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08" w:rsidRPr="00316008" w:rsidRDefault="00316008" w:rsidP="00316008">
      <w:pPr>
        <w:spacing w:after="0" w:line="615" w:lineRule="atLeast"/>
        <w:ind w:left="-30"/>
        <w:outlineLvl w:val="0"/>
        <w:rPr>
          <w:rFonts w:ascii="Arial" w:eastAsia="Times New Roman" w:hAnsi="Arial" w:cs="Arial"/>
          <w:b/>
          <w:bCs/>
          <w:color w:val="222222"/>
          <w:kern w:val="36"/>
          <w:sz w:val="28"/>
          <w:szCs w:val="28"/>
          <w:lang w:eastAsia="ru-RU"/>
        </w:rPr>
      </w:pPr>
      <w:r w:rsidRPr="00316008">
        <w:rPr>
          <w:rFonts w:ascii="Arial" w:eastAsia="Times New Roman" w:hAnsi="Arial" w:cs="Arial"/>
          <w:b/>
          <w:bCs/>
          <w:color w:val="222222"/>
          <w:kern w:val="36"/>
          <w:sz w:val="28"/>
          <w:szCs w:val="28"/>
          <w:lang w:eastAsia="ru-RU"/>
        </w:rPr>
        <w:t>ВИДЕОЛЕКЦИИ И ВЕБИНАРЫ ДЛЯ КАДАСТРОВЫХ ИНЖЕНЕРОВ</w:t>
      </w:r>
    </w:p>
    <w:p w:rsidR="00E8354D" w:rsidRDefault="00E8354D" w:rsidP="00E835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</w:p>
    <w:p w:rsidR="00E8354D" w:rsidRDefault="009C2BB3" w:rsidP="00DE4B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Федеральная кадастровая палата информирует об открытии на своем сайте </w:t>
      </w:r>
      <w:hyperlink r:id="rId5" w:history="1">
        <w:r w:rsidR="00DE4B00" w:rsidRPr="00165D89">
          <w:rPr>
            <w:rStyle w:val="a3"/>
            <w:rFonts w:ascii="Times New Roman" w:eastAsia="Times New Roman" w:hAnsi="Times New Roman" w:cs="Times New Roman"/>
            <w:sz w:val="29"/>
            <w:szCs w:val="29"/>
            <w:lang w:eastAsia="ru-RU"/>
          </w:rPr>
          <w:t>www.kadastr.ru</w:t>
        </w:r>
      </w:hyperlink>
      <w:r w:rsidR="00DE4B00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bookmarkStart w:id="0" w:name="_GoBack"/>
      <w:bookmarkEnd w:id="0"/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 нового раздела «</w:t>
      </w:r>
      <w:hyperlink r:id="rId6" w:tgtFrame="_blank" w:tooltip="https://webinar.kadastr.ru/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Лекции и вебинары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». В первую очередь он ориентирован на кадастровых инженеров и других специалистов сферы недвижимости (риелторов, юристов, оценщиков). У профессионального сообщества появился новый источник дистанционного обучения, основанного на опыте работы государственного учреждения.</w:t>
      </w:r>
    </w:p>
    <w:p w:rsidR="009C2BB3" w:rsidRPr="009C2BB3" w:rsidRDefault="009C2BB3" w:rsidP="00E835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В новом разделе будут размещены видеолекции и вебинары, освещающие актуальные вопросы кадастровой деятельности. В свете динамичных изменений, к примеру, в земельном законодательстве многие обучающие материалы окажутся полезны также людям, профессиональная деятельность которых не связана с недвижимостью. Для доступа к информации необходимо </w:t>
      </w:r>
      <w:hyperlink r:id="rId7" w:tgtFrame="_blank" w:tooltip="https://sso-admin.kadastr.ru/users/sign_up?service=https://webinar.kadastr.ru/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зарегистрироваться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9C2BB3" w:rsidRPr="009C2BB3" w:rsidRDefault="009C2BB3" w:rsidP="00E835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Для обеспечения кадастровых инженеров информацией в доступной форме предполагается активное развитие раздела «</w:t>
      </w:r>
      <w:hyperlink r:id="rId8" w:tgtFrame="_blank" w:tooltip="https://webinar.kadastr.ru/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Лекции и вебинары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». Зарегистрированные пользователи будут получать сообщения о размещении </w:t>
      </w:r>
      <w:proofErr w:type="gramStart"/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новых</w:t>
      </w:r>
      <w:proofErr w:type="gramEnd"/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видеолекций и приглашения на вебинары. Кроме того, для зарегистрированных пользователей предусмотрена возможность </w:t>
      </w:r>
      <w:hyperlink r:id="rId9" w:tgtFrame="_blank" w:tooltip="https://webinar.kadastr.ru/general/planned?pages=1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заказа тем видеолекций и вебинаров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, а также размещения комментариев, отзывов и предложений.</w:t>
      </w:r>
    </w:p>
    <w:p w:rsidR="009C2BB3" w:rsidRPr="009C2BB3" w:rsidRDefault="009C2BB3" w:rsidP="00E835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Интернет-адрес страницы раздела: </w:t>
      </w:r>
      <w:hyperlink r:id="rId10" w:tgtFrame="_blank" w:tooltip="https://webinar.kadastr.ru/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webinar.kadastr.ru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. Ссылка на него постоянно размещена на </w:t>
      </w:r>
      <w:hyperlink r:id="rId11" w:tgtFrame="_blank" w:tooltip="http://www.kadastr.ru/" w:history="1">
        <w:r w:rsidRPr="009C2BB3">
          <w:rPr>
            <w:rFonts w:ascii="Times New Roman" w:eastAsia="Times New Roman" w:hAnsi="Times New Roman" w:cs="Times New Roman"/>
            <w:color w:val="1D528F"/>
            <w:sz w:val="29"/>
            <w:szCs w:val="29"/>
            <w:u w:val="single"/>
            <w:lang w:eastAsia="ru-RU"/>
          </w:rPr>
          <w:t>главной странице</w:t>
        </w:r>
      </w:hyperlink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 сайта Кадастровой палаты.</w:t>
      </w:r>
    </w:p>
    <w:p w:rsidR="00EB48A8" w:rsidRPr="00DE30E2" w:rsidRDefault="009C2BB3" w:rsidP="00E835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C2BB3">
        <w:rPr>
          <w:rFonts w:ascii="Times New Roman" w:eastAsia="Times New Roman" w:hAnsi="Times New Roman" w:cs="Times New Roman"/>
          <w:sz w:val="29"/>
          <w:szCs w:val="29"/>
          <w:lang w:eastAsia="ru-RU"/>
        </w:rPr>
        <w:t>По возникающим вопросам просьба направлять письма на электронную почту: </w:t>
      </w:r>
      <w:hyperlink r:id="rId12" w:history="1">
        <w:r w:rsidR="00DE30E2" w:rsidRPr="00165D89">
          <w:rPr>
            <w:rStyle w:val="a3"/>
            <w:rFonts w:ascii="Times New Roman" w:eastAsia="Times New Roman" w:hAnsi="Times New Roman" w:cs="Times New Roman"/>
            <w:sz w:val="29"/>
            <w:szCs w:val="29"/>
            <w:lang w:eastAsia="ru-RU"/>
          </w:rPr>
          <w:t>infowebinar@kadastr.ru</w:t>
        </w:r>
      </w:hyperlink>
      <w:r w:rsidR="00DE30E2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sectPr w:rsidR="00EB48A8" w:rsidRPr="00DE3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EB"/>
    <w:rsid w:val="00316008"/>
    <w:rsid w:val="009C2BB3"/>
    <w:rsid w:val="00C810EB"/>
    <w:rsid w:val="00DE30E2"/>
    <w:rsid w:val="00DE4B00"/>
    <w:rsid w:val="00E8354D"/>
    <w:rsid w:val="00EB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6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9C2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C2B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C2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C2BB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6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60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decorationfirst">
    <w:name w:val="article_decoration_first"/>
    <w:basedOn w:val="a"/>
    <w:rsid w:val="009C2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C2BB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C2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C2BB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160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webinar.kadastr.ru%2F&amp;cc_key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s%3A%2F%2Fsso-admin.kadastr.ru%2Fusers%2Fsign_up%3Fservice%3Dhttps%3A%2F%2Fwebinar.kadastr.ru%2F&amp;cc_key=" TargetMode="External"/><Relationship Id="rId12" Type="http://schemas.openxmlformats.org/officeDocument/2006/relationships/hyperlink" Target="mailto:infowebinar@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webinar.kadastr.ru%2F&amp;cc_key=" TargetMode="External"/><Relationship Id="rId11" Type="http://schemas.openxmlformats.org/officeDocument/2006/relationships/hyperlink" Target="https://vk.com/away.php?to=http%3A%2F%2Fwww.kadastr.ru%2F&amp;cc_key=" TargetMode="External"/><Relationship Id="rId5" Type="http://schemas.openxmlformats.org/officeDocument/2006/relationships/hyperlink" Target="http://www.kadastr.ru" TargetMode="External"/><Relationship Id="rId10" Type="http://schemas.openxmlformats.org/officeDocument/2006/relationships/hyperlink" Target="https://vk.com/away.php?to=https%3A%2F%2Fwebinar.kadastr.ru%2F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webinar.kadastr.ru%2Fgeneral%2Fplanned%3Fpages%3D1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Малафеева Елена Николаевна</dc:creator>
  <cp:keywords/>
  <dc:description/>
  <cp:lastModifiedBy>Малафеева Елена Николаевна</cp:lastModifiedBy>
  <cp:revision>5</cp:revision>
  <dcterms:created xsi:type="dcterms:W3CDTF">2019-02-06T06:48:00Z</dcterms:created>
  <dcterms:modified xsi:type="dcterms:W3CDTF">2019-02-06T07:00:00Z</dcterms:modified>
</cp:coreProperties>
</file>