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AEB" w:rsidRPr="006F6AEB" w:rsidRDefault="006F6AEB" w:rsidP="006F6AEB">
      <w:pPr>
        <w:ind w:right="-1"/>
        <w:jc w:val="right"/>
        <w:rPr>
          <w:sz w:val="26"/>
          <w:szCs w:val="26"/>
        </w:rPr>
      </w:pPr>
      <w:r w:rsidRPr="006F6AEB">
        <w:rPr>
          <w:sz w:val="26"/>
          <w:szCs w:val="26"/>
        </w:rPr>
        <w:t xml:space="preserve"> Приложение</w:t>
      </w:r>
    </w:p>
    <w:p w:rsidR="006F6AEB" w:rsidRPr="006F6AEB" w:rsidRDefault="006F6AEB" w:rsidP="006F6AEB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</w:t>
      </w:r>
    </w:p>
    <w:p w:rsidR="006F6AEB" w:rsidRPr="006F6AEB" w:rsidRDefault="006F6AEB" w:rsidP="006F6AEB">
      <w:pPr>
        <w:ind w:right="-1"/>
        <w:jc w:val="right"/>
        <w:rPr>
          <w:sz w:val="26"/>
          <w:szCs w:val="26"/>
        </w:rPr>
      </w:pPr>
      <w:r w:rsidRPr="006F6AEB">
        <w:rPr>
          <w:sz w:val="26"/>
          <w:szCs w:val="26"/>
        </w:rPr>
        <w:t>муниципального района «Печора»</w:t>
      </w:r>
    </w:p>
    <w:p w:rsidR="006F6AEB" w:rsidRPr="006F6AEB" w:rsidRDefault="006F6AEB" w:rsidP="006F6AEB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от 27 февраля 2019 года № 6-32/351</w:t>
      </w:r>
    </w:p>
    <w:p w:rsidR="006F6AEB" w:rsidRPr="006F6AEB" w:rsidRDefault="006F6AEB" w:rsidP="006F6AEB">
      <w:pPr>
        <w:ind w:right="-1"/>
        <w:jc w:val="right"/>
        <w:rPr>
          <w:sz w:val="26"/>
          <w:szCs w:val="26"/>
        </w:rPr>
      </w:pPr>
    </w:p>
    <w:p w:rsidR="006F6AEB" w:rsidRDefault="006F6AEB" w:rsidP="006F6AEB">
      <w:pPr>
        <w:jc w:val="center"/>
        <w:rPr>
          <w:b/>
          <w:sz w:val="26"/>
          <w:szCs w:val="26"/>
        </w:rPr>
      </w:pPr>
    </w:p>
    <w:p w:rsidR="006F6AEB" w:rsidRPr="006F6AEB" w:rsidRDefault="006F6AEB" w:rsidP="006F6AEB">
      <w:pPr>
        <w:jc w:val="center"/>
        <w:rPr>
          <w:b/>
          <w:sz w:val="26"/>
          <w:szCs w:val="26"/>
        </w:rPr>
      </w:pPr>
      <w:r w:rsidRPr="006F6AEB">
        <w:rPr>
          <w:b/>
          <w:sz w:val="26"/>
          <w:szCs w:val="26"/>
        </w:rPr>
        <w:t>Отчет</w:t>
      </w:r>
    </w:p>
    <w:p w:rsidR="006F6AEB" w:rsidRDefault="006F6AEB" w:rsidP="006F6AEB">
      <w:pPr>
        <w:jc w:val="center"/>
        <w:rPr>
          <w:b/>
          <w:sz w:val="26"/>
          <w:szCs w:val="26"/>
        </w:rPr>
      </w:pPr>
      <w:r w:rsidRPr="006F6AEB">
        <w:rPr>
          <w:b/>
          <w:sz w:val="26"/>
          <w:szCs w:val="26"/>
        </w:rPr>
        <w:t>о выполнении прогнозного плана приватизации имущества, находящегося</w:t>
      </w:r>
    </w:p>
    <w:p w:rsidR="006F6AEB" w:rsidRPr="006F6AEB" w:rsidRDefault="006F6AEB" w:rsidP="006F6AEB">
      <w:pPr>
        <w:jc w:val="center"/>
        <w:rPr>
          <w:b/>
          <w:sz w:val="26"/>
          <w:szCs w:val="26"/>
        </w:rPr>
      </w:pPr>
      <w:r w:rsidRPr="006F6AEB">
        <w:rPr>
          <w:b/>
          <w:sz w:val="26"/>
          <w:szCs w:val="26"/>
        </w:rPr>
        <w:t xml:space="preserve"> в собственности муниципального образования муниципального района «Печора» в 2018 году</w:t>
      </w:r>
    </w:p>
    <w:p w:rsidR="006F6AEB" w:rsidRPr="006F6AEB" w:rsidRDefault="006F6AEB" w:rsidP="006F6AEB">
      <w:pPr>
        <w:jc w:val="center"/>
        <w:rPr>
          <w:b/>
          <w:i/>
          <w:sz w:val="26"/>
          <w:szCs w:val="26"/>
        </w:rPr>
      </w:pPr>
    </w:p>
    <w:p w:rsidR="006F6AEB" w:rsidRPr="006F6AEB" w:rsidRDefault="006F6AEB" w:rsidP="006F6AEB">
      <w:pPr>
        <w:pStyle w:val="ConsPlusTitle"/>
        <w:widowControl/>
        <w:ind w:right="-2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F6AEB">
        <w:rPr>
          <w:rFonts w:ascii="Times New Roman" w:hAnsi="Times New Roman" w:cs="Times New Roman"/>
          <w:b w:val="0"/>
          <w:sz w:val="26"/>
          <w:szCs w:val="26"/>
        </w:rPr>
        <w:t>Прогнозный план приватизации имущества, находящегося в собственности муниципального образования муниципального района «Печора» на 2018 год был утвержден решением Совета муниципального района «Печора»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от 17 ноября </w:t>
      </w:r>
      <w:r w:rsidRPr="006F6AEB">
        <w:rPr>
          <w:rFonts w:ascii="Times New Roman" w:hAnsi="Times New Roman" w:cs="Times New Roman"/>
          <w:b w:val="0"/>
          <w:sz w:val="26"/>
          <w:szCs w:val="26"/>
        </w:rPr>
        <w:t xml:space="preserve">2017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года </w:t>
      </w:r>
      <w:r w:rsidRPr="006F6AEB">
        <w:rPr>
          <w:rFonts w:ascii="Times New Roman" w:hAnsi="Times New Roman" w:cs="Times New Roman"/>
          <w:b w:val="0"/>
          <w:sz w:val="26"/>
          <w:szCs w:val="26"/>
        </w:rPr>
        <w:t>№ 6-19/200.</w:t>
      </w:r>
    </w:p>
    <w:p w:rsidR="006F6AEB" w:rsidRPr="006F6AEB" w:rsidRDefault="006F6AEB" w:rsidP="006F6AEB">
      <w:pPr>
        <w:pStyle w:val="ConsPlusTitle"/>
        <w:widowControl/>
        <w:ind w:right="-2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F6AEB">
        <w:rPr>
          <w:rFonts w:ascii="Times New Roman" w:hAnsi="Times New Roman" w:cs="Times New Roman"/>
          <w:b w:val="0"/>
          <w:sz w:val="26"/>
          <w:szCs w:val="26"/>
        </w:rPr>
        <w:t>Изначально в перечень объектов недвижимого имущества, приватизация которых планировалась в 2018 году, входило 18 объектов муниципального нежилого фонда. На протяжении года в план приватизации вносились изменения, на основании решений Совета муниципа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льного района «Печора» от 25 мая </w:t>
      </w:r>
      <w:r w:rsidRPr="006F6AEB">
        <w:rPr>
          <w:rFonts w:ascii="Times New Roman" w:hAnsi="Times New Roman" w:cs="Times New Roman"/>
          <w:b w:val="0"/>
          <w:sz w:val="26"/>
          <w:szCs w:val="26"/>
        </w:rPr>
        <w:t xml:space="preserve">2018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года № 6-25/282, от 20 ноября </w:t>
      </w:r>
      <w:r w:rsidRPr="006F6AEB">
        <w:rPr>
          <w:rFonts w:ascii="Times New Roman" w:hAnsi="Times New Roman" w:cs="Times New Roman"/>
          <w:b w:val="0"/>
          <w:sz w:val="26"/>
          <w:szCs w:val="26"/>
        </w:rPr>
        <w:t xml:space="preserve">2018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года </w:t>
      </w:r>
      <w:r w:rsidRPr="006F6AEB">
        <w:rPr>
          <w:rFonts w:ascii="Times New Roman" w:hAnsi="Times New Roman" w:cs="Times New Roman"/>
          <w:b w:val="0"/>
          <w:sz w:val="26"/>
          <w:szCs w:val="26"/>
        </w:rPr>
        <w:t>№ 6-30/315 включено 9 объектов и исключено 9 объектов.</w:t>
      </w:r>
    </w:p>
    <w:p w:rsidR="006F6AEB" w:rsidRPr="006F6AEB" w:rsidRDefault="006F6AEB" w:rsidP="006F6AEB">
      <w:pPr>
        <w:pStyle w:val="ConsPlusTitle"/>
        <w:widowControl/>
        <w:ind w:right="-2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F6AEB">
        <w:rPr>
          <w:rFonts w:ascii="Times New Roman" w:hAnsi="Times New Roman" w:cs="Times New Roman"/>
          <w:b w:val="0"/>
          <w:sz w:val="26"/>
          <w:szCs w:val="26"/>
        </w:rPr>
        <w:t>В 2018 году было реализовано 6 объектов муниципального имущества в порядке, предусмотренном Федеральным законом от 21.12.2001 № 178-ФЗ «О приватизации государственного и муниципального имущества».</w:t>
      </w:r>
    </w:p>
    <w:p w:rsidR="006F6AEB" w:rsidRPr="006F6AEB" w:rsidRDefault="006F6AEB" w:rsidP="006F6AEB">
      <w:pPr>
        <w:pStyle w:val="ConsPlusTitle"/>
        <w:widowControl/>
        <w:ind w:right="-2" w:firstLine="851"/>
        <w:jc w:val="both"/>
        <w:rPr>
          <w:rStyle w:val="apple-converted-space"/>
          <w:color w:val="333333"/>
          <w:sz w:val="26"/>
          <w:szCs w:val="26"/>
          <w:shd w:val="clear" w:color="auto" w:fill="FFFFFF"/>
        </w:rPr>
      </w:pPr>
      <w:r w:rsidRPr="006F6AEB">
        <w:rPr>
          <w:rFonts w:ascii="Times New Roman" w:hAnsi="Times New Roman" w:cs="Times New Roman"/>
          <w:b w:val="0"/>
          <w:sz w:val="26"/>
          <w:szCs w:val="26"/>
        </w:rPr>
        <w:t>Выполнение прогнозного плана приватизации в 2018 году отражено в таблице:</w:t>
      </w:r>
      <w:r w:rsidRPr="006F6AEB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6"/>
        <w:gridCol w:w="6087"/>
        <w:gridCol w:w="2552"/>
      </w:tblGrid>
      <w:tr w:rsidR="006F6AEB" w:rsidRPr="006F6AEB" w:rsidTr="006F6AEB">
        <w:trPr>
          <w:trHeight w:val="93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ind w:right="2124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ind w:left="-108" w:right="175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Количество объектов муниципального имущества, включенных в прогнозный план приватизации муниципального имущества на 2018 год (единиц)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tabs>
                <w:tab w:val="left" w:pos="2019"/>
              </w:tabs>
              <w:spacing w:line="276" w:lineRule="auto"/>
              <w:ind w:right="176"/>
              <w:jc w:val="center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18</w:t>
            </w:r>
          </w:p>
        </w:tc>
      </w:tr>
      <w:tr w:rsidR="006F6AEB" w:rsidRPr="006F6AEB" w:rsidTr="006F6AEB">
        <w:trPr>
          <w:trHeight w:val="2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6F6AEB" w:rsidRPr="006F6AEB" w:rsidTr="006F6AEB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муниципальные унитарные предприятия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в план приватизации не включались</w:t>
            </w:r>
          </w:p>
        </w:tc>
      </w:tr>
      <w:tr w:rsidR="006F6AEB" w:rsidRPr="006F6AEB" w:rsidTr="006F6AEB">
        <w:trPr>
          <w:trHeight w:val="2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объекты недвижимого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18</w:t>
            </w:r>
          </w:p>
        </w:tc>
      </w:tr>
      <w:tr w:rsidR="006F6AEB" w:rsidRPr="006F6AEB" w:rsidTr="006F6AEB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объекты 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-</w:t>
            </w:r>
          </w:p>
        </w:tc>
      </w:tr>
      <w:tr w:rsidR="006F6AEB" w:rsidRPr="006F6AEB" w:rsidTr="006F6AEB">
        <w:trPr>
          <w:trHeight w:val="60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Количество приватизированного муниципального имущества в 2018 году (единиц)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  <w:p w:rsidR="006F6AEB" w:rsidRPr="006F6AEB" w:rsidRDefault="006F6AE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6</w:t>
            </w:r>
          </w:p>
        </w:tc>
      </w:tr>
      <w:tr w:rsidR="006F6AEB" w:rsidRPr="006F6AEB" w:rsidTr="006F6AEB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6F6AEB" w:rsidRPr="006F6AEB" w:rsidTr="006F6AEB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2.1.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муниципальные унитарные предприятия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в план приватизации не включались</w:t>
            </w: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2.2.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объекты недвижимого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6</w:t>
            </w: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  <w:shd w:val="clear" w:color="auto" w:fill="FFFFFF"/>
              </w:rPr>
              <w:t xml:space="preserve">2 </w:t>
            </w: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- </w:t>
            </w: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4 </w:t>
            </w: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объекты 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0</w:t>
            </w: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 -</w:t>
            </w: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-</w:t>
            </w:r>
          </w:p>
        </w:tc>
      </w:tr>
      <w:tr w:rsidR="006F6AEB" w:rsidRPr="006F6AEB" w:rsidTr="006F6AEB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-</w:t>
            </w:r>
          </w:p>
        </w:tc>
      </w:tr>
      <w:tr w:rsidR="006F6AEB" w:rsidRPr="006F6AEB" w:rsidTr="006F6AEB">
        <w:trPr>
          <w:trHeight w:val="62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 xml:space="preserve">Доходы от приватизации муниципального имущества (руб.) КБК 963 1 14 02053 05 0000 410 </w:t>
            </w:r>
            <w:r w:rsidRPr="006F6AEB">
              <w:rPr>
                <w:sz w:val="26"/>
                <w:szCs w:val="26"/>
              </w:rPr>
              <w:t>(сумма строк 3.1,3.2,3.3)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2 109 834,00</w:t>
            </w:r>
          </w:p>
        </w:tc>
      </w:tr>
      <w:tr w:rsidR="006F6AEB" w:rsidRPr="006F6AEB" w:rsidTr="006F6AEB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3.1.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от продажи объектов недвижимого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1 570 754,00</w:t>
            </w:r>
          </w:p>
        </w:tc>
      </w:tr>
      <w:tr w:rsidR="006F6AEB" w:rsidRPr="006F6AEB" w:rsidTr="006F6AEB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6F6AEB" w:rsidRPr="006F6AEB" w:rsidTr="006F6AEB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1 255 050,00</w:t>
            </w:r>
          </w:p>
        </w:tc>
      </w:tr>
      <w:tr w:rsidR="006F6AEB" w:rsidRPr="006F6AEB" w:rsidTr="006F6AEB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-</w:t>
            </w:r>
          </w:p>
        </w:tc>
      </w:tr>
      <w:tr w:rsidR="006F6AEB" w:rsidRPr="006F6AEB" w:rsidTr="006F6AEB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315 704,00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3.2.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 xml:space="preserve">движимое имущество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0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-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-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-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3.3.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Доходы, поступившие от проведенных мероприятий приватизации в 2017 г., окончание в 2018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539 080,00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Доходы от продажи земельных участков, отчуждаемых при приватизации одновременно с объектами  недвижимого имущества КБК 963 1 14 06025 05 0000 430  (руб.):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247 900,00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-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-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166 500,00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в порядке реализации преимущественного права ФЗ 159-ФЗ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F6AEB">
              <w:rPr>
                <w:sz w:val="26"/>
                <w:szCs w:val="26"/>
              </w:rPr>
              <w:t>81 400,00</w:t>
            </w:r>
          </w:p>
        </w:tc>
      </w:tr>
      <w:tr w:rsidR="006F6AEB" w:rsidRPr="006F6AEB" w:rsidTr="006F6AEB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F6AEB">
              <w:rPr>
                <w:b/>
                <w:color w:val="000000"/>
                <w:sz w:val="26"/>
                <w:szCs w:val="26"/>
                <w:shd w:val="clear" w:color="auto" w:fill="FFFFFF"/>
              </w:rPr>
              <w:t>Количество объектов муниципального имущества, не приватизированного в отчетном году и перешедшего на 2018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EB" w:rsidRPr="006F6AEB" w:rsidRDefault="006F6AE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F6AEB">
              <w:rPr>
                <w:b/>
                <w:sz w:val="26"/>
                <w:szCs w:val="26"/>
              </w:rPr>
              <w:t>12</w:t>
            </w:r>
          </w:p>
        </w:tc>
      </w:tr>
    </w:tbl>
    <w:p w:rsidR="006F6AEB" w:rsidRPr="006F6AEB" w:rsidRDefault="006F6AEB" w:rsidP="006F6AEB">
      <w:pPr>
        <w:ind w:right="-1" w:firstLine="851"/>
        <w:rPr>
          <w:sz w:val="26"/>
          <w:szCs w:val="26"/>
        </w:rPr>
      </w:pPr>
      <w:r w:rsidRPr="006F6AEB">
        <w:rPr>
          <w:sz w:val="26"/>
          <w:szCs w:val="26"/>
        </w:rPr>
        <w:t xml:space="preserve"> 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  <w:r w:rsidRPr="006F6AEB">
        <w:rPr>
          <w:sz w:val="26"/>
          <w:szCs w:val="26"/>
        </w:rPr>
        <w:t>В 2018 году от приватизации недвижимого имущества в бюджет муниципального района «Печора» предполагалось получить 4 660 000,00 руб., в том числе: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  <w:r w:rsidRPr="006F6AEB">
        <w:rPr>
          <w:sz w:val="26"/>
          <w:szCs w:val="26"/>
        </w:rPr>
        <w:t>- от реализации объектов, включенных в прогнозный план приватизации – 2 263 574 руб.;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  <w:r w:rsidRPr="006F6AEB">
        <w:rPr>
          <w:sz w:val="26"/>
          <w:szCs w:val="26"/>
        </w:rPr>
        <w:t>- от реализации имущества,  арендуемого субъектами малого и среднего предпринимательства, в соответствии с Федеральным законом от 22.07.2008  № 159-ФЗ -  2 396 426 руб.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  <w:r w:rsidRPr="006F6AEB">
        <w:rPr>
          <w:sz w:val="26"/>
          <w:szCs w:val="26"/>
        </w:rPr>
        <w:t>Фактически за 2018 год от приватизации недвижимого имущества в бюджет муниципального района «Печора» поступило 4 654 229,86 руб.: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  <w:r w:rsidRPr="006F6AEB">
        <w:rPr>
          <w:sz w:val="26"/>
          <w:szCs w:val="26"/>
        </w:rPr>
        <w:lastRenderedPageBreak/>
        <w:t>- 1 570 754,00</w:t>
      </w:r>
      <w:r w:rsidRPr="006F6AEB">
        <w:rPr>
          <w:b/>
          <w:sz w:val="26"/>
          <w:szCs w:val="26"/>
        </w:rPr>
        <w:t xml:space="preserve"> </w:t>
      </w:r>
      <w:r w:rsidRPr="006F6AEB">
        <w:rPr>
          <w:sz w:val="26"/>
          <w:szCs w:val="26"/>
        </w:rPr>
        <w:t>руб. – от реализации объектов, включенных в прогнозный план приватизации на 2018 г.;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  <w:r w:rsidRPr="006F6AEB">
        <w:rPr>
          <w:sz w:val="26"/>
          <w:szCs w:val="26"/>
        </w:rPr>
        <w:t>- 539 080,00 - доходы, поступившие от проведенных мероприятий приватизации в 2017 г., окончание в 2018 г.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  <w:r w:rsidRPr="006F6AEB">
        <w:rPr>
          <w:sz w:val="26"/>
          <w:szCs w:val="26"/>
        </w:rPr>
        <w:t>- 2 544 395,86 руб., в том числе пени 3 493,46 руб. – от выкупа арендуемых объектов субъектами малого и среднего предпринимательства.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  <w:r w:rsidRPr="006F6AEB">
        <w:rPr>
          <w:sz w:val="26"/>
          <w:szCs w:val="26"/>
        </w:rPr>
        <w:t>Задолженность, субъектов малого и среднего предпринимательства при реализации преимущественного права, в бюджет муниципального района «Печора» на 01.01.2019 года составила 14 167 </w:t>
      </w:r>
      <w:proofErr w:type="gramStart"/>
      <w:r w:rsidRPr="006F6AEB">
        <w:rPr>
          <w:sz w:val="26"/>
          <w:szCs w:val="26"/>
        </w:rPr>
        <w:t>4</w:t>
      </w:r>
      <w:r>
        <w:rPr>
          <w:sz w:val="26"/>
          <w:szCs w:val="26"/>
        </w:rPr>
        <w:t>39,33</w:t>
      </w:r>
      <w:proofErr w:type="gramEnd"/>
      <w:r>
        <w:rPr>
          <w:sz w:val="26"/>
          <w:szCs w:val="26"/>
        </w:rPr>
        <w:t xml:space="preserve"> в том числе долгосрочная </w:t>
      </w:r>
      <w:r w:rsidRPr="006F6AEB">
        <w:rPr>
          <w:sz w:val="26"/>
          <w:szCs w:val="26"/>
        </w:rPr>
        <w:t>- 13 846 029,98 руб., просроченная – 321 409,35 руб.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  <w:r w:rsidRPr="006F6AEB">
        <w:rPr>
          <w:sz w:val="26"/>
          <w:szCs w:val="26"/>
        </w:rPr>
        <w:t>План поступления денежных средств от продажи муниципального имущества за 2018 год исполнен на 99,9 %.</w:t>
      </w:r>
    </w:p>
    <w:p w:rsidR="006F6AEB" w:rsidRPr="006F6AEB" w:rsidRDefault="006F6AEB" w:rsidP="006F6AEB">
      <w:pPr>
        <w:ind w:right="-1" w:firstLine="851"/>
        <w:jc w:val="both"/>
        <w:rPr>
          <w:sz w:val="26"/>
          <w:szCs w:val="26"/>
        </w:rPr>
      </w:pPr>
    </w:p>
    <w:p w:rsidR="006F6AEB" w:rsidRPr="006F6AEB" w:rsidRDefault="006F6AEB" w:rsidP="006F6AEB">
      <w:pPr>
        <w:ind w:right="-1" w:firstLine="851"/>
        <w:jc w:val="center"/>
        <w:rPr>
          <w:sz w:val="26"/>
          <w:szCs w:val="26"/>
        </w:rPr>
      </w:pPr>
      <w:r w:rsidRPr="006F6AEB">
        <w:rPr>
          <w:sz w:val="26"/>
          <w:szCs w:val="26"/>
        </w:rPr>
        <w:t>______________________________</w:t>
      </w:r>
    </w:p>
    <w:p w:rsidR="00DC4B75" w:rsidRPr="006F6AEB" w:rsidRDefault="006F6AEB">
      <w:pPr>
        <w:rPr>
          <w:sz w:val="26"/>
          <w:szCs w:val="26"/>
        </w:rPr>
      </w:pPr>
    </w:p>
    <w:sectPr w:rsidR="00DC4B75" w:rsidRPr="006F6AEB" w:rsidSect="00E20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AEB"/>
    <w:rsid w:val="00400F75"/>
    <w:rsid w:val="0066199C"/>
    <w:rsid w:val="006F6AEB"/>
    <w:rsid w:val="00E2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E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6A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rsid w:val="006F6A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2019-03-03T13:43:00Z</dcterms:created>
  <dcterms:modified xsi:type="dcterms:W3CDTF">2019-03-03T13:47:00Z</dcterms:modified>
</cp:coreProperties>
</file>