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5B" w:rsidRPr="00991FC9" w:rsidRDefault="00991F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24"/>
      <w:bookmarkEnd w:id="0"/>
      <w:r w:rsidRPr="00991FC9">
        <w:rPr>
          <w:rFonts w:ascii="Times New Roman" w:hAnsi="Times New Roman" w:cs="Times New Roman"/>
          <w:sz w:val="28"/>
          <w:szCs w:val="28"/>
        </w:rPr>
        <w:t>П</w:t>
      </w:r>
      <w:r w:rsidR="006A4F5B" w:rsidRPr="00991FC9">
        <w:rPr>
          <w:rFonts w:ascii="Times New Roman" w:hAnsi="Times New Roman" w:cs="Times New Roman"/>
          <w:sz w:val="28"/>
          <w:szCs w:val="28"/>
        </w:rPr>
        <w:t>риложение</w:t>
      </w:r>
    </w:p>
    <w:p w:rsidR="00E0622A" w:rsidRDefault="00E062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E0622A" w:rsidRDefault="00E062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 </w:t>
      </w:r>
      <w:r w:rsidR="006A4F5B" w:rsidRPr="00991FC9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E0622A">
        <w:rPr>
          <w:rFonts w:ascii="Times New Roman" w:hAnsi="Times New Roman" w:cs="Times New Roman"/>
          <w:sz w:val="28"/>
          <w:szCs w:val="28"/>
        </w:rPr>
        <w:t xml:space="preserve"> «</w:t>
      </w:r>
      <w:r w:rsidR="00F15B07" w:rsidRPr="00991FC9">
        <w:rPr>
          <w:rFonts w:ascii="Times New Roman" w:hAnsi="Times New Roman" w:cs="Times New Roman"/>
          <w:sz w:val="28"/>
          <w:szCs w:val="28"/>
        </w:rPr>
        <w:t>Печора</w:t>
      </w:r>
      <w:r w:rsidR="00E0622A">
        <w:rPr>
          <w:rFonts w:ascii="Times New Roman" w:hAnsi="Times New Roman" w:cs="Times New Roman"/>
          <w:sz w:val="28"/>
          <w:szCs w:val="28"/>
        </w:rPr>
        <w:t>»</w:t>
      </w:r>
    </w:p>
    <w:p w:rsidR="006A4F5B" w:rsidRPr="003E02E6" w:rsidRDefault="006A4F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91FC9">
        <w:rPr>
          <w:rFonts w:ascii="Times New Roman" w:hAnsi="Times New Roman" w:cs="Times New Roman"/>
          <w:sz w:val="28"/>
          <w:szCs w:val="28"/>
        </w:rPr>
        <w:t xml:space="preserve">от </w:t>
      </w:r>
      <w:r w:rsidR="00E0622A">
        <w:rPr>
          <w:rFonts w:ascii="Times New Roman" w:hAnsi="Times New Roman" w:cs="Times New Roman"/>
          <w:sz w:val="28"/>
          <w:szCs w:val="28"/>
        </w:rPr>
        <w:t xml:space="preserve">11 февраля </w:t>
      </w:r>
      <w:r w:rsidR="00F15B07" w:rsidRPr="00991FC9">
        <w:rPr>
          <w:rFonts w:ascii="Times New Roman" w:hAnsi="Times New Roman" w:cs="Times New Roman"/>
          <w:sz w:val="28"/>
          <w:szCs w:val="28"/>
        </w:rPr>
        <w:t>2014</w:t>
      </w:r>
      <w:r w:rsidR="00E0622A">
        <w:rPr>
          <w:rFonts w:ascii="Times New Roman" w:hAnsi="Times New Roman" w:cs="Times New Roman"/>
          <w:sz w:val="28"/>
          <w:szCs w:val="28"/>
        </w:rPr>
        <w:t xml:space="preserve"> года № 5-23/329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0"/>
      <w:bookmarkEnd w:id="1"/>
      <w:r w:rsidRPr="00991FC9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FC9">
        <w:rPr>
          <w:rFonts w:ascii="Times New Roman" w:hAnsi="Times New Roman" w:cs="Times New Roman"/>
          <w:b/>
          <w:bCs/>
          <w:sz w:val="28"/>
          <w:szCs w:val="28"/>
        </w:rPr>
        <w:t>ПРОВЕДЕНИЯ ВНЕШНЕЙ ПРОВЕРКИ ГОДОВОГО ОТЧЕТА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FC9">
        <w:rPr>
          <w:rFonts w:ascii="Times New Roman" w:hAnsi="Times New Roman" w:cs="Times New Roman"/>
          <w:b/>
          <w:bCs/>
          <w:sz w:val="28"/>
          <w:szCs w:val="28"/>
        </w:rPr>
        <w:t xml:space="preserve">ОБ ИСПОЛНЕНИИ БЮДЖЕТА </w:t>
      </w:r>
      <w:r w:rsidR="005D3C8B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E0622A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</w:t>
      </w:r>
      <w:r w:rsidR="00F15B07" w:rsidRPr="00991FC9">
        <w:rPr>
          <w:rFonts w:ascii="Times New Roman" w:hAnsi="Times New Roman" w:cs="Times New Roman"/>
          <w:b/>
          <w:bCs/>
          <w:sz w:val="28"/>
          <w:szCs w:val="28"/>
        </w:rPr>
        <w:t>ПЕЧОРА</w:t>
      </w:r>
      <w:r w:rsidR="00E0622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 требованиями Бюджетного </w:t>
      </w:r>
      <w:hyperlink r:id="rId4" w:history="1">
        <w:r w:rsidRPr="00E0622A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91FC9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5" w:history="1">
        <w:r w:rsidRPr="00E0622A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E0622A">
        <w:rPr>
          <w:rFonts w:ascii="Times New Roman" w:hAnsi="Times New Roman" w:cs="Times New Roman"/>
          <w:sz w:val="28"/>
          <w:szCs w:val="28"/>
        </w:rPr>
        <w:t xml:space="preserve"> «</w:t>
      </w:r>
      <w:r w:rsidRPr="00991FC9">
        <w:rPr>
          <w:rFonts w:ascii="Times New Roman" w:hAnsi="Times New Roman" w:cs="Times New Roman"/>
          <w:sz w:val="28"/>
          <w:szCs w:val="28"/>
        </w:rPr>
        <w:t>О бюджетном процессе в муниципальном обр</w:t>
      </w:r>
      <w:r w:rsidR="00E0622A">
        <w:rPr>
          <w:rFonts w:ascii="Times New Roman" w:hAnsi="Times New Roman" w:cs="Times New Roman"/>
          <w:sz w:val="28"/>
          <w:szCs w:val="28"/>
        </w:rPr>
        <w:t>азовании муниципального района «</w:t>
      </w:r>
      <w:r w:rsidR="00F15B07" w:rsidRPr="00991FC9">
        <w:rPr>
          <w:rFonts w:ascii="Times New Roman" w:hAnsi="Times New Roman" w:cs="Times New Roman"/>
          <w:sz w:val="28"/>
          <w:szCs w:val="28"/>
        </w:rPr>
        <w:t>Печора</w:t>
      </w:r>
      <w:r w:rsidR="00E0622A">
        <w:rPr>
          <w:rFonts w:ascii="Times New Roman" w:hAnsi="Times New Roman" w:cs="Times New Roman"/>
          <w:sz w:val="28"/>
          <w:szCs w:val="28"/>
        </w:rPr>
        <w:t>»</w:t>
      </w:r>
      <w:r w:rsidRPr="00991FC9">
        <w:rPr>
          <w:rFonts w:ascii="Times New Roman" w:hAnsi="Times New Roman" w:cs="Times New Roman"/>
          <w:sz w:val="28"/>
          <w:szCs w:val="28"/>
        </w:rPr>
        <w:t>.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 xml:space="preserve">2. Внешняя проверка годового отчета об исполнении бюджета </w:t>
      </w:r>
      <w:r w:rsidR="005D3C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bookmarkStart w:id="2" w:name="_GoBack"/>
      <w:bookmarkEnd w:id="2"/>
      <w:r w:rsidR="00E0622A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="00F15B07" w:rsidRPr="00991FC9">
        <w:rPr>
          <w:rFonts w:ascii="Times New Roman" w:hAnsi="Times New Roman" w:cs="Times New Roman"/>
          <w:sz w:val="28"/>
          <w:szCs w:val="28"/>
        </w:rPr>
        <w:t>Печора</w:t>
      </w:r>
      <w:r w:rsidR="00E0622A">
        <w:rPr>
          <w:rFonts w:ascii="Times New Roman" w:hAnsi="Times New Roman" w:cs="Times New Roman"/>
          <w:sz w:val="28"/>
          <w:szCs w:val="28"/>
        </w:rPr>
        <w:t>»</w:t>
      </w:r>
      <w:r w:rsidRPr="00991FC9">
        <w:rPr>
          <w:rFonts w:ascii="Times New Roman" w:hAnsi="Times New Roman" w:cs="Times New Roman"/>
          <w:sz w:val="28"/>
          <w:szCs w:val="28"/>
        </w:rPr>
        <w:t xml:space="preserve"> (далее - годовой отчет об исполнении бюджета) осуществляется контрольно-счетным органом муниципального района </w:t>
      </w:r>
      <w:r w:rsidR="00E0622A">
        <w:rPr>
          <w:rFonts w:ascii="Times New Roman" w:hAnsi="Times New Roman" w:cs="Times New Roman"/>
          <w:sz w:val="28"/>
          <w:szCs w:val="28"/>
        </w:rPr>
        <w:t>«</w:t>
      </w:r>
      <w:r w:rsidR="00F15B07" w:rsidRPr="00991FC9">
        <w:rPr>
          <w:rFonts w:ascii="Times New Roman" w:hAnsi="Times New Roman" w:cs="Times New Roman"/>
          <w:sz w:val="28"/>
          <w:szCs w:val="28"/>
        </w:rPr>
        <w:t>Печора</w:t>
      </w:r>
      <w:r w:rsidR="00E0622A">
        <w:rPr>
          <w:rFonts w:ascii="Times New Roman" w:hAnsi="Times New Roman" w:cs="Times New Roman"/>
          <w:sz w:val="28"/>
          <w:szCs w:val="28"/>
        </w:rPr>
        <w:t>» - К</w:t>
      </w:r>
      <w:r w:rsidRPr="00991FC9">
        <w:rPr>
          <w:rFonts w:ascii="Times New Roman" w:hAnsi="Times New Roman" w:cs="Times New Roman"/>
          <w:sz w:val="28"/>
          <w:szCs w:val="28"/>
        </w:rPr>
        <w:t>онтрольно-счетной комиссией муниципального район</w:t>
      </w:r>
      <w:r w:rsidR="00E0622A">
        <w:rPr>
          <w:rFonts w:ascii="Times New Roman" w:hAnsi="Times New Roman" w:cs="Times New Roman"/>
          <w:sz w:val="28"/>
          <w:szCs w:val="28"/>
        </w:rPr>
        <w:t>а «</w:t>
      </w:r>
      <w:r w:rsidR="00F15B07" w:rsidRPr="00991FC9">
        <w:rPr>
          <w:rFonts w:ascii="Times New Roman" w:hAnsi="Times New Roman" w:cs="Times New Roman"/>
          <w:sz w:val="28"/>
          <w:szCs w:val="28"/>
        </w:rPr>
        <w:t>Печора</w:t>
      </w:r>
      <w:r w:rsidR="00E0622A">
        <w:rPr>
          <w:rFonts w:ascii="Times New Roman" w:hAnsi="Times New Roman" w:cs="Times New Roman"/>
          <w:sz w:val="28"/>
          <w:szCs w:val="28"/>
        </w:rPr>
        <w:t>» (далее - К</w:t>
      </w:r>
      <w:r w:rsidRPr="00991FC9">
        <w:rPr>
          <w:rFonts w:ascii="Times New Roman" w:hAnsi="Times New Roman" w:cs="Times New Roman"/>
          <w:sz w:val="28"/>
          <w:szCs w:val="28"/>
        </w:rPr>
        <w:t>онтрольно-счетная комиссия).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 xml:space="preserve">3. Внешняя проверка годового отчета включает проверку годовой бюджетной отчетности главных администраторов, главных распорядителей, распорядителей бюджетных средств и подготовку заключения на годовой отчет об исполнении бюджета с соблюдением требований Бюджетного </w:t>
      </w:r>
      <w:hyperlink r:id="rId6" w:history="1">
        <w:r w:rsidRPr="00E0622A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991FC9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 xml:space="preserve">4. Главные администраторы бюджетных средств не позднее 1 марта текущего года представляют </w:t>
      </w:r>
      <w:r w:rsidR="00E0622A">
        <w:rPr>
          <w:rFonts w:ascii="Times New Roman" w:hAnsi="Times New Roman" w:cs="Times New Roman"/>
          <w:sz w:val="28"/>
          <w:szCs w:val="28"/>
        </w:rPr>
        <w:t>годовую бюджетную отчетность в К</w:t>
      </w:r>
      <w:r w:rsidRPr="00991FC9">
        <w:rPr>
          <w:rFonts w:ascii="Times New Roman" w:hAnsi="Times New Roman" w:cs="Times New Roman"/>
          <w:sz w:val="28"/>
          <w:szCs w:val="28"/>
        </w:rPr>
        <w:t>онтрольно-счетную комиссию для внешней проверки.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Предоставляемая для внешней проверки годовая бюджетная отчетность должна соответствовать бюджетной отчетности, представленной в орган, исполняющий бюджет муниципального района.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Объектом внешней проверки годового отчета об исполнении местного бюджета является бюджетная отчетность за отчетный год, предоставленная главными администраторами бюджетных средств, в следующем составе: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1) отчет об исполнении бюджета;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2) баланс исполнения бюджета;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3) отчет о финансовых результатах деятельности;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4) пояснительная записка;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5) информация о состоянии дебиторской и кредиторской задолженности получателей бюджетных средств по состоянию на начало и конец отчетного периода;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6) протокол инвентаризационной комиссии по результатам инвентаризации активов и обязательств, проведенной перед составлением годовой бухгалтерской отчетности;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 xml:space="preserve">Результаты внешней проверки годовой бюджетной отчетности главных администраторов средств бюджета оформляются заключениями по каждому </w:t>
      </w:r>
      <w:r w:rsidRPr="00991FC9">
        <w:rPr>
          <w:rFonts w:ascii="Times New Roman" w:hAnsi="Times New Roman" w:cs="Times New Roman"/>
          <w:sz w:val="28"/>
          <w:szCs w:val="28"/>
        </w:rPr>
        <w:lastRenderedPageBreak/>
        <w:t>главному администратору бюджетных средств.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5. Админ</w:t>
      </w:r>
      <w:r w:rsidR="00E0622A">
        <w:rPr>
          <w:rFonts w:ascii="Times New Roman" w:hAnsi="Times New Roman" w:cs="Times New Roman"/>
          <w:sz w:val="28"/>
          <w:szCs w:val="28"/>
        </w:rPr>
        <w:t>истрация муниципального района «</w:t>
      </w:r>
      <w:r w:rsidR="00F15B07" w:rsidRPr="00991FC9">
        <w:rPr>
          <w:rFonts w:ascii="Times New Roman" w:hAnsi="Times New Roman" w:cs="Times New Roman"/>
          <w:sz w:val="28"/>
          <w:szCs w:val="28"/>
        </w:rPr>
        <w:t>Печора</w:t>
      </w:r>
      <w:r w:rsidR="00E0622A">
        <w:rPr>
          <w:rFonts w:ascii="Times New Roman" w:hAnsi="Times New Roman" w:cs="Times New Roman"/>
          <w:sz w:val="28"/>
          <w:szCs w:val="28"/>
        </w:rPr>
        <w:t>» представляет в К</w:t>
      </w:r>
      <w:r w:rsidRPr="00991FC9">
        <w:rPr>
          <w:rFonts w:ascii="Times New Roman" w:hAnsi="Times New Roman" w:cs="Times New Roman"/>
          <w:sz w:val="28"/>
          <w:szCs w:val="28"/>
        </w:rPr>
        <w:t>онтрольно-счетную комиссию годовой отчет об исполнении бюджета и иные документы для подготовки заключения на него не позднее 1 апреля текущего года.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6. Контрольно-счетная комиссия готовит заключение на годовой отчет об исполнении бюджета на основании данных внешней проверки годовой бюджетной отчетности главных администраторов бюджетных средств.</w:t>
      </w:r>
    </w:p>
    <w:p w:rsidR="006A4F5B" w:rsidRPr="00991FC9" w:rsidRDefault="006A4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Подготовка заключения на годовой отчет об исполнении бюджета проводится в срок, не превышающий один месяц.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7. Информационной основой для проведения проверки являются: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1) решения Совета муниципального района «Печора»;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2) сводная бюджетная роспись местного бюджета;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3) годовая бюджетная отчетность, составленная по установленным Министерством финансов Российской Федерации формам.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8. Основными задачами внешней проверки являются: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1) определение полноты исполнения бюджета по объему и структуре доходов;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2) определение законности и обоснованности образования и использования источников финансирования дефицита местного бюджета;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3) проверка достоверности данных отчета об исполнении местного бюджета;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4) проверка соблюдения главными администраторами бюджетных средств бюджетного законодательства, нормативных актов Министерства финансов Российской Федерации, устанавливающих единую методологию и стандарты бюджетного учета и бюджетной отчетности;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5) выявление и анализ допущенных главными администраторами бюджетных средств отклонений отчетных показателей от показателей бюджета, установленных решением о бюджете на отчетный год, соблюдение порядка внесения дополнений и изменений в расходную часть бюджета муниципального района «Печора»;</w:t>
      </w:r>
    </w:p>
    <w:p w:rsidR="00C71604" w:rsidRPr="00991FC9" w:rsidRDefault="00C71604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6) анализ исполнения расходной части бюджета муниципального района «Печора»;</w:t>
      </w:r>
    </w:p>
    <w:p w:rsidR="00C71604" w:rsidRPr="00991FC9" w:rsidRDefault="00872A61" w:rsidP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7</w:t>
      </w:r>
      <w:r w:rsidR="00C71604" w:rsidRPr="00991FC9">
        <w:rPr>
          <w:rFonts w:ascii="Times New Roman" w:hAnsi="Times New Roman" w:cs="Times New Roman"/>
          <w:sz w:val="28"/>
          <w:szCs w:val="28"/>
        </w:rPr>
        <w:t>) анализ и обобщение результатов проверок главных администраторов бюджетных средств в соответствии с Бюджетным кодексом Российской Федерации;</w:t>
      </w:r>
    </w:p>
    <w:p w:rsidR="006A4F5B" w:rsidRPr="00991FC9" w:rsidRDefault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9</w:t>
      </w:r>
      <w:r w:rsidR="006A4F5B" w:rsidRPr="00991FC9">
        <w:rPr>
          <w:rFonts w:ascii="Times New Roman" w:hAnsi="Times New Roman" w:cs="Times New Roman"/>
          <w:sz w:val="28"/>
          <w:szCs w:val="28"/>
        </w:rPr>
        <w:t xml:space="preserve">. </w:t>
      </w:r>
      <w:r w:rsidR="00E0622A">
        <w:rPr>
          <w:rFonts w:ascii="Times New Roman" w:hAnsi="Times New Roman" w:cs="Times New Roman"/>
          <w:sz w:val="28"/>
          <w:szCs w:val="28"/>
        </w:rPr>
        <w:t>Не позднее 1 мая текущего года К</w:t>
      </w:r>
      <w:r w:rsidR="006A4F5B" w:rsidRPr="00991FC9">
        <w:rPr>
          <w:rFonts w:ascii="Times New Roman" w:hAnsi="Times New Roman" w:cs="Times New Roman"/>
          <w:sz w:val="28"/>
          <w:szCs w:val="28"/>
        </w:rPr>
        <w:t>онтрольно-счетная комиссия представляет заключение Совету м</w:t>
      </w:r>
      <w:r w:rsidR="00E0622A">
        <w:rPr>
          <w:rFonts w:ascii="Times New Roman" w:hAnsi="Times New Roman" w:cs="Times New Roman"/>
          <w:sz w:val="28"/>
          <w:szCs w:val="28"/>
        </w:rPr>
        <w:t>униципального района «</w:t>
      </w:r>
      <w:r w:rsidR="00F15B07" w:rsidRPr="00991FC9">
        <w:rPr>
          <w:rFonts w:ascii="Times New Roman" w:hAnsi="Times New Roman" w:cs="Times New Roman"/>
          <w:sz w:val="28"/>
          <w:szCs w:val="28"/>
        </w:rPr>
        <w:t>Печора</w:t>
      </w:r>
      <w:r w:rsidR="00E0622A">
        <w:rPr>
          <w:rFonts w:ascii="Times New Roman" w:hAnsi="Times New Roman" w:cs="Times New Roman"/>
          <w:sz w:val="28"/>
          <w:szCs w:val="28"/>
        </w:rPr>
        <w:t>»</w:t>
      </w:r>
      <w:r w:rsidR="006A4F5B" w:rsidRPr="00991FC9">
        <w:rPr>
          <w:rFonts w:ascii="Times New Roman" w:hAnsi="Times New Roman" w:cs="Times New Roman"/>
          <w:sz w:val="28"/>
          <w:szCs w:val="28"/>
        </w:rPr>
        <w:t xml:space="preserve"> с одновременным направлением в админ</w:t>
      </w:r>
      <w:r w:rsidR="00E0622A">
        <w:rPr>
          <w:rFonts w:ascii="Times New Roman" w:hAnsi="Times New Roman" w:cs="Times New Roman"/>
          <w:sz w:val="28"/>
          <w:szCs w:val="28"/>
        </w:rPr>
        <w:t>истрацию муниципального района «</w:t>
      </w:r>
      <w:r w:rsidR="00F15B07" w:rsidRPr="00991FC9">
        <w:rPr>
          <w:rFonts w:ascii="Times New Roman" w:hAnsi="Times New Roman" w:cs="Times New Roman"/>
          <w:sz w:val="28"/>
          <w:szCs w:val="28"/>
        </w:rPr>
        <w:t>Печора</w:t>
      </w:r>
      <w:r w:rsidR="00E0622A">
        <w:rPr>
          <w:rFonts w:ascii="Times New Roman" w:hAnsi="Times New Roman" w:cs="Times New Roman"/>
          <w:sz w:val="28"/>
          <w:szCs w:val="28"/>
        </w:rPr>
        <w:t>»</w:t>
      </w:r>
      <w:r w:rsidR="006A4F5B" w:rsidRPr="00991FC9">
        <w:rPr>
          <w:rFonts w:ascii="Times New Roman" w:hAnsi="Times New Roman" w:cs="Times New Roman"/>
          <w:sz w:val="28"/>
          <w:szCs w:val="28"/>
        </w:rPr>
        <w:t>.</w:t>
      </w:r>
    </w:p>
    <w:p w:rsidR="006A4F5B" w:rsidRDefault="00C716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FC9">
        <w:rPr>
          <w:rFonts w:ascii="Times New Roman" w:hAnsi="Times New Roman" w:cs="Times New Roman"/>
          <w:sz w:val="28"/>
          <w:szCs w:val="28"/>
        </w:rPr>
        <w:t>10</w:t>
      </w:r>
      <w:r w:rsidR="006A4F5B" w:rsidRPr="00991FC9">
        <w:rPr>
          <w:rFonts w:ascii="Times New Roman" w:hAnsi="Times New Roman" w:cs="Times New Roman"/>
          <w:sz w:val="28"/>
          <w:szCs w:val="28"/>
        </w:rPr>
        <w:t xml:space="preserve">. При рассмотрении и утверждении годового отчета об исполнении </w:t>
      </w:r>
      <w:r w:rsidR="00E0622A">
        <w:rPr>
          <w:rFonts w:ascii="Times New Roman" w:hAnsi="Times New Roman" w:cs="Times New Roman"/>
          <w:sz w:val="28"/>
          <w:szCs w:val="28"/>
        </w:rPr>
        <w:t>бюджета учитывается заключение К</w:t>
      </w:r>
      <w:r w:rsidR="006A4F5B" w:rsidRPr="00991FC9">
        <w:rPr>
          <w:rFonts w:ascii="Times New Roman" w:hAnsi="Times New Roman" w:cs="Times New Roman"/>
          <w:sz w:val="28"/>
          <w:szCs w:val="28"/>
        </w:rPr>
        <w:t>онтрольно-счетной комиссии.</w:t>
      </w:r>
    </w:p>
    <w:p w:rsidR="00E0622A" w:rsidRDefault="00E062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6269" w:rsidRDefault="00E0622A" w:rsidP="00E062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EE6269" w:rsidSect="00954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6A4F5B"/>
    <w:rsid w:val="0036579D"/>
    <w:rsid w:val="003E02E6"/>
    <w:rsid w:val="005D3C8B"/>
    <w:rsid w:val="006A4F5B"/>
    <w:rsid w:val="007C56BD"/>
    <w:rsid w:val="00872A61"/>
    <w:rsid w:val="008A5B67"/>
    <w:rsid w:val="00991FC9"/>
    <w:rsid w:val="00A432CA"/>
    <w:rsid w:val="00C71604"/>
    <w:rsid w:val="00DD7012"/>
    <w:rsid w:val="00DE6FB9"/>
    <w:rsid w:val="00E0622A"/>
    <w:rsid w:val="00EE6269"/>
    <w:rsid w:val="00F15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A634651ACDCE05AA224A864A2F3339921AB783A72BA417756AD6B4A7o8uBK" TargetMode="External"/><Relationship Id="rId5" Type="http://schemas.openxmlformats.org/officeDocument/2006/relationships/hyperlink" Target="consultantplus://offline/ref=42A634651ACDCE05AA224A9049436D3D9515E187A921AC442C358DE9F08286247AEA97B12EAC6FF4FC1554oFuAK" TargetMode="External"/><Relationship Id="rId4" Type="http://schemas.openxmlformats.org/officeDocument/2006/relationships/hyperlink" Target="consultantplus://offline/ref=42A634651ACDCE05AA224A864A2F3339921AB783A72BA417756AD6B4A78B8C733DA5CEF06DA0o6uFK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</dc:creator>
  <cp:lastModifiedBy>Виктория</cp:lastModifiedBy>
  <cp:revision>6</cp:revision>
  <cp:lastPrinted>2014-02-03T10:55:00Z</cp:lastPrinted>
  <dcterms:created xsi:type="dcterms:W3CDTF">2014-02-03T10:46:00Z</dcterms:created>
  <dcterms:modified xsi:type="dcterms:W3CDTF">2014-02-11T15:34:00Z</dcterms:modified>
</cp:coreProperties>
</file>