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ешению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вета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«Печора»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27 марта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2019 года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6-33/368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20220" w:rsidRPr="002353F1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53F1">
        <w:rPr>
          <w:rFonts w:ascii="Times New Roman" w:hAnsi="Times New Roman"/>
          <w:b/>
          <w:sz w:val="26"/>
          <w:szCs w:val="26"/>
        </w:rPr>
        <w:t>Положение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53F1">
        <w:rPr>
          <w:rFonts w:ascii="Times New Roman" w:hAnsi="Times New Roman"/>
          <w:b/>
          <w:sz w:val="26"/>
          <w:szCs w:val="26"/>
        </w:rPr>
        <w:t xml:space="preserve">о порядке представления и рассмотрения отчета главы муниципального района </w:t>
      </w:r>
      <w:r>
        <w:rPr>
          <w:rFonts w:ascii="Times New Roman" w:hAnsi="Times New Roman"/>
          <w:b/>
          <w:sz w:val="26"/>
          <w:szCs w:val="26"/>
        </w:rPr>
        <w:t>«</w:t>
      </w:r>
      <w:r w:rsidRPr="002353F1">
        <w:rPr>
          <w:rFonts w:ascii="Times New Roman" w:hAnsi="Times New Roman"/>
          <w:b/>
          <w:sz w:val="26"/>
          <w:szCs w:val="26"/>
        </w:rPr>
        <w:t>Печора</w:t>
      </w:r>
      <w:r>
        <w:rPr>
          <w:rFonts w:ascii="Times New Roman" w:hAnsi="Times New Roman"/>
          <w:b/>
          <w:sz w:val="26"/>
          <w:szCs w:val="26"/>
        </w:rPr>
        <w:t>»</w:t>
      </w:r>
      <w:r w:rsidRPr="002353F1">
        <w:rPr>
          <w:rFonts w:ascii="Times New Roman" w:hAnsi="Times New Roman"/>
          <w:b/>
          <w:sz w:val="26"/>
          <w:szCs w:val="26"/>
        </w:rPr>
        <w:t xml:space="preserve"> – руководителя администрации о результатах </w:t>
      </w:r>
    </w:p>
    <w:p w:rsidR="00420220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53F1">
        <w:rPr>
          <w:rFonts w:ascii="Times New Roman" w:hAnsi="Times New Roman"/>
          <w:b/>
          <w:sz w:val="26"/>
          <w:szCs w:val="26"/>
        </w:rPr>
        <w:t xml:space="preserve">своей деятельности и деятельности администрации </w:t>
      </w:r>
    </w:p>
    <w:p w:rsidR="00420220" w:rsidRPr="002353F1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53F1">
        <w:rPr>
          <w:rFonts w:ascii="Times New Roman" w:hAnsi="Times New Roman"/>
          <w:b/>
          <w:sz w:val="26"/>
          <w:szCs w:val="26"/>
        </w:rPr>
        <w:t xml:space="preserve">муниципального района </w:t>
      </w:r>
      <w:r>
        <w:rPr>
          <w:rFonts w:ascii="Times New Roman" w:hAnsi="Times New Roman"/>
          <w:b/>
          <w:sz w:val="26"/>
          <w:szCs w:val="26"/>
        </w:rPr>
        <w:t>«</w:t>
      </w:r>
      <w:r w:rsidRPr="002353F1">
        <w:rPr>
          <w:rFonts w:ascii="Times New Roman" w:hAnsi="Times New Roman"/>
          <w:b/>
          <w:sz w:val="26"/>
          <w:szCs w:val="26"/>
        </w:rPr>
        <w:t>Печора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420220" w:rsidRPr="002353F1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74679">
        <w:rPr>
          <w:rFonts w:ascii="Times New Roman" w:hAnsi="Times New Roman"/>
          <w:b/>
          <w:bCs/>
          <w:sz w:val="26"/>
          <w:szCs w:val="26"/>
          <w:lang w:eastAsia="ru-RU"/>
        </w:rPr>
        <w:t>1. Общие положения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 w:rsidRPr="002353F1">
        <w:rPr>
          <w:rFonts w:ascii="Times New Roman" w:hAnsi="Times New Roman"/>
          <w:bCs/>
          <w:sz w:val="26"/>
          <w:szCs w:val="26"/>
          <w:lang w:eastAsia="ru-RU"/>
        </w:rPr>
        <w:t>Отчет главы м</w:t>
      </w:r>
      <w:r>
        <w:rPr>
          <w:rFonts w:ascii="Times New Roman" w:hAnsi="Times New Roman"/>
          <w:bCs/>
          <w:sz w:val="26"/>
          <w:szCs w:val="26"/>
          <w:lang w:eastAsia="ru-RU"/>
        </w:rPr>
        <w:t>униципального района «Печора»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- руководителя администрации о результатах своей деятельности и деятельности администрации муниципального района </w:t>
      </w:r>
      <w:r>
        <w:rPr>
          <w:rFonts w:ascii="Times New Roman" w:hAnsi="Times New Roman"/>
          <w:bCs/>
          <w:sz w:val="26"/>
          <w:szCs w:val="26"/>
          <w:lang w:eastAsia="ru-RU"/>
        </w:rPr>
        <w:t>«Печора»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(далее - Отчет) - это официальное выступление главы м</w:t>
      </w:r>
      <w:r>
        <w:rPr>
          <w:rFonts w:ascii="Times New Roman" w:hAnsi="Times New Roman"/>
          <w:bCs/>
          <w:sz w:val="26"/>
          <w:szCs w:val="26"/>
          <w:lang w:eastAsia="ru-RU"/>
        </w:rPr>
        <w:t>униципального района «Печора»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- руководителя администрации (далее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глава муниципального района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- руководитель администрации) перед Советом муниципального района </w:t>
      </w:r>
      <w:r>
        <w:rPr>
          <w:rFonts w:ascii="Times New Roman" w:hAnsi="Times New Roman"/>
          <w:bCs/>
          <w:sz w:val="26"/>
          <w:szCs w:val="26"/>
          <w:lang w:eastAsia="ru-RU"/>
        </w:rPr>
        <w:t>«Печора»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(далее - Совет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района) о результатах своей деятельности и деятельности администрации муниципального района </w:t>
      </w:r>
      <w:r>
        <w:rPr>
          <w:rFonts w:ascii="Times New Roman" w:hAnsi="Times New Roman"/>
          <w:bCs/>
          <w:sz w:val="26"/>
          <w:szCs w:val="26"/>
          <w:lang w:eastAsia="ru-RU"/>
        </w:rPr>
        <w:t>«Печора»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(далее - администрация района), в том числе о</w:t>
      </w:r>
      <w:proofErr w:type="gramEnd"/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решении вопросов, </w:t>
      </w:r>
      <w:proofErr w:type="gramStart"/>
      <w:r w:rsidRPr="002353F1">
        <w:rPr>
          <w:rFonts w:ascii="Times New Roman" w:hAnsi="Times New Roman"/>
          <w:bCs/>
          <w:sz w:val="26"/>
          <w:szCs w:val="26"/>
          <w:lang w:eastAsia="ru-RU"/>
        </w:rPr>
        <w:t>поставленных</w:t>
      </w:r>
      <w:proofErr w:type="gramEnd"/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Советом района, за истекший год.</w:t>
      </w: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74679">
        <w:rPr>
          <w:rFonts w:ascii="Times New Roman" w:hAnsi="Times New Roman"/>
          <w:b/>
          <w:bCs/>
          <w:sz w:val="26"/>
          <w:szCs w:val="26"/>
          <w:lang w:eastAsia="ru-RU"/>
        </w:rPr>
        <w:t>2. Сроки представления Отчета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Не позднее 1 апреля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следующего за отчетным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периодом года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глава муниципального района -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руководитель администрации вносит текст Отчета в письменном виде в Совет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>района.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В течение 15 дней после внесения текста Отчета в Совет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>района Отчет обсуждается на заседаниях постоянных комиссий и депутатских групп Совета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района.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353F1">
        <w:rPr>
          <w:rFonts w:ascii="Times New Roman" w:hAnsi="Times New Roman"/>
          <w:bCs/>
          <w:sz w:val="26"/>
          <w:szCs w:val="26"/>
          <w:lang w:eastAsia="ru-RU"/>
        </w:rPr>
        <w:t>Не позднее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чем за 10 дней до рассмотрения Отчета на заседании Совета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>района депутаты, постоянные комиссии и депутатские группы Совета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района могут направлять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главе муниципального района - 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>руководителю администрации дополнительные вопросы и предложения по Отчету.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74679">
        <w:rPr>
          <w:rFonts w:ascii="Times New Roman" w:hAnsi="Times New Roman"/>
          <w:b/>
          <w:bCs/>
          <w:sz w:val="26"/>
          <w:szCs w:val="26"/>
          <w:lang w:eastAsia="ru-RU"/>
        </w:rPr>
        <w:t>3. Сроки рассмотрения Отчета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353F1">
        <w:rPr>
          <w:rFonts w:ascii="Times New Roman" w:hAnsi="Times New Roman"/>
          <w:bCs/>
          <w:sz w:val="26"/>
          <w:szCs w:val="26"/>
          <w:lang w:eastAsia="ru-RU"/>
        </w:rPr>
        <w:t>После рассмотрения Отчета на заседаниях постоянных комиссий и депутатских групп Совета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района вопрос вносится на ближайшее заседание Совета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района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не позднее 1 мая следующего за отчетным периодом года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7467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4. Содержание Отчета </w:t>
      </w: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20220" w:rsidRPr="002A23E3" w:rsidRDefault="00420220" w:rsidP="00420220">
      <w:pPr>
        <w:autoSpaceDE w:val="0"/>
        <w:autoSpaceDN w:val="0"/>
        <w:adjustRightInd w:val="0"/>
        <w:spacing w:after="0" w:line="240" w:lineRule="auto"/>
        <w:jc w:val="both"/>
        <w:rPr>
          <w:rFonts w:ascii="13" w:hAnsi="13"/>
          <w:bCs/>
          <w:sz w:val="26"/>
          <w:szCs w:val="26"/>
          <w:lang w:eastAsia="ru-RU"/>
        </w:rPr>
      </w:pPr>
      <w:r>
        <w:rPr>
          <w:rFonts w:ascii="13" w:hAnsi="13"/>
          <w:bCs/>
          <w:sz w:val="26"/>
          <w:szCs w:val="26"/>
          <w:lang w:eastAsia="ru-RU"/>
        </w:rPr>
        <w:t xml:space="preserve">         </w:t>
      </w:r>
      <w:r w:rsidRPr="002353F1">
        <w:rPr>
          <w:rFonts w:ascii="13" w:hAnsi="13"/>
          <w:bCs/>
          <w:sz w:val="26"/>
          <w:szCs w:val="26"/>
          <w:lang w:eastAsia="ru-RU"/>
        </w:rPr>
        <w:t>Текст Отчета включает в себя:</w:t>
      </w:r>
    </w:p>
    <w:p w:rsidR="00420220" w:rsidRPr="002353F1" w:rsidRDefault="00420220" w:rsidP="0042022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lastRenderedPageBreak/>
        <w:t xml:space="preserve">1) основные задачи, стоявшие перед администрацией района в отчетном году, вытекающие из перечня вопросов местного значения, отнесенных к компетенции муниципального образования муниципального района </w:t>
      </w:r>
      <w:r>
        <w:rPr>
          <w:rFonts w:ascii="Times New Roman" w:hAnsi="Times New Roman"/>
          <w:bCs/>
          <w:sz w:val="26"/>
          <w:szCs w:val="26"/>
          <w:lang w:eastAsia="ru-RU"/>
        </w:rPr>
        <w:t>«Печора»,</w:t>
      </w:r>
      <w:r w:rsidRPr="002353F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2353F1">
        <w:rPr>
          <w:rFonts w:ascii="13" w:hAnsi="13"/>
          <w:bCs/>
          <w:sz w:val="26"/>
          <w:szCs w:val="26"/>
          <w:lang w:eastAsia="ru-RU"/>
        </w:rPr>
        <w:t>а также по решению отдельных государственных полномочий, переданных муниципальному обр</w:t>
      </w:r>
      <w:r>
        <w:rPr>
          <w:rFonts w:ascii="13" w:hAnsi="13"/>
          <w:bCs/>
          <w:sz w:val="26"/>
          <w:szCs w:val="26"/>
          <w:lang w:eastAsia="ru-RU"/>
        </w:rPr>
        <w:t xml:space="preserve">азованию муниципального района </w:t>
      </w:r>
      <w:r>
        <w:rPr>
          <w:rFonts w:ascii="Times New Roman" w:hAnsi="Times New Roman"/>
          <w:bCs/>
          <w:sz w:val="26"/>
          <w:szCs w:val="26"/>
          <w:lang w:eastAsia="ru-RU"/>
        </w:rPr>
        <w:t>«Печора»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в установленном порядке; анализ деятельности администрации района по решению этих задач;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2) анализ причин, не позволивших решить в полном объеме основные задачи, стоявшие перед администрацией района;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3) анализ форс-мажорных обстоятельств отчетного года и пути смягчения последствий при повторении подобных ситуаций в будущем;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4) основные параметры социально-экономического развития муниципального образования за отчетный период;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5) реализация муниципальных целевых программ, в том числе в рамках приоритетных национальных проектов;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6) задачи на текущий год и перспективы их решения;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7) достижение показателей эффективности и результативности деятельности главы муниципального района </w:t>
      </w:r>
      <w:r>
        <w:rPr>
          <w:rFonts w:ascii="13" w:hAnsi="13"/>
          <w:bCs/>
          <w:sz w:val="26"/>
          <w:szCs w:val="26"/>
          <w:lang w:eastAsia="ru-RU"/>
        </w:rPr>
        <w:t xml:space="preserve">- руководителя администрации, утвержденного </w:t>
      </w:r>
      <w:r>
        <w:rPr>
          <w:rFonts w:ascii="13" w:hAnsi="13"/>
          <w:bCs/>
          <w:sz w:val="26"/>
          <w:szCs w:val="26"/>
          <w:lang w:eastAsia="ru-RU"/>
        </w:rPr>
        <w:t>р</w:t>
      </w:r>
      <w:r>
        <w:rPr>
          <w:rFonts w:ascii="13" w:hAnsi="13"/>
          <w:bCs/>
          <w:sz w:val="26"/>
          <w:szCs w:val="26"/>
          <w:lang w:eastAsia="ru-RU"/>
        </w:rPr>
        <w:t>ешением Совета муниципального района «Печора»</w:t>
      </w:r>
      <w:r>
        <w:rPr>
          <w:rFonts w:ascii="13" w:hAnsi="13"/>
          <w:bCs/>
          <w:sz w:val="26"/>
          <w:szCs w:val="26"/>
          <w:lang w:eastAsia="ru-RU"/>
        </w:rPr>
        <w:t xml:space="preserve"> от 27.03.2018 года</w:t>
      </w:r>
      <w:r>
        <w:rPr>
          <w:rFonts w:ascii="13" w:hAnsi="13"/>
          <w:bCs/>
          <w:sz w:val="26"/>
          <w:szCs w:val="26"/>
          <w:lang w:eastAsia="ru-RU"/>
        </w:rPr>
        <w:t xml:space="preserve"> № 6-23/255.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8) иные вопросы.</w:t>
      </w: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rPr>
          <w:rFonts w:ascii="13" w:hAnsi="13"/>
          <w:b/>
          <w:bCs/>
          <w:sz w:val="26"/>
          <w:szCs w:val="26"/>
          <w:lang w:eastAsia="ru-RU"/>
        </w:rPr>
      </w:pPr>
    </w:p>
    <w:p w:rsidR="00420220" w:rsidRPr="00D74679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" w:hAnsi="13"/>
          <w:b/>
          <w:bCs/>
          <w:sz w:val="26"/>
          <w:szCs w:val="26"/>
          <w:lang w:eastAsia="ru-RU"/>
        </w:rPr>
      </w:pPr>
      <w:hyperlink r:id="rId5" w:history="1">
        <w:r w:rsidRPr="00420220">
          <w:rPr>
            <w:rFonts w:ascii="13" w:hAnsi="13"/>
            <w:b/>
            <w:bCs/>
            <w:sz w:val="26"/>
            <w:szCs w:val="26"/>
            <w:lang w:eastAsia="ru-RU"/>
          </w:rPr>
          <w:t>5</w:t>
        </w:r>
      </w:hyperlink>
      <w:r w:rsidRPr="00D74679">
        <w:rPr>
          <w:rFonts w:ascii="13" w:hAnsi="13"/>
          <w:b/>
          <w:bCs/>
          <w:sz w:val="26"/>
          <w:szCs w:val="26"/>
          <w:lang w:eastAsia="ru-RU"/>
        </w:rPr>
        <w:t xml:space="preserve">. Рассмотрение Отчета Советом </w:t>
      </w:r>
      <w:r>
        <w:rPr>
          <w:rFonts w:ascii="13" w:hAnsi="13"/>
          <w:b/>
          <w:bCs/>
          <w:sz w:val="26"/>
          <w:szCs w:val="26"/>
          <w:lang w:eastAsia="ru-RU"/>
        </w:rPr>
        <w:t xml:space="preserve">муниципального </w:t>
      </w:r>
      <w:r w:rsidRPr="00D74679">
        <w:rPr>
          <w:rFonts w:ascii="13" w:hAnsi="13"/>
          <w:b/>
          <w:bCs/>
          <w:sz w:val="26"/>
          <w:szCs w:val="26"/>
          <w:lang w:eastAsia="ru-RU"/>
        </w:rPr>
        <w:t>района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13" w:hAnsi="13"/>
          <w:bCs/>
          <w:sz w:val="26"/>
          <w:szCs w:val="26"/>
          <w:lang w:eastAsia="ru-RU"/>
        </w:rPr>
      </w:pP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На заседании Совета</w:t>
      </w:r>
      <w:r>
        <w:rPr>
          <w:rFonts w:ascii="13" w:hAnsi="13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района </w:t>
      </w:r>
      <w:r>
        <w:rPr>
          <w:rFonts w:ascii="13" w:hAnsi="13"/>
          <w:bCs/>
          <w:sz w:val="26"/>
          <w:szCs w:val="26"/>
          <w:lang w:eastAsia="ru-RU"/>
        </w:rPr>
        <w:t xml:space="preserve">глава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руководитель администрации оглашает тезисы Отчета и отвечает на вопросы, поступившие от депутатов, постоянных комиссий и депутатских групп Совета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по Отчету.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>Продолжительность времени, отводимого для обсуждения Отчета, порядок обсуждения Отчета определяются Советом</w:t>
      </w:r>
      <w:r>
        <w:rPr>
          <w:rFonts w:ascii="13" w:hAnsi="13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района.</w:t>
      </w: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После выступления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главы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руководителя администрации депутаты Совета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района вправе задавать вопросы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главе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>руководителю администрации по теме Отчета</w:t>
      </w:r>
      <w:r>
        <w:rPr>
          <w:rFonts w:ascii="13" w:hAnsi="13"/>
          <w:bCs/>
          <w:sz w:val="26"/>
          <w:szCs w:val="26"/>
          <w:lang w:eastAsia="ru-RU"/>
        </w:rPr>
        <w:t>.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</w:t>
      </w: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По предложению Совета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района или по инициативе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главы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руководителя администрации при рассмотрении Отчета могут выступить с сообщениями представители </w:t>
      </w:r>
      <w:r>
        <w:rPr>
          <w:rFonts w:ascii="13" w:hAnsi="13"/>
          <w:bCs/>
          <w:sz w:val="26"/>
          <w:szCs w:val="26"/>
          <w:lang w:eastAsia="ru-RU"/>
        </w:rPr>
        <w:t xml:space="preserve">контрольно-счетной комиссии муниципального района «Печора», Управления финансов </w:t>
      </w:r>
      <w:r w:rsidRPr="002353F1">
        <w:rPr>
          <w:rFonts w:ascii="13" w:hAnsi="13"/>
          <w:bCs/>
          <w:sz w:val="26"/>
          <w:szCs w:val="26"/>
          <w:lang w:eastAsia="ru-RU"/>
        </w:rPr>
        <w:t>м</w:t>
      </w:r>
      <w:r>
        <w:rPr>
          <w:rFonts w:ascii="13" w:hAnsi="13"/>
          <w:bCs/>
          <w:sz w:val="26"/>
          <w:szCs w:val="26"/>
          <w:lang w:eastAsia="ru-RU"/>
        </w:rPr>
        <w:t>униципального района «Печора»</w:t>
      </w:r>
      <w:r w:rsidRPr="002353F1">
        <w:rPr>
          <w:rFonts w:ascii="13" w:hAnsi="13"/>
          <w:bCs/>
          <w:sz w:val="26"/>
          <w:szCs w:val="26"/>
          <w:lang w:eastAsia="ru-RU"/>
        </w:rPr>
        <w:t>, иные лица.</w:t>
      </w: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>
        <w:rPr>
          <w:rFonts w:ascii="13" w:hAnsi="13"/>
          <w:bCs/>
          <w:sz w:val="26"/>
          <w:szCs w:val="26"/>
          <w:lang w:eastAsia="ru-RU"/>
        </w:rPr>
        <w:t>По окончанию выступлений Совет муниципального района принимает отчет к сведению.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>
        <w:rPr>
          <w:rFonts w:ascii="13" w:hAnsi="13"/>
          <w:bCs/>
          <w:sz w:val="26"/>
          <w:szCs w:val="26"/>
          <w:lang w:eastAsia="ru-RU"/>
        </w:rPr>
        <w:t xml:space="preserve">Депутаты </w:t>
      </w:r>
      <w:r w:rsidRPr="002353F1">
        <w:rPr>
          <w:rFonts w:ascii="13" w:hAnsi="13"/>
          <w:bCs/>
          <w:sz w:val="26"/>
          <w:szCs w:val="26"/>
          <w:lang w:eastAsia="ru-RU"/>
        </w:rPr>
        <w:t>высказыва</w:t>
      </w:r>
      <w:r>
        <w:rPr>
          <w:rFonts w:ascii="13" w:hAnsi="13"/>
          <w:bCs/>
          <w:sz w:val="26"/>
          <w:szCs w:val="26"/>
          <w:lang w:eastAsia="ru-RU"/>
        </w:rPr>
        <w:t>ют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свое мнение о деятельности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главы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>руководителя администрации, деятельности администрации района и ее структурных подразделений.</w:t>
      </w:r>
    </w:p>
    <w:p w:rsidR="00420220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По итогам рассмотрения Советом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принимается одно из следующих решений: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- признать деятельность </w:t>
      </w:r>
      <w:r>
        <w:rPr>
          <w:rFonts w:ascii="13" w:hAnsi="13"/>
          <w:bCs/>
          <w:sz w:val="26"/>
          <w:szCs w:val="26"/>
          <w:lang w:eastAsia="ru-RU"/>
        </w:rPr>
        <w:t xml:space="preserve">главы муниципального района – руководителя администрации и деятельность </w:t>
      </w:r>
      <w:r w:rsidRPr="002353F1">
        <w:rPr>
          <w:rFonts w:ascii="13" w:hAnsi="13"/>
          <w:bCs/>
          <w:sz w:val="26"/>
          <w:szCs w:val="26"/>
          <w:lang w:eastAsia="ru-RU"/>
        </w:rPr>
        <w:t>администрации</w:t>
      </w:r>
      <w:r>
        <w:rPr>
          <w:rFonts w:ascii="13" w:hAnsi="13"/>
          <w:bCs/>
          <w:sz w:val="26"/>
          <w:szCs w:val="26"/>
          <w:lang w:eastAsia="ru-RU"/>
        </w:rPr>
        <w:t xml:space="preserve"> 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удовлетворительной;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lastRenderedPageBreak/>
        <w:t>- признать деятельность</w:t>
      </w:r>
      <w:r>
        <w:rPr>
          <w:rFonts w:ascii="13" w:hAnsi="13"/>
          <w:bCs/>
          <w:sz w:val="26"/>
          <w:szCs w:val="26"/>
          <w:lang w:eastAsia="ru-RU"/>
        </w:rPr>
        <w:t xml:space="preserve"> главы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администрации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района – руководителя администрации и деятельность администрации 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неудовлетворительной;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>
        <w:rPr>
          <w:rFonts w:ascii="13" w:hAnsi="13"/>
          <w:bCs/>
          <w:sz w:val="26"/>
          <w:szCs w:val="26"/>
          <w:lang w:eastAsia="ru-RU"/>
        </w:rPr>
        <w:t>Д</w:t>
      </w:r>
      <w:r w:rsidRPr="002353F1">
        <w:rPr>
          <w:rFonts w:ascii="13" w:hAnsi="13"/>
          <w:bCs/>
          <w:sz w:val="26"/>
          <w:szCs w:val="26"/>
          <w:lang w:eastAsia="ru-RU"/>
        </w:rPr>
        <w:t>еятельност</w:t>
      </w:r>
      <w:r>
        <w:rPr>
          <w:rFonts w:ascii="13" w:hAnsi="13"/>
          <w:bCs/>
          <w:sz w:val="26"/>
          <w:szCs w:val="26"/>
          <w:lang w:eastAsia="ru-RU"/>
        </w:rPr>
        <w:t>ь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главы 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>руководителя администрации</w:t>
      </w:r>
      <w:r>
        <w:rPr>
          <w:rFonts w:ascii="13" w:hAnsi="13"/>
          <w:bCs/>
          <w:sz w:val="26"/>
          <w:szCs w:val="26"/>
          <w:lang w:eastAsia="ru-RU"/>
        </w:rPr>
        <w:t xml:space="preserve"> и деятельности администрации муниципального района признается удовлетворительной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при достижении установленных значений более чем по 70% показателей эффективности и результативности деятельн</w:t>
      </w:r>
      <w:r>
        <w:rPr>
          <w:rFonts w:ascii="13" w:hAnsi="13"/>
          <w:bCs/>
          <w:sz w:val="26"/>
          <w:szCs w:val="26"/>
          <w:lang w:eastAsia="ru-RU"/>
        </w:rPr>
        <w:t xml:space="preserve">ости главы муниципального района  –  руководителя администрации и деятельности администрации муниципального района. 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proofErr w:type="gramStart"/>
      <w:r w:rsidRPr="002353F1">
        <w:rPr>
          <w:rFonts w:ascii="13" w:hAnsi="13"/>
          <w:bCs/>
          <w:sz w:val="26"/>
          <w:szCs w:val="26"/>
          <w:lang w:eastAsia="ru-RU"/>
        </w:rPr>
        <w:t xml:space="preserve">В решении </w:t>
      </w:r>
      <w:r>
        <w:rPr>
          <w:rFonts w:ascii="13" w:hAnsi="13"/>
          <w:bCs/>
          <w:sz w:val="26"/>
          <w:szCs w:val="26"/>
          <w:lang w:eastAsia="ru-RU"/>
        </w:rPr>
        <w:t>Совета муниципального района может быть дана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общая оценка деятельности администрации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по решению вопросов местного значения и исполнению переданных отдельных государственных полномочий в разрезе положительных и отрицательных аспектов деятельности и нерешенных вопросов с поручениями и рекомендациями по поощрению, стимулированию или по корректировке деятельности администрации района и ее структурных подразделений.</w:t>
      </w:r>
      <w:proofErr w:type="gramEnd"/>
    </w:p>
    <w:p w:rsidR="00420220" w:rsidRPr="002353F1" w:rsidRDefault="00420220" w:rsidP="0042022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 w:rsidRPr="002353F1">
        <w:rPr>
          <w:rFonts w:ascii="13" w:hAnsi="13"/>
          <w:bCs/>
          <w:sz w:val="26"/>
          <w:szCs w:val="26"/>
          <w:lang w:eastAsia="ru-RU"/>
        </w:rPr>
        <w:t xml:space="preserve">Решение Совета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района по результатам оценки деятельности главы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района - </w:t>
      </w:r>
      <w:r w:rsidRPr="002353F1">
        <w:rPr>
          <w:rFonts w:ascii="13" w:hAnsi="13"/>
          <w:bCs/>
          <w:sz w:val="26"/>
          <w:szCs w:val="26"/>
          <w:lang w:eastAsia="ru-RU"/>
        </w:rPr>
        <w:t>руководителя администрации</w:t>
      </w:r>
      <w:r>
        <w:rPr>
          <w:rFonts w:ascii="13" w:hAnsi="13"/>
          <w:bCs/>
          <w:sz w:val="26"/>
          <w:szCs w:val="26"/>
          <w:lang w:eastAsia="ru-RU"/>
        </w:rPr>
        <w:t xml:space="preserve"> и деятельности администрации муниципального района</w:t>
      </w:r>
      <w:r w:rsidRPr="00492AB7">
        <w:rPr>
          <w:rFonts w:ascii="13" w:hAnsi="13"/>
          <w:bCs/>
          <w:sz w:val="26"/>
          <w:szCs w:val="26"/>
          <w:lang w:eastAsia="ru-RU"/>
        </w:rPr>
        <w:t xml:space="preserve">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принимается большинством голосов от установленного числа депутатов Совета </w:t>
      </w:r>
      <w:r>
        <w:rPr>
          <w:rFonts w:ascii="13" w:hAnsi="13"/>
          <w:bCs/>
          <w:sz w:val="26"/>
          <w:szCs w:val="26"/>
          <w:lang w:eastAsia="ru-RU"/>
        </w:rPr>
        <w:t xml:space="preserve">муниципального </w:t>
      </w:r>
      <w:r w:rsidRPr="002353F1">
        <w:rPr>
          <w:rFonts w:ascii="13" w:hAnsi="13"/>
          <w:bCs/>
          <w:sz w:val="26"/>
          <w:szCs w:val="26"/>
          <w:lang w:eastAsia="ru-RU"/>
        </w:rPr>
        <w:t>района и подлежит официальному опубликованию.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13" w:hAnsi="13"/>
          <w:bCs/>
          <w:sz w:val="26"/>
          <w:szCs w:val="26"/>
          <w:lang w:eastAsia="ru-RU"/>
        </w:rPr>
      </w:pP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" w:hAnsi="13"/>
          <w:bCs/>
          <w:sz w:val="26"/>
          <w:szCs w:val="26"/>
          <w:lang w:eastAsia="ru-RU"/>
        </w:rPr>
      </w:pPr>
      <w:hyperlink r:id="rId6" w:history="1">
        <w:r w:rsidRPr="00420220">
          <w:rPr>
            <w:rFonts w:ascii="13" w:hAnsi="13"/>
            <w:bCs/>
            <w:sz w:val="26"/>
            <w:szCs w:val="26"/>
            <w:lang w:eastAsia="ru-RU"/>
          </w:rPr>
          <w:t>6</w:t>
        </w:r>
      </w:hyperlink>
      <w:r w:rsidRPr="00420220">
        <w:rPr>
          <w:rFonts w:ascii="13" w:hAnsi="13"/>
          <w:bCs/>
          <w:sz w:val="26"/>
          <w:szCs w:val="26"/>
          <w:lang w:eastAsia="ru-RU"/>
        </w:rPr>
        <w:t xml:space="preserve">. </w:t>
      </w:r>
      <w:r w:rsidRPr="002353F1">
        <w:rPr>
          <w:rFonts w:ascii="13" w:hAnsi="13"/>
          <w:bCs/>
          <w:sz w:val="26"/>
          <w:szCs w:val="26"/>
          <w:lang w:eastAsia="ru-RU"/>
        </w:rPr>
        <w:t>Опубликование Отчета</w:t>
      </w:r>
    </w:p>
    <w:p w:rsidR="00420220" w:rsidRPr="002353F1" w:rsidRDefault="00420220" w:rsidP="00420220">
      <w:pPr>
        <w:autoSpaceDE w:val="0"/>
        <w:autoSpaceDN w:val="0"/>
        <w:adjustRightInd w:val="0"/>
        <w:spacing w:after="0" w:line="240" w:lineRule="auto"/>
        <w:rPr>
          <w:rFonts w:ascii="13" w:hAnsi="13"/>
          <w:bCs/>
          <w:sz w:val="26"/>
          <w:szCs w:val="26"/>
          <w:lang w:eastAsia="ru-RU"/>
        </w:rPr>
      </w:pPr>
    </w:p>
    <w:p w:rsidR="00420220" w:rsidRPr="00952956" w:rsidRDefault="00420220" w:rsidP="00420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13" w:hAnsi="13"/>
          <w:bCs/>
          <w:sz w:val="26"/>
          <w:szCs w:val="26"/>
          <w:lang w:eastAsia="ru-RU"/>
        </w:rPr>
      </w:pPr>
      <w:r>
        <w:rPr>
          <w:rFonts w:ascii="13" w:hAnsi="13"/>
          <w:bCs/>
          <w:sz w:val="26"/>
          <w:szCs w:val="26"/>
          <w:lang w:eastAsia="ru-RU"/>
        </w:rPr>
        <w:t>Не позднее 30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дней после рассмотрения на заседании Совета</w:t>
      </w:r>
      <w:r>
        <w:rPr>
          <w:rFonts w:ascii="13" w:hAnsi="13"/>
          <w:bCs/>
          <w:sz w:val="26"/>
          <w:szCs w:val="26"/>
          <w:lang w:eastAsia="ru-RU"/>
        </w:rPr>
        <w:t xml:space="preserve"> муниципального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района </w:t>
      </w:r>
      <w:r>
        <w:rPr>
          <w:rFonts w:ascii="13" w:hAnsi="13"/>
          <w:bCs/>
          <w:sz w:val="26"/>
          <w:szCs w:val="26"/>
          <w:lang w:eastAsia="ru-RU"/>
        </w:rPr>
        <w:t>решение Совета муниципального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 района</w:t>
      </w:r>
      <w:r>
        <w:rPr>
          <w:rFonts w:ascii="13" w:hAnsi="13"/>
          <w:bCs/>
          <w:sz w:val="26"/>
          <w:szCs w:val="26"/>
          <w:lang w:eastAsia="ru-RU"/>
        </w:rPr>
        <w:t xml:space="preserve"> </w:t>
      </w:r>
      <w:r>
        <w:rPr>
          <w:rFonts w:ascii="13" w:hAnsi="13"/>
          <w:bCs/>
          <w:sz w:val="26"/>
          <w:szCs w:val="26"/>
          <w:lang w:eastAsia="ru-RU"/>
        </w:rPr>
        <w:t xml:space="preserve">об оценке результата деятельности главы муниципального района - руководителя и деятельности администрации муниципального района подлежит опубликованию в средствах массовой информации. Текст Отчета размещается </w:t>
      </w:r>
      <w:r w:rsidRPr="002353F1">
        <w:rPr>
          <w:rFonts w:ascii="13" w:hAnsi="13"/>
          <w:bCs/>
          <w:sz w:val="26"/>
          <w:szCs w:val="26"/>
          <w:lang w:eastAsia="ru-RU"/>
        </w:rPr>
        <w:t xml:space="preserve">на официальном сайте муниципального образования муниципального района </w:t>
      </w:r>
      <w:r>
        <w:rPr>
          <w:rFonts w:ascii="13" w:hAnsi="13"/>
          <w:bCs/>
          <w:sz w:val="26"/>
          <w:szCs w:val="26"/>
          <w:lang w:eastAsia="ru-RU"/>
        </w:rPr>
        <w:t>«Печора»</w:t>
      </w:r>
      <w:r w:rsidRPr="002353F1">
        <w:rPr>
          <w:rFonts w:ascii="13" w:hAnsi="13"/>
          <w:bCs/>
          <w:sz w:val="26"/>
          <w:szCs w:val="26"/>
          <w:lang w:eastAsia="ru-RU"/>
        </w:rPr>
        <w:t>.</w:t>
      </w:r>
    </w:p>
    <w:p w:rsidR="00420220" w:rsidRPr="002353F1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/>
          <w:b/>
          <w:sz w:val="26"/>
          <w:szCs w:val="26"/>
          <w:lang w:eastAsia="ru-RU"/>
        </w:rPr>
      </w:pPr>
    </w:p>
    <w:p w:rsidR="00420220" w:rsidRPr="002353F1" w:rsidRDefault="00420220" w:rsidP="004202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/>
          <w:b/>
          <w:sz w:val="26"/>
          <w:szCs w:val="26"/>
          <w:lang w:eastAsia="ru-RU"/>
        </w:rPr>
      </w:pPr>
    </w:p>
    <w:p w:rsidR="00DD363E" w:rsidRDefault="00420220" w:rsidP="00420220">
      <w:pPr>
        <w:jc w:val="center"/>
      </w:pPr>
      <w:r>
        <w:t>_______________________________________</w:t>
      </w:r>
      <w:bookmarkStart w:id="0" w:name="_GoBack"/>
      <w:bookmarkEnd w:id="0"/>
    </w:p>
    <w:sectPr w:rsidR="00DD363E" w:rsidSect="002A23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2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0220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0E1005FB9250541D40CF3E71069F9332B98B5B052D032BD8E2CB8D7B75447B7487ADCC184C2FF7821A6964E170F33C67E5E13D32C26F8F960FAADD69G1K" TargetMode="External"/><Relationship Id="rId5" Type="http://schemas.openxmlformats.org/officeDocument/2006/relationships/hyperlink" Target="consultantplus://offline/ref=630E1005FB9250541D40CF3E71069F9332B98B5B052D032BD8E2CB8D7B75447B7487ADCC184C2FF7821A6964E170F33C67E5E13D32C26F8F960FAADD69G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2019-04-02T06:04:00Z</cp:lastPrinted>
  <dcterms:created xsi:type="dcterms:W3CDTF">2019-04-02T05:53:00Z</dcterms:created>
  <dcterms:modified xsi:type="dcterms:W3CDTF">2019-04-02T06:05:00Z</dcterms:modified>
</cp:coreProperties>
</file>