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141" w:rsidRPr="00321905" w:rsidRDefault="00132141" w:rsidP="00132141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Приложение 2</w:t>
      </w:r>
    </w:p>
    <w:p w:rsidR="00132141" w:rsidRDefault="00132141" w:rsidP="0013214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к решению Совета</w:t>
      </w:r>
    </w:p>
    <w:p w:rsidR="00132141" w:rsidRPr="00321905" w:rsidRDefault="00132141" w:rsidP="0013214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 муниципального района «Печора» </w:t>
      </w:r>
    </w:p>
    <w:p w:rsidR="00132141" w:rsidRPr="00321905" w:rsidRDefault="00132141" w:rsidP="0013214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 xml:space="preserve"> 2 апреля 2014 года</w:t>
      </w:r>
      <w:r w:rsidRPr="00321905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5-25/352</w:t>
      </w:r>
    </w:p>
    <w:p w:rsidR="00132141" w:rsidRDefault="00132141" w:rsidP="0013214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32141" w:rsidRPr="00321905" w:rsidRDefault="00132141" w:rsidP="0013214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32141" w:rsidRDefault="00132141" w:rsidP="0013214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321905">
        <w:rPr>
          <w:rFonts w:ascii="Times New Roman" w:hAnsi="Times New Roman"/>
          <w:b/>
          <w:sz w:val="26"/>
          <w:szCs w:val="26"/>
        </w:rPr>
        <w:t>Перечень дополнительных показателей для оценки эффективности</w:t>
      </w:r>
    </w:p>
    <w:p w:rsidR="00132141" w:rsidRPr="00321905" w:rsidRDefault="00132141" w:rsidP="0013214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321905">
        <w:rPr>
          <w:rFonts w:ascii="Times New Roman" w:hAnsi="Times New Roman"/>
          <w:b/>
          <w:sz w:val="26"/>
          <w:szCs w:val="26"/>
        </w:rPr>
        <w:t xml:space="preserve"> и результативности деятельности главы администрации муниципального района «Печора»</w:t>
      </w:r>
    </w:p>
    <w:p w:rsidR="00132141" w:rsidRPr="00321905" w:rsidRDefault="00132141" w:rsidP="00132141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 w:rsidRPr="00321905">
        <w:rPr>
          <w:rFonts w:ascii="Times New Roman" w:hAnsi="Times New Roman"/>
          <w:b/>
          <w:bCs/>
          <w:sz w:val="26"/>
          <w:szCs w:val="26"/>
          <w:u w:val="single"/>
        </w:rPr>
        <w:t>Развитие экономического потенциала: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bCs/>
          <w:sz w:val="26"/>
          <w:szCs w:val="26"/>
        </w:rPr>
        <w:t xml:space="preserve">1) </w:t>
      </w:r>
      <w:r w:rsidRPr="00321905">
        <w:rPr>
          <w:rFonts w:ascii="Times New Roman" w:hAnsi="Times New Roman"/>
          <w:sz w:val="26"/>
          <w:szCs w:val="26"/>
        </w:rPr>
        <w:t xml:space="preserve">доля своевременно освоенных средств субсидий республиканского бюджета Республики Коми на </w:t>
      </w:r>
      <w:proofErr w:type="spellStart"/>
      <w:r w:rsidRPr="00321905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321905">
        <w:rPr>
          <w:rFonts w:ascii="Times New Roman" w:hAnsi="Times New Roman"/>
          <w:sz w:val="26"/>
          <w:szCs w:val="26"/>
        </w:rPr>
        <w:t xml:space="preserve"> расходных обязательств муниципального образования, к общему объему субсидий, предусмотренных в республиканском бюджете Республики Коми бюджету муниципального района в соответствующем финансовом году (процентов);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2) принимаемые меры для увеличения доли налоговых и неналоговых доходов местного бюджета (за исключением поступлений налоговых доходов по дополнительным нормативам отчислений), остающейся в муниципальном районе «Печора»;</w:t>
      </w:r>
    </w:p>
    <w:p w:rsidR="00132141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6"/>
          <w:szCs w:val="26"/>
          <w:u w:val="single"/>
        </w:rPr>
      </w:pP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321905">
        <w:rPr>
          <w:rFonts w:ascii="Times New Roman" w:hAnsi="Times New Roman"/>
          <w:bCs/>
          <w:i/>
          <w:sz w:val="26"/>
          <w:szCs w:val="26"/>
          <w:u w:val="single"/>
        </w:rPr>
        <w:t xml:space="preserve">Создание благоприятного предпринимательского климата 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21905">
        <w:rPr>
          <w:rFonts w:ascii="Times New Roman" w:hAnsi="Times New Roman"/>
          <w:bCs/>
          <w:sz w:val="26"/>
          <w:szCs w:val="26"/>
        </w:rPr>
        <w:t>2) общая площадь имущества, находящегося в аренде у субъектов малого и среднего предпринимательства (кв. метров);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21905">
        <w:rPr>
          <w:rFonts w:ascii="Times New Roman" w:hAnsi="Times New Roman"/>
          <w:bCs/>
          <w:sz w:val="26"/>
          <w:szCs w:val="26"/>
        </w:rPr>
        <w:t>3) количество заключенных договоров купли-продажи арендуемого имущества с субъектами малого и среднего предпринимательства, выразившими согласие на использование преимущественного права выкупа (единиц);</w:t>
      </w:r>
    </w:p>
    <w:p w:rsidR="00132141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6"/>
          <w:szCs w:val="26"/>
          <w:u w:val="single"/>
        </w:rPr>
      </w:pP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6"/>
          <w:szCs w:val="26"/>
          <w:u w:val="single"/>
        </w:rPr>
      </w:pPr>
      <w:r w:rsidRPr="00321905">
        <w:rPr>
          <w:rFonts w:ascii="Times New Roman" w:hAnsi="Times New Roman"/>
          <w:bCs/>
          <w:i/>
          <w:sz w:val="26"/>
          <w:szCs w:val="26"/>
          <w:u w:val="single"/>
        </w:rPr>
        <w:t>Развитие строительства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21905">
        <w:rPr>
          <w:rFonts w:ascii="Times New Roman" w:hAnsi="Times New Roman"/>
          <w:sz w:val="26"/>
          <w:szCs w:val="26"/>
        </w:rPr>
        <w:t>4) количество организаций, которым предоставлены земельные участки для строительства (кроме жилищного) (единиц);</w:t>
      </w:r>
      <w:proofErr w:type="gramEnd"/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321905">
        <w:rPr>
          <w:rFonts w:ascii="Times New Roman" w:hAnsi="Times New Roman"/>
          <w:sz w:val="26"/>
          <w:szCs w:val="26"/>
        </w:rPr>
        <w:t>5) доля земельных участков в муниципальном районе «Печора», предоставленных для строительства (кроме жилищного) по результатам торгов, в общей площади земельных участков в муниципальном районе «Печора», предоставленных для строительства (кроме жилищного) (процентов)</w:t>
      </w:r>
      <w:r w:rsidRPr="00321905">
        <w:rPr>
          <w:rFonts w:ascii="Times New Roman" w:hAnsi="Times New Roman"/>
          <w:bCs/>
          <w:sz w:val="26"/>
          <w:szCs w:val="26"/>
        </w:rPr>
        <w:t>;</w:t>
      </w:r>
      <w:proofErr w:type="gramEnd"/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6) количество семей (включая одиноких), получивших жилые помещения и улучшивших жилищные условия (единиц);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7) объем не завершенного в установленные сроки строительства, осуществляемого за счет средств бюджета муниципального района «Печора» (тыс. рублей).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21905">
        <w:rPr>
          <w:rFonts w:ascii="Times New Roman" w:hAnsi="Times New Roman"/>
          <w:b/>
          <w:bCs/>
          <w:sz w:val="26"/>
          <w:szCs w:val="26"/>
          <w:u w:val="single"/>
        </w:rPr>
        <w:t>Общественно-политическая обстановка: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1) доля детей (до 18 лет) и молодежи (от 14 до 30 лет), участвующих в деятельности детских и молодежных общественных объединений, в общем численности детей и молодежи муниципального образования муниципального района «Печора» (процентов)</w:t>
      </w:r>
      <w:r w:rsidRPr="00321905">
        <w:rPr>
          <w:rFonts w:ascii="Times New Roman" w:hAnsi="Times New Roman"/>
          <w:bCs/>
          <w:sz w:val="26"/>
          <w:szCs w:val="26"/>
        </w:rPr>
        <w:t>;</w:t>
      </w:r>
    </w:p>
    <w:p w:rsidR="00132141" w:rsidRPr="00321905" w:rsidRDefault="00132141" w:rsidP="00132141">
      <w:pPr>
        <w:pStyle w:val="ConsPlusCell"/>
        <w:ind w:firstLine="709"/>
        <w:jc w:val="both"/>
        <w:rPr>
          <w:sz w:val="26"/>
          <w:szCs w:val="26"/>
          <w:lang w:eastAsia="en-US"/>
        </w:rPr>
      </w:pPr>
      <w:r w:rsidRPr="00321905">
        <w:rPr>
          <w:sz w:val="26"/>
          <w:szCs w:val="26"/>
        </w:rPr>
        <w:t xml:space="preserve">2) </w:t>
      </w:r>
      <w:r w:rsidRPr="00321905">
        <w:rPr>
          <w:sz w:val="26"/>
          <w:szCs w:val="26"/>
          <w:lang w:eastAsia="en-US"/>
        </w:rPr>
        <w:t>уровень толерантного отношения к представителям другой национальности (процентов от числа опрошенных);</w:t>
      </w:r>
    </w:p>
    <w:p w:rsidR="00132141" w:rsidRPr="00321905" w:rsidRDefault="00132141" w:rsidP="00132141">
      <w:pPr>
        <w:pStyle w:val="ConsPlusCell"/>
        <w:ind w:firstLine="709"/>
        <w:jc w:val="both"/>
        <w:rPr>
          <w:sz w:val="26"/>
          <w:szCs w:val="26"/>
          <w:lang w:eastAsia="en-US"/>
        </w:rPr>
      </w:pPr>
      <w:r w:rsidRPr="00321905">
        <w:rPr>
          <w:sz w:val="26"/>
          <w:szCs w:val="26"/>
          <w:lang w:eastAsia="en-US"/>
        </w:rPr>
        <w:lastRenderedPageBreak/>
        <w:t>3) доля численности населения муниципального образования муниципального района «Печора», принявшего участие в мероприятиях в области реализации государственной национальной политики (процентов);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4) наличие </w:t>
      </w:r>
      <w:proofErr w:type="spellStart"/>
      <w:r w:rsidRPr="00321905">
        <w:rPr>
          <w:rFonts w:ascii="Times New Roman" w:hAnsi="Times New Roman"/>
          <w:sz w:val="26"/>
          <w:szCs w:val="26"/>
        </w:rPr>
        <w:t>блога</w:t>
      </w:r>
      <w:proofErr w:type="spellEnd"/>
      <w:r w:rsidRPr="00321905">
        <w:rPr>
          <w:rFonts w:ascii="Times New Roman" w:hAnsi="Times New Roman"/>
          <w:sz w:val="26"/>
          <w:szCs w:val="26"/>
        </w:rPr>
        <w:t xml:space="preserve"> главы администрации муниципального района «Печора» на </w:t>
      </w:r>
      <w:proofErr w:type="spellStart"/>
      <w:r w:rsidRPr="00321905">
        <w:rPr>
          <w:rFonts w:ascii="Times New Roman" w:hAnsi="Times New Roman"/>
          <w:sz w:val="26"/>
          <w:szCs w:val="26"/>
        </w:rPr>
        <w:t>блог-платформах</w:t>
      </w:r>
      <w:proofErr w:type="spellEnd"/>
      <w:r w:rsidRPr="00321905">
        <w:rPr>
          <w:rFonts w:ascii="Times New Roman" w:hAnsi="Times New Roman"/>
          <w:sz w:val="26"/>
          <w:szCs w:val="26"/>
        </w:rPr>
        <w:t xml:space="preserve"> или личной страницы главы администрации муниципального района «Печора» в социальных сетях </w:t>
      </w:r>
      <w:r w:rsidRPr="00321905">
        <w:rPr>
          <w:rFonts w:ascii="Times New Roman" w:hAnsi="Times New Roman"/>
          <w:bCs/>
          <w:sz w:val="26"/>
          <w:szCs w:val="26"/>
        </w:rPr>
        <w:t>(</w:t>
      </w:r>
      <w:proofErr w:type="gramStart"/>
      <w:r w:rsidRPr="00321905">
        <w:rPr>
          <w:rFonts w:ascii="Times New Roman" w:hAnsi="Times New Roman"/>
          <w:bCs/>
          <w:sz w:val="26"/>
          <w:szCs w:val="26"/>
        </w:rPr>
        <w:t>дополнительный</w:t>
      </w:r>
      <w:proofErr w:type="gramEnd"/>
      <w:r w:rsidRPr="00321905">
        <w:rPr>
          <w:rFonts w:ascii="Times New Roman" w:hAnsi="Times New Roman"/>
          <w:bCs/>
          <w:sz w:val="26"/>
          <w:szCs w:val="26"/>
        </w:rPr>
        <w:t>) (да/нет);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21905">
        <w:rPr>
          <w:rFonts w:ascii="Times New Roman" w:hAnsi="Times New Roman"/>
          <w:bCs/>
          <w:sz w:val="26"/>
          <w:szCs w:val="26"/>
        </w:rPr>
        <w:t>5) количество действующих зарегистрированных общественных организаций, членов общественных организаций, совместно проведенных мероприятий на территории муниципального района «Печора»;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21905">
        <w:rPr>
          <w:rFonts w:ascii="Times New Roman" w:hAnsi="Times New Roman"/>
          <w:b/>
          <w:bCs/>
          <w:sz w:val="26"/>
          <w:szCs w:val="26"/>
          <w:u w:val="single"/>
        </w:rPr>
        <w:t>Эффективность кадровой политики</w:t>
      </w:r>
      <w:r w:rsidRPr="00321905">
        <w:rPr>
          <w:rFonts w:ascii="Times New Roman" w:hAnsi="Times New Roman"/>
          <w:b/>
          <w:bCs/>
          <w:sz w:val="26"/>
          <w:szCs w:val="26"/>
        </w:rPr>
        <w:t>:</w:t>
      </w:r>
    </w:p>
    <w:p w:rsidR="00132141" w:rsidRPr="00321905" w:rsidRDefault="00132141" w:rsidP="00132141">
      <w:pPr>
        <w:spacing w:after="0" w:line="240" w:lineRule="auto"/>
        <w:ind w:firstLine="709"/>
        <w:rPr>
          <w:rFonts w:ascii="Times New Roman" w:hAnsi="Times New Roman"/>
          <w:i/>
          <w:sz w:val="26"/>
          <w:szCs w:val="26"/>
          <w:u w:val="single"/>
        </w:rPr>
      </w:pPr>
      <w:r w:rsidRPr="00321905">
        <w:rPr>
          <w:rFonts w:ascii="Times New Roman" w:hAnsi="Times New Roman"/>
          <w:bCs/>
          <w:i/>
          <w:sz w:val="26"/>
          <w:szCs w:val="26"/>
          <w:u w:val="single"/>
        </w:rPr>
        <w:t>Образование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доля детей в возрасте 1-</w:t>
      </w:r>
      <w:r w:rsidRPr="00321905">
        <w:rPr>
          <w:rFonts w:ascii="Times New Roman" w:hAnsi="Times New Roman"/>
          <w:sz w:val="26"/>
          <w:szCs w:val="26"/>
        </w:rPr>
        <w:t xml:space="preserve">6 лет, стоящих на учете для определения в муниципальные дошкольные образовательные организации, в общей численности детей в </w:t>
      </w:r>
      <w:r>
        <w:rPr>
          <w:rFonts w:ascii="Times New Roman" w:hAnsi="Times New Roman"/>
          <w:sz w:val="26"/>
          <w:szCs w:val="26"/>
        </w:rPr>
        <w:t>возрасте 1-</w:t>
      </w:r>
      <w:r w:rsidRPr="00321905">
        <w:rPr>
          <w:rFonts w:ascii="Times New Roman" w:hAnsi="Times New Roman"/>
          <w:sz w:val="26"/>
          <w:szCs w:val="26"/>
        </w:rPr>
        <w:t>6 лет (процентов);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bCs/>
          <w:sz w:val="26"/>
          <w:szCs w:val="26"/>
        </w:rPr>
        <w:t>доля детей в возрасте 1-</w:t>
      </w:r>
      <w:r w:rsidRPr="00321905">
        <w:rPr>
          <w:rFonts w:ascii="Times New Roman" w:hAnsi="Times New Roman"/>
          <w:bCs/>
          <w:sz w:val="26"/>
          <w:szCs w:val="26"/>
        </w:rPr>
        <w:t xml:space="preserve">6 лет, получающих дошкольную образовательную услугу и (или) услугу по их содержанию в муниципальных образовательных </w:t>
      </w:r>
      <w:r w:rsidRPr="00321905">
        <w:rPr>
          <w:rFonts w:ascii="Times New Roman" w:hAnsi="Times New Roman"/>
          <w:sz w:val="26"/>
          <w:szCs w:val="26"/>
        </w:rPr>
        <w:t>организациях</w:t>
      </w:r>
      <w:r w:rsidRPr="00321905">
        <w:rPr>
          <w:rFonts w:ascii="Times New Roman" w:hAnsi="Times New Roman"/>
          <w:bCs/>
          <w:sz w:val="26"/>
          <w:szCs w:val="26"/>
        </w:rPr>
        <w:t xml:space="preserve"> в общей</w:t>
      </w:r>
      <w:r>
        <w:rPr>
          <w:rFonts w:ascii="Times New Roman" w:hAnsi="Times New Roman"/>
          <w:bCs/>
          <w:sz w:val="26"/>
          <w:szCs w:val="26"/>
        </w:rPr>
        <w:t xml:space="preserve"> численности детей в возрасте 1-</w:t>
      </w:r>
      <w:r w:rsidRPr="00321905">
        <w:rPr>
          <w:rFonts w:ascii="Times New Roman" w:hAnsi="Times New Roman"/>
          <w:bCs/>
          <w:sz w:val="26"/>
          <w:szCs w:val="26"/>
        </w:rPr>
        <w:t xml:space="preserve">6 лет </w:t>
      </w:r>
      <w:r w:rsidRPr="00321905">
        <w:rPr>
          <w:rFonts w:ascii="Times New Roman" w:hAnsi="Times New Roman"/>
          <w:sz w:val="26"/>
          <w:szCs w:val="26"/>
        </w:rPr>
        <w:t>(процентов);</w:t>
      </w:r>
    </w:p>
    <w:p w:rsidR="00132141" w:rsidRPr="00321905" w:rsidRDefault="00132141" w:rsidP="00132141">
      <w:pPr>
        <w:pStyle w:val="ConsPlusCell"/>
        <w:ind w:firstLine="709"/>
        <w:jc w:val="both"/>
        <w:rPr>
          <w:bCs/>
          <w:sz w:val="26"/>
          <w:szCs w:val="26"/>
          <w:lang w:eastAsia="en-US"/>
        </w:rPr>
      </w:pPr>
      <w:r w:rsidRPr="00321905">
        <w:rPr>
          <w:sz w:val="26"/>
          <w:szCs w:val="26"/>
        </w:rPr>
        <w:t xml:space="preserve">3) </w:t>
      </w:r>
      <w:r w:rsidRPr="00321905">
        <w:rPr>
          <w:bCs/>
          <w:sz w:val="26"/>
          <w:szCs w:val="26"/>
          <w:lang w:eastAsia="en-US"/>
        </w:rPr>
        <w:t>численность выпускников профессиональных образовательных организаций и образовательных организаций высшего образования, трудоустроенных на основании договоров, заключенных между организациями различных форм собственности (государственной, муниципальной, частной) с профессиональными образовательными организациями и образовательными организациями высшего образования  на подготовку кадров (человек);</w:t>
      </w:r>
    </w:p>
    <w:p w:rsidR="00132141" w:rsidRPr="00321905" w:rsidRDefault="00132141" w:rsidP="00132141">
      <w:pPr>
        <w:pStyle w:val="ConsPlusCell"/>
        <w:ind w:firstLine="709"/>
        <w:jc w:val="both"/>
        <w:rPr>
          <w:bCs/>
          <w:sz w:val="26"/>
          <w:szCs w:val="26"/>
        </w:rPr>
      </w:pPr>
      <w:r w:rsidRPr="00321905">
        <w:rPr>
          <w:bCs/>
          <w:sz w:val="26"/>
          <w:szCs w:val="26"/>
          <w:lang w:eastAsia="en-US"/>
        </w:rPr>
        <w:t xml:space="preserve">4) процент обученного и трудоустроенного местного населения организациями, осуществляющими деятельность на </w:t>
      </w:r>
      <w:r w:rsidRPr="00321905">
        <w:rPr>
          <w:bCs/>
          <w:sz w:val="26"/>
          <w:szCs w:val="26"/>
        </w:rPr>
        <w:t>территории муниципального района «Печора»;</w:t>
      </w:r>
    </w:p>
    <w:p w:rsidR="00132141" w:rsidRDefault="00132141" w:rsidP="00132141">
      <w:pPr>
        <w:pStyle w:val="ConsPlusCell"/>
        <w:ind w:firstLine="709"/>
        <w:jc w:val="both"/>
        <w:rPr>
          <w:bCs/>
          <w:i/>
          <w:sz w:val="26"/>
          <w:szCs w:val="26"/>
          <w:u w:val="single"/>
        </w:rPr>
      </w:pPr>
    </w:p>
    <w:p w:rsidR="00132141" w:rsidRPr="00321905" w:rsidRDefault="00132141" w:rsidP="00132141">
      <w:pPr>
        <w:pStyle w:val="ConsPlusCell"/>
        <w:ind w:firstLine="709"/>
        <w:jc w:val="both"/>
        <w:rPr>
          <w:bCs/>
          <w:i/>
          <w:sz w:val="26"/>
          <w:szCs w:val="26"/>
          <w:u w:val="single"/>
        </w:rPr>
      </w:pPr>
      <w:r w:rsidRPr="00321905">
        <w:rPr>
          <w:bCs/>
          <w:i/>
          <w:sz w:val="26"/>
          <w:szCs w:val="26"/>
          <w:u w:val="single"/>
        </w:rPr>
        <w:t>Здравоохранение</w:t>
      </w:r>
    </w:p>
    <w:p w:rsidR="00132141" w:rsidRPr="00321905" w:rsidRDefault="00132141" w:rsidP="00132141">
      <w:pPr>
        <w:pStyle w:val="ConsPlusCell"/>
        <w:numPr>
          <w:ilvl w:val="0"/>
          <w:numId w:val="1"/>
        </w:numPr>
        <w:jc w:val="both"/>
        <w:rPr>
          <w:bCs/>
          <w:sz w:val="26"/>
          <w:szCs w:val="26"/>
          <w:lang w:eastAsia="en-US"/>
        </w:rPr>
      </w:pPr>
      <w:r w:rsidRPr="00321905">
        <w:rPr>
          <w:bCs/>
          <w:sz w:val="26"/>
          <w:szCs w:val="26"/>
        </w:rPr>
        <w:t>процент населения, охваченный диспансеризацией.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32141" w:rsidRPr="00321905" w:rsidRDefault="00132141" w:rsidP="001321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 w:rsidRPr="00321905">
        <w:rPr>
          <w:rFonts w:ascii="Times New Roman" w:hAnsi="Times New Roman"/>
          <w:b/>
          <w:bCs/>
          <w:sz w:val="26"/>
          <w:szCs w:val="26"/>
          <w:u w:val="single"/>
        </w:rPr>
        <w:t>Безопасность жизнедеятельности населения:</w:t>
      </w:r>
    </w:p>
    <w:p w:rsidR="00132141" w:rsidRDefault="00132141" w:rsidP="0013214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Cs/>
          <w:i/>
          <w:sz w:val="26"/>
          <w:szCs w:val="26"/>
          <w:u w:val="single"/>
        </w:rPr>
      </w:pPr>
    </w:p>
    <w:p w:rsidR="00132141" w:rsidRPr="00321905" w:rsidRDefault="00132141" w:rsidP="0013214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Cs/>
          <w:i/>
          <w:sz w:val="26"/>
          <w:szCs w:val="26"/>
          <w:u w:val="single"/>
        </w:rPr>
      </w:pPr>
      <w:r w:rsidRPr="00321905">
        <w:rPr>
          <w:rFonts w:ascii="Times New Roman" w:hAnsi="Times New Roman"/>
          <w:bCs/>
          <w:i/>
          <w:sz w:val="26"/>
          <w:szCs w:val="26"/>
          <w:u w:val="single"/>
        </w:rPr>
        <w:t>Жилищно-коммунальный комплекс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1) наличие утвержденных схем теплоснабжения муниципальных образований (да/нет);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2) наличие утвержденных схем водоснабжения и водоотведения муниципальных образований (да/нет);</w:t>
      </w:r>
    </w:p>
    <w:p w:rsidR="00132141" w:rsidRDefault="00132141" w:rsidP="0013214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Cs/>
          <w:i/>
          <w:sz w:val="26"/>
          <w:szCs w:val="26"/>
          <w:u w:val="single"/>
        </w:rPr>
      </w:pPr>
    </w:p>
    <w:p w:rsidR="00132141" w:rsidRPr="00321905" w:rsidRDefault="00132141" w:rsidP="0013214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Cs/>
          <w:i/>
          <w:sz w:val="26"/>
          <w:szCs w:val="26"/>
          <w:u w:val="single"/>
        </w:rPr>
      </w:pPr>
      <w:r w:rsidRPr="00321905">
        <w:rPr>
          <w:rFonts w:ascii="Times New Roman" w:hAnsi="Times New Roman"/>
          <w:bCs/>
          <w:i/>
          <w:sz w:val="26"/>
          <w:szCs w:val="26"/>
          <w:u w:val="single"/>
        </w:rPr>
        <w:t>Благоустройство</w:t>
      </w:r>
    </w:p>
    <w:p w:rsidR="00132141" w:rsidRPr="00321905" w:rsidRDefault="00132141" w:rsidP="001321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21905">
        <w:rPr>
          <w:rFonts w:ascii="Times New Roman" w:hAnsi="Times New Roman"/>
          <w:bCs/>
          <w:sz w:val="26"/>
          <w:szCs w:val="26"/>
        </w:rPr>
        <w:t xml:space="preserve">3) доля площадей мест захоронения, текущее содержание которых осуществляется надлежащим образом </w:t>
      </w:r>
      <w:r w:rsidRPr="00321905">
        <w:rPr>
          <w:rFonts w:ascii="Times New Roman" w:hAnsi="Times New Roman"/>
          <w:sz w:val="26"/>
          <w:szCs w:val="26"/>
        </w:rPr>
        <w:t>(процентов)</w:t>
      </w:r>
      <w:r w:rsidRPr="00321905">
        <w:rPr>
          <w:rFonts w:ascii="Times New Roman" w:hAnsi="Times New Roman"/>
          <w:bCs/>
          <w:sz w:val="26"/>
          <w:szCs w:val="26"/>
        </w:rPr>
        <w:t>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4) отсутствие или снижение количества населенных пунктов, в которых не обеспечивается требуемый уровень пожарной безопасности </w:t>
      </w:r>
      <w:r w:rsidRPr="00321905">
        <w:rPr>
          <w:rFonts w:ascii="Times New Roman" w:hAnsi="Times New Roman"/>
          <w:bCs/>
          <w:sz w:val="26"/>
          <w:szCs w:val="26"/>
        </w:rPr>
        <w:t>(дополнительный) (да/нет)</w:t>
      </w:r>
      <w:r w:rsidRPr="00321905">
        <w:rPr>
          <w:rFonts w:ascii="Times New Roman" w:hAnsi="Times New Roman"/>
          <w:sz w:val="26"/>
          <w:szCs w:val="26"/>
        </w:rPr>
        <w:t>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5) площадь зеленых насаждений общего пользования </w:t>
      </w:r>
      <w:r w:rsidRPr="00321905">
        <w:rPr>
          <w:rFonts w:ascii="Times New Roman" w:hAnsi="Times New Roman"/>
          <w:bCs/>
          <w:sz w:val="26"/>
          <w:szCs w:val="26"/>
        </w:rPr>
        <w:t>(</w:t>
      </w:r>
      <w:proofErr w:type="gramStart"/>
      <w:r w:rsidRPr="00321905">
        <w:rPr>
          <w:rFonts w:ascii="Times New Roman" w:hAnsi="Times New Roman"/>
          <w:bCs/>
          <w:sz w:val="26"/>
          <w:szCs w:val="26"/>
        </w:rPr>
        <w:t>дополнительный</w:t>
      </w:r>
      <w:proofErr w:type="gramEnd"/>
      <w:r w:rsidRPr="00321905">
        <w:rPr>
          <w:rFonts w:ascii="Times New Roman" w:hAnsi="Times New Roman"/>
          <w:bCs/>
          <w:sz w:val="26"/>
          <w:szCs w:val="26"/>
        </w:rPr>
        <w:t>)</w:t>
      </w:r>
      <w:r w:rsidRPr="00321905">
        <w:rPr>
          <w:rFonts w:ascii="Times New Roman" w:hAnsi="Times New Roman"/>
          <w:sz w:val="26"/>
          <w:szCs w:val="26"/>
        </w:rPr>
        <w:t xml:space="preserve">: цветников; газонов </w:t>
      </w:r>
      <w:r w:rsidRPr="00321905">
        <w:rPr>
          <w:rFonts w:ascii="Times New Roman" w:hAnsi="Times New Roman"/>
          <w:bCs/>
          <w:sz w:val="26"/>
          <w:szCs w:val="26"/>
        </w:rPr>
        <w:t>(кв. метров)</w:t>
      </w:r>
      <w:r w:rsidRPr="00321905">
        <w:rPr>
          <w:rFonts w:ascii="Times New Roman" w:hAnsi="Times New Roman"/>
          <w:sz w:val="26"/>
          <w:szCs w:val="26"/>
        </w:rPr>
        <w:t>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lastRenderedPageBreak/>
        <w:t>6) доля численности населения муниципального образования, охваченного раздельным сбором отходов (процентов);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7) наличие утвержденного порядка раздельного сбора отходов на территории муниципального образования (да/нет);</w:t>
      </w:r>
    </w:p>
    <w:p w:rsidR="00132141" w:rsidRDefault="00132141" w:rsidP="00132141">
      <w:pPr>
        <w:pStyle w:val="ConsPlusCell"/>
        <w:ind w:firstLine="709"/>
        <w:rPr>
          <w:bCs/>
          <w:i/>
          <w:sz w:val="26"/>
          <w:szCs w:val="26"/>
          <w:u w:val="single"/>
          <w:lang w:eastAsia="en-US"/>
        </w:rPr>
      </w:pPr>
    </w:p>
    <w:p w:rsidR="00132141" w:rsidRPr="00321905" w:rsidRDefault="00132141" w:rsidP="00132141">
      <w:pPr>
        <w:pStyle w:val="ConsPlusCell"/>
        <w:ind w:firstLine="709"/>
        <w:rPr>
          <w:bCs/>
          <w:i/>
          <w:sz w:val="26"/>
          <w:szCs w:val="26"/>
          <w:u w:val="single"/>
          <w:lang w:eastAsia="en-US"/>
        </w:rPr>
      </w:pPr>
      <w:r w:rsidRPr="00321905">
        <w:rPr>
          <w:bCs/>
          <w:i/>
          <w:sz w:val="26"/>
          <w:szCs w:val="26"/>
          <w:u w:val="single"/>
          <w:lang w:eastAsia="en-US"/>
        </w:rPr>
        <w:t>Охрана окружающей среды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8) наличие несанкционированных свалок твердых и жидких бытовых и промышленных отходов </w:t>
      </w:r>
      <w:r w:rsidRPr="00321905">
        <w:rPr>
          <w:rFonts w:ascii="Times New Roman" w:hAnsi="Times New Roman"/>
          <w:bCs/>
          <w:sz w:val="26"/>
          <w:szCs w:val="26"/>
        </w:rPr>
        <w:t>(да/нет);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9) количество построенных и введенных в эксплуатацию объектов размещения (полигонов, площадок хранения) твердых бытовых и промышленных отходов (единиц);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10) количество ликвидированных и </w:t>
      </w:r>
      <w:proofErr w:type="spellStart"/>
      <w:r w:rsidRPr="00321905">
        <w:rPr>
          <w:rFonts w:ascii="Times New Roman" w:hAnsi="Times New Roman"/>
          <w:sz w:val="26"/>
          <w:szCs w:val="26"/>
        </w:rPr>
        <w:t>рекультивированных</w:t>
      </w:r>
      <w:proofErr w:type="spellEnd"/>
      <w:r w:rsidRPr="00321905">
        <w:rPr>
          <w:rFonts w:ascii="Times New Roman" w:hAnsi="Times New Roman"/>
          <w:sz w:val="26"/>
          <w:szCs w:val="26"/>
        </w:rPr>
        <w:t xml:space="preserve"> объектов размещения отходов (единиц);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11) доля ликвидированных мест несанкционированного размещения отходов от общего количества выявленных мест несанкционированного размещения отходов (процентов);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12) реализация мероприятий муниципальных программ по обращению с отходами производства и потребления (процентов);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13) осуществление мероприятий в области экологического просвещения населения (да/нет);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14) наличие утвержденных схем очистки территорий населенных пунктов (да/нет);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15) площадь объектов размещения отходов производства и потребления (</w:t>
      </w:r>
      <w:proofErr w:type="gramStart"/>
      <w:r w:rsidRPr="00321905">
        <w:rPr>
          <w:rFonts w:ascii="Times New Roman" w:hAnsi="Times New Roman"/>
          <w:sz w:val="26"/>
          <w:szCs w:val="26"/>
        </w:rPr>
        <w:t>га</w:t>
      </w:r>
      <w:proofErr w:type="gramEnd"/>
      <w:r w:rsidRPr="00321905">
        <w:rPr>
          <w:rFonts w:ascii="Times New Roman" w:hAnsi="Times New Roman"/>
          <w:sz w:val="26"/>
          <w:szCs w:val="26"/>
        </w:rPr>
        <w:t>);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16) наличие реализуемых инвестиционных проектов по обращению с отходами, в том числе на условиях государственно-частного партнерства (да/нет);</w:t>
      </w:r>
    </w:p>
    <w:p w:rsidR="00132141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6"/>
          <w:szCs w:val="26"/>
          <w:u w:val="single"/>
        </w:rPr>
      </w:pP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321905">
        <w:rPr>
          <w:rFonts w:ascii="Times New Roman" w:hAnsi="Times New Roman"/>
          <w:bCs/>
          <w:i/>
          <w:sz w:val="26"/>
          <w:szCs w:val="26"/>
          <w:u w:val="single"/>
        </w:rPr>
        <w:t>Уровень преступности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 xml:space="preserve">18) отсутствие или снижение количества зарегистрированных преступлений на 10 тыс. чел. населения по отношению к предыдущему году </w:t>
      </w:r>
      <w:r w:rsidRPr="00321905">
        <w:rPr>
          <w:rFonts w:ascii="Times New Roman" w:hAnsi="Times New Roman"/>
          <w:bCs/>
          <w:sz w:val="26"/>
          <w:szCs w:val="26"/>
        </w:rPr>
        <w:t>(да/нет)</w:t>
      </w:r>
      <w:r w:rsidRPr="00321905">
        <w:rPr>
          <w:rFonts w:ascii="Times New Roman" w:hAnsi="Times New Roman"/>
          <w:sz w:val="26"/>
          <w:szCs w:val="26"/>
        </w:rPr>
        <w:t>;</w:t>
      </w:r>
    </w:p>
    <w:p w:rsidR="00132141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6"/>
          <w:szCs w:val="26"/>
          <w:u w:val="single"/>
        </w:rPr>
      </w:pP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321905">
        <w:rPr>
          <w:rFonts w:ascii="Times New Roman" w:hAnsi="Times New Roman"/>
          <w:bCs/>
          <w:i/>
          <w:sz w:val="26"/>
          <w:szCs w:val="26"/>
          <w:u w:val="single"/>
        </w:rPr>
        <w:t>Дорожное хозяйство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905">
        <w:rPr>
          <w:rFonts w:ascii="Times New Roman" w:hAnsi="Times New Roman"/>
          <w:sz w:val="26"/>
          <w:szCs w:val="26"/>
        </w:rPr>
        <w:t>19)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(процентов).</w:t>
      </w:r>
    </w:p>
    <w:p w:rsidR="00132141" w:rsidRPr="00321905" w:rsidRDefault="00132141" w:rsidP="00132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41510" w:rsidRDefault="00341510"/>
    <w:p w:rsidR="00132141" w:rsidRDefault="00132141" w:rsidP="00132141">
      <w:pPr>
        <w:jc w:val="center"/>
      </w:pPr>
      <w:r>
        <w:t>___________________________________________________</w:t>
      </w:r>
    </w:p>
    <w:sectPr w:rsidR="00132141" w:rsidSect="00321905">
      <w:footerReference w:type="default" r:id="rId5"/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AB2" w:rsidRPr="00ED7A49" w:rsidRDefault="00132141" w:rsidP="00ED7A49">
    <w:pPr>
      <w:pStyle w:val="a3"/>
      <w:jc w:val="right"/>
      <w:rPr>
        <w:rFonts w:ascii="Times New Roman" w:hAnsi="Times New Roman"/>
        <w:sz w:val="24"/>
        <w:szCs w:val="24"/>
      </w:rPr>
    </w:pPr>
    <w:r w:rsidRPr="00ED7A49">
      <w:rPr>
        <w:rFonts w:ascii="Times New Roman" w:hAnsi="Times New Roman"/>
        <w:sz w:val="24"/>
        <w:szCs w:val="24"/>
      </w:rPr>
      <w:fldChar w:fldCharType="begin"/>
    </w:r>
    <w:r w:rsidRPr="00ED7A49">
      <w:rPr>
        <w:rFonts w:ascii="Times New Roman" w:hAnsi="Times New Roman"/>
        <w:sz w:val="24"/>
        <w:szCs w:val="24"/>
      </w:rPr>
      <w:instrText>PAGE   \* MERGEFORMAT</w:instrText>
    </w:r>
    <w:r w:rsidRPr="00ED7A49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 w:rsidRPr="00ED7A49">
      <w:rPr>
        <w:rFonts w:ascii="Times New Roman" w:hAnsi="Times New Roman"/>
        <w:sz w:val="24"/>
        <w:szCs w:val="24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4247"/>
    <w:multiLevelType w:val="hybridMultilevel"/>
    <w:tmpl w:val="D410FDA2"/>
    <w:lvl w:ilvl="0" w:tplc="741274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41"/>
    <w:rsid w:val="00132141"/>
    <w:rsid w:val="0034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21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1321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3214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1</cp:revision>
  <dcterms:created xsi:type="dcterms:W3CDTF">2014-04-03T17:21:00Z</dcterms:created>
  <dcterms:modified xsi:type="dcterms:W3CDTF">2014-04-03T17:26:00Z</dcterms:modified>
</cp:coreProperties>
</file>