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777C" w:rsidRDefault="002B3E87" w:rsidP="001744CD">
      <w:pPr>
        <w:pStyle w:val="a8"/>
        <w:spacing w:line="276" w:lineRule="auto"/>
        <w:jc w:val="right"/>
      </w:pPr>
      <w:bookmarkStart w:id="0" w:name="_GoBack"/>
      <w:bookmarkEnd w:id="0"/>
      <w:r w:rsidRPr="002B3E87">
        <w:t xml:space="preserve">Приложение </w:t>
      </w:r>
      <w:r w:rsidR="00AD79CC">
        <w:t>3</w:t>
      </w:r>
    </w:p>
    <w:p w:rsidR="002B3E87" w:rsidRDefault="002B3E87" w:rsidP="001744CD">
      <w:pPr>
        <w:pStyle w:val="a8"/>
        <w:spacing w:line="276" w:lineRule="auto"/>
        <w:jc w:val="right"/>
      </w:pPr>
      <w:r w:rsidRPr="002B3E87">
        <w:t xml:space="preserve">к изменениям, вносимым в постановление администрации </w:t>
      </w:r>
    </w:p>
    <w:p w:rsidR="002B3E87" w:rsidRDefault="00271974" w:rsidP="001744CD">
      <w:pPr>
        <w:pStyle w:val="a8"/>
        <w:spacing w:line="276" w:lineRule="auto"/>
        <w:jc w:val="right"/>
      </w:pPr>
      <w:r>
        <w:t>МР «</w:t>
      </w:r>
      <w:r w:rsidR="002B3E87" w:rsidRPr="002B3E87">
        <w:t>Печора</w:t>
      </w:r>
      <w:r>
        <w:t>»</w:t>
      </w:r>
      <w:r w:rsidR="002B3E87" w:rsidRPr="002B3E87">
        <w:t xml:space="preserve"> от 24.12.2013г. № 2514</w:t>
      </w:r>
    </w:p>
    <w:p w:rsidR="00AB3EFE" w:rsidRDefault="00AB3EFE" w:rsidP="00AB3EFE">
      <w:pPr>
        <w:pStyle w:val="a8"/>
        <w:ind w:right="-1"/>
        <w:jc w:val="right"/>
      </w:pPr>
    </w:p>
    <w:p w:rsidR="00AB3EFE" w:rsidRDefault="00AB3EFE" w:rsidP="00AB3EFE">
      <w:pPr>
        <w:pStyle w:val="a8"/>
        <w:ind w:right="-1"/>
        <w:jc w:val="right"/>
      </w:pPr>
      <w:r>
        <w:t>«</w:t>
      </w:r>
      <w:r w:rsidRPr="00AF4621">
        <w:t xml:space="preserve">Приложение </w:t>
      </w:r>
      <w:r>
        <w:t>3</w:t>
      </w:r>
    </w:p>
    <w:p w:rsidR="00AB3EFE" w:rsidRPr="00AF4621" w:rsidRDefault="00AB3EFE" w:rsidP="00AB3EFE">
      <w:pPr>
        <w:pStyle w:val="a8"/>
        <w:ind w:right="-1"/>
        <w:jc w:val="right"/>
      </w:pPr>
      <w:r w:rsidRPr="00AF4621">
        <w:t>к муниципальной программе</w:t>
      </w:r>
    </w:p>
    <w:p w:rsidR="00AB3EFE" w:rsidRDefault="00AB3EFE" w:rsidP="00AB3EFE">
      <w:pPr>
        <w:pStyle w:val="a8"/>
        <w:ind w:right="-1"/>
        <w:jc w:val="right"/>
        <w:rPr>
          <w:spacing w:val="-5"/>
        </w:rPr>
      </w:pPr>
      <w:r w:rsidRPr="00AF4621">
        <w:t>«</w:t>
      </w:r>
      <w:r w:rsidRPr="00AF4621">
        <w:rPr>
          <w:spacing w:val="-5"/>
        </w:rPr>
        <w:t>Безопасность жизнедеятельности населения</w:t>
      </w:r>
    </w:p>
    <w:p w:rsidR="00AB3EFE" w:rsidRPr="00AF4621" w:rsidRDefault="00AB3EFE" w:rsidP="00AB3EFE">
      <w:pPr>
        <w:pStyle w:val="a8"/>
        <w:ind w:right="-1"/>
        <w:jc w:val="right"/>
        <w:rPr>
          <w:spacing w:val="-5"/>
        </w:rPr>
      </w:pPr>
      <w:r>
        <w:rPr>
          <w:spacing w:val="-5"/>
        </w:rPr>
        <w:t>МО МР «Печора»</w:t>
      </w:r>
    </w:p>
    <w:p w:rsidR="00AB3EFE" w:rsidRDefault="00AB3EFE" w:rsidP="00AB3EFE">
      <w:pPr>
        <w:widowControl w:val="0"/>
        <w:jc w:val="center"/>
        <w:rPr>
          <w:b/>
          <w:sz w:val="24"/>
          <w:szCs w:val="24"/>
        </w:rPr>
      </w:pPr>
    </w:p>
    <w:p w:rsidR="00AB3EFE" w:rsidRPr="00A20026" w:rsidRDefault="00AB3EFE" w:rsidP="00AB3EFE">
      <w:pPr>
        <w:widowControl w:val="0"/>
        <w:jc w:val="center"/>
        <w:rPr>
          <w:b/>
          <w:sz w:val="24"/>
          <w:szCs w:val="24"/>
        </w:rPr>
      </w:pPr>
      <w:r w:rsidRPr="00A20026">
        <w:rPr>
          <w:b/>
          <w:sz w:val="24"/>
          <w:szCs w:val="24"/>
        </w:rPr>
        <w:t>Сведения</w:t>
      </w:r>
    </w:p>
    <w:p w:rsidR="00AB3EFE" w:rsidRDefault="00AB3EFE" w:rsidP="00AB3EFE">
      <w:pPr>
        <w:widowControl w:val="0"/>
        <w:jc w:val="center"/>
        <w:rPr>
          <w:b/>
          <w:sz w:val="24"/>
          <w:szCs w:val="24"/>
        </w:rPr>
      </w:pPr>
      <w:r w:rsidRPr="00A20026">
        <w:rPr>
          <w:b/>
          <w:sz w:val="24"/>
          <w:szCs w:val="24"/>
        </w:rPr>
        <w:t xml:space="preserve">о показателях (индикаторах) муниципальной программы </w:t>
      </w:r>
    </w:p>
    <w:p w:rsidR="00AB3EFE" w:rsidRPr="00204D09" w:rsidRDefault="00AB3EFE" w:rsidP="00AB3EFE">
      <w:pPr>
        <w:widowControl w:val="0"/>
        <w:jc w:val="center"/>
        <w:rPr>
          <w:b/>
          <w:szCs w:val="26"/>
        </w:rPr>
      </w:pPr>
      <w:r w:rsidRPr="00A20026">
        <w:rPr>
          <w:b/>
          <w:szCs w:val="26"/>
        </w:rPr>
        <w:t>«Безопасность жизнедеятел</w:t>
      </w:r>
      <w:r>
        <w:rPr>
          <w:b/>
          <w:szCs w:val="26"/>
        </w:rPr>
        <w:t xml:space="preserve">ьности населения МО МР «Печора», </w:t>
      </w:r>
      <w:r w:rsidRPr="00A20026">
        <w:rPr>
          <w:b/>
          <w:sz w:val="24"/>
          <w:szCs w:val="24"/>
        </w:rPr>
        <w:t>и их значениях</w:t>
      </w:r>
    </w:p>
    <w:p w:rsidR="00AB3EFE" w:rsidRDefault="00AB3EFE" w:rsidP="00AB3EFE">
      <w:pPr>
        <w:overflowPunct/>
        <w:jc w:val="center"/>
        <w:rPr>
          <w:sz w:val="24"/>
          <w:szCs w:val="24"/>
        </w:rPr>
      </w:pPr>
    </w:p>
    <w:tbl>
      <w:tblPr>
        <w:tblW w:w="14601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33"/>
        <w:gridCol w:w="4361"/>
        <w:gridCol w:w="1417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709"/>
      </w:tblGrid>
      <w:tr w:rsidR="0036777C" w:rsidRPr="0036777C" w:rsidTr="00593C5E">
        <w:trPr>
          <w:trHeight w:val="187"/>
          <w:tblHeader/>
          <w:tblCellSpacing w:w="5" w:type="nil"/>
        </w:trPr>
        <w:tc>
          <w:tcPr>
            <w:tcW w:w="45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 xml:space="preserve">N </w:t>
            </w:r>
            <w:r w:rsidRPr="0036777C">
              <w:rPr>
                <w:sz w:val="20"/>
                <w:szCs w:val="20"/>
              </w:rPr>
              <w:br/>
            </w:r>
            <w:proofErr w:type="gramStart"/>
            <w:r w:rsidRPr="0036777C">
              <w:rPr>
                <w:sz w:val="20"/>
                <w:szCs w:val="20"/>
              </w:rPr>
              <w:t>п</w:t>
            </w:r>
            <w:proofErr w:type="gramEnd"/>
            <w:r w:rsidRPr="0036777C">
              <w:rPr>
                <w:sz w:val="20"/>
                <w:szCs w:val="20"/>
              </w:rPr>
              <w:t>/п</w:t>
            </w:r>
          </w:p>
        </w:tc>
        <w:tc>
          <w:tcPr>
            <w:tcW w:w="43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 xml:space="preserve">Наименование </w:t>
            </w:r>
            <w:r w:rsidRPr="0036777C">
              <w:rPr>
                <w:sz w:val="20"/>
                <w:szCs w:val="20"/>
              </w:rPr>
              <w:br/>
              <w:t xml:space="preserve"> показателя  </w:t>
            </w:r>
            <w:r w:rsidRPr="0036777C">
              <w:rPr>
                <w:sz w:val="20"/>
                <w:szCs w:val="20"/>
              </w:rPr>
              <w:br/>
              <w:t xml:space="preserve"> (индикатора)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 xml:space="preserve">Ед.   </w:t>
            </w:r>
            <w:r w:rsidRPr="0036777C">
              <w:rPr>
                <w:sz w:val="20"/>
                <w:szCs w:val="20"/>
              </w:rPr>
              <w:br/>
              <w:t>измерения</w:t>
            </w:r>
          </w:p>
        </w:tc>
        <w:tc>
          <w:tcPr>
            <w:tcW w:w="8364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Значения показателей</w:t>
            </w:r>
          </w:p>
        </w:tc>
      </w:tr>
      <w:tr w:rsidR="00593C5E" w:rsidRPr="0036777C" w:rsidTr="00593C5E">
        <w:trPr>
          <w:trHeight w:val="540"/>
          <w:tblHeader/>
          <w:tblCellSpacing w:w="5" w:type="nil"/>
        </w:trPr>
        <w:tc>
          <w:tcPr>
            <w:tcW w:w="4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43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2012</w:t>
            </w:r>
            <w:r w:rsidR="00593C5E">
              <w:rPr>
                <w:sz w:val="20"/>
                <w:szCs w:val="20"/>
              </w:rPr>
              <w:t xml:space="preserve"> </w:t>
            </w:r>
            <w:r w:rsidRPr="0036777C">
              <w:rPr>
                <w:sz w:val="20"/>
                <w:szCs w:val="20"/>
              </w:rPr>
              <w:t>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2013</w:t>
            </w:r>
            <w:r w:rsidR="00593C5E">
              <w:rPr>
                <w:sz w:val="20"/>
                <w:szCs w:val="20"/>
              </w:rPr>
              <w:t xml:space="preserve"> </w:t>
            </w:r>
            <w:r w:rsidRPr="0036777C">
              <w:rPr>
                <w:sz w:val="20"/>
                <w:szCs w:val="20"/>
              </w:rPr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2014</w:t>
            </w:r>
            <w:r w:rsidR="00593C5E">
              <w:rPr>
                <w:sz w:val="20"/>
                <w:szCs w:val="20"/>
              </w:rPr>
              <w:t xml:space="preserve"> </w:t>
            </w:r>
            <w:r w:rsidRPr="0036777C">
              <w:rPr>
                <w:sz w:val="20"/>
                <w:szCs w:val="20"/>
              </w:rPr>
              <w:t>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2015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2016 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2017</w:t>
            </w:r>
            <w:r w:rsidR="00593C5E">
              <w:rPr>
                <w:sz w:val="20"/>
                <w:szCs w:val="20"/>
              </w:rPr>
              <w:t xml:space="preserve"> </w:t>
            </w:r>
            <w:r w:rsidRPr="0036777C">
              <w:rPr>
                <w:sz w:val="20"/>
                <w:szCs w:val="20"/>
              </w:rPr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2018</w:t>
            </w:r>
            <w:r w:rsidR="00593C5E">
              <w:rPr>
                <w:sz w:val="20"/>
                <w:szCs w:val="20"/>
              </w:rPr>
              <w:t xml:space="preserve"> </w:t>
            </w:r>
            <w:r w:rsidRPr="0036777C">
              <w:rPr>
                <w:sz w:val="20"/>
                <w:szCs w:val="20"/>
              </w:rPr>
              <w:t>год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2019</w:t>
            </w:r>
            <w:r w:rsidR="00593C5E">
              <w:rPr>
                <w:sz w:val="20"/>
                <w:szCs w:val="20"/>
              </w:rPr>
              <w:t xml:space="preserve"> </w:t>
            </w:r>
            <w:r w:rsidRPr="0036777C">
              <w:rPr>
                <w:sz w:val="20"/>
                <w:szCs w:val="20"/>
              </w:rPr>
              <w:t>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2020</w:t>
            </w:r>
            <w:r w:rsidR="00593C5E">
              <w:rPr>
                <w:sz w:val="20"/>
                <w:szCs w:val="20"/>
              </w:rPr>
              <w:t xml:space="preserve"> </w:t>
            </w:r>
            <w:r w:rsidRPr="0036777C">
              <w:rPr>
                <w:sz w:val="20"/>
                <w:szCs w:val="20"/>
              </w:rPr>
              <w:t>год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593C5E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2021 год</w:t>
            </w:r>
          </w:p>
        </w:tc>
      </w:tr>
      <w:tr w:rsidR="00593C5E" w:rsidRPr="0036777C" w:rsidTr="00593C5E">
        <w:trPr>
          <w:tblHeader/>
          <w:tblCellSpacing w:w="5" w:type="nil"/>
        </w:trPr>
        <w:tc>
          <w:tcPr>
            <w:tcW w:w="4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</w:t>
            </w:r>
          </w:p>
        </w:tc>
        <w:tc>
          <w:tcPr>
            <w:tcW w:w="4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593C5E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</w:t>
            </w:r>
          </w:p>
        </w:tc>
      </w:tr>
      <w:tr w:rsidR="0036777C" w:rsidRPr="0036777C" w:rsidTr="00593C5E">
        <w:trPr>
          <w:tblCellSpacing w:w="5" w:type="nil"/>
        </w:trPr>
        <w:tc>
          <w:tcPr>
            <w:tcW w:w="14601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widowControl w:val="0"/>
              <w:tabs>
                <w:tab w:val="center" w:pos="7285"/>
                <w:tab w:val="left" w:pos="11308"/>
              </w:tabs>
              <w:jc w:val="center"/>
              <w:rPr>
                <w:b/>
                <w:sz w:val="20"/>
              </w:rPr>
            </w:pPr>
            <w:r w:rsidRPr="0036777C">
              <w:rPr>
                <w:b/>
                <w:sz w:val="20"/>
              </w:rPr>
              <w:t>Муниципальная программа «Безопасность жизнедеятельности населения МО МР «Печора»</w:t>
            </w:r>
          </w:p>
        </w:tc>
      </w:tr>
      <w:tr w:rsidR="00593C5E" w:rsidRPr="0036777C" w:rsidTr="00593C5E">
        <w:trPr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1.</w:t>
            </w:r>
          </w:p>
        </w:tc>
        <w:tc>
          <w:tcPr>
            <w:tcW w:w="4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36777C">
            <w:pPr>
              <w:rPr>
                <w:sz w:val="20"/>
              </w:rPr>
            </w:pPr>
            <w:r w:rsidRPr="0036777C">
              <w:rPr>
                <w:sz w:val="20"/>
              </w:rPr>
              <w:t>Объем выбросов вредных (загрязняющих) веществ в атмосферный воздух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36777C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тонн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41246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39000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36000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33000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30000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32500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32000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F84D35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F84D35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F84D35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FC484E">
              <w:rPr>
                <w:sz w:val="20"/>
                <w:szCs w:val="20"/>
              </w:rPr>
              <w:t>000</w:t>
            </w:r>
          </w:p>
        </w:tc>
      </w:tr>
      <w:tr w:rsidR="00593C5E" w:rsidRPr="0036777C" w:rsidTr="00593C5E">
        <w:trPr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2.</w:t>
            </w:r>
          </w:p>
        </w:tc>
        <w:tc>
          <w:tcPr>
            <w:tcW w:w="4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36777C">
            <w:pPr>
              <w:rPr>
                <w:sz w:val="20"/>
              </w:rPr>
            </w:pPr>
            <w:r w:rsidRPr="0036777C">
              <w:rPr>
                <w:sz w:val="20"/>
              </w:rPr>
              <w:t>Количество</w:t>
            </w:r>
            <w:r>
              <w:rPr>
                <w:sz w:val="20"/>
              </w:rPr>
              <w:t xml:space="preserve"> </w:t>
            </w:r>
            <w:r w:rsidR="00593C5E">
              <w:rPr>
                <w:sz w:val="20"/>
              </w:rPr>
              <w:t xml:space="preserve">зарегистрированных </w:t>
            </w:r>
            <w:r w:rsidRPr="0036777C">
              <w:rPr>
                <w:sz w:val="20"/>
              </w:rPr>
              <w:t>преступлений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36777C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723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720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717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714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712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1490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1450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F84D35" w:rsidP="00593C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1100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F84D35" w:rsidP="00593C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F84D35" w:rsidP="00F84D35">
            <w:pPr>
              <w:jc w:val="center"/>
              <w:rPr>
                <w:sz w:val="20"/>
              </w:rPr>
            </w:pPr>
            <w:r>
              <w:rPr>
                <w:sz w:val="20"/>
              </w:rPr>
              <w:t>1050</w:t>
            </w:r>
          </w:p>
        </w:tc>
      </w:tr>
      <w:tr w:rsidR="00593C5E" w:rsidRPr="0036777C" w:rsidTr="00593C5E">
        <w:trPr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3.</w:t>
            </w:r>
          </w:p>
        </w:tc>
        <w:tc>
          <w:tcPr>
            <w:tcW w:w="4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36777C">
            <w:pPr>
              <w:rPr>
                <w:sz w:val="20"/>
              </w:rPr>
            </w:pPr>
            <w:r w:rsidRPr="0036777C">
              <w:rPr>
                <w:sz w:val="20"/>
              </w:rPr>
              <w:t>Количество пожаров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36777C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ед.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96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73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60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52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51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51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51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50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50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FC484E" w:rsidP="00FC484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47</w:t>
            </w:r>
          </w:p>
        </w:tc>
      </w:tr>
      <w:tr w:rsidR="00593C5E" w:rsidRPr="0036777C" w:rsidTr="00593C5E">
        <w:trPr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4.</w:t>
            </w:r>
          </w:p>
        </w:tc>
        <w:tc>
          <w:tcPr>
            <w:tcW w:w="4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36777C">
            <w:pPr>
              <w:rPr>
                <w:rFonts w:eastAsia="Calibri"/>
                <w:sz w:val="20"/>
                <w:lang w:eastAsia="en-US"/>
              </w:rPr>
            </w:pPr>
            <w:r w:rsidRPr="0036777C">
              <w:rPr>
                <w:sz w:val="20"/>
              </w:rPr>
              <w:t xml:space="preserve">Среднедушевое потребление  алкогольной  продукции  на  душу населения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36777C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литров на</w:t>
            </w:r>
          </w:p>
          <w:p w:rsidR="0036777C" w:rsidRPr="0036777C" w:rsidRDefault="0036777C" w:rsidP="0036777C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 человека в год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32,3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30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21,1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21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20,5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593C5E" w:rsidP="00593C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-</w:t>
            </w:r>
          </w:p>
        </w:tc>
      </w:tr>
      <w:tr w:rsidR="00593C5E" w:rsidRPr="0036777C" w:rsidTr="00593C5E">
        <w:trPr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5.</w:t>
            </w:r>
          </w:p>
        </w:tc>
        <w:tc>
          <w:tcPr>
            <w:tcW w:w="4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 xml:space="preserve">Количество построенных  ограждений территорий учреждений образования </w:t>
            </w:r>
          </w:p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(с нарастающим итогом)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 xml:space="preserve">     единиц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593C5E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3C5E" w:rsidRPr="0036777C" w:rsidTr="00395E34">
        <w:trPr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6.</w:t>
            </w:r>
          </w:p>
        </w:tc>
        <w:tc>
          <w:tcPr>
            <w:tcW w:w="4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Количество лиц, погибших в дорожно-транспортных происшествиях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человек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95E34" w:rsidRDefault="00CD5219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95E34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95E34" w:rsidRDefault="00CD5219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95E34">
              <w:rPr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95E34" w:rsidRDefault="00CD5219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95E34">
              <w:rPr>
                <w:sz w:val="20"/>
                <w:szCs w:val="20"/>
              </w:rPr>
              <w:t>2</w:t>
            </w:r>
          </w:p>
        </w:tc>
      </w:tr>
      <w:tr w:rsidR="0036777C" w:rsidRPr="0036777C" w:rsidTr="00593C5E">
        <w:trPr>
          <w:trHeight w:val="318"/>
          <w:tblCellSpacing w:w="5" w:type="nil"/>
        </w:trPr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6777C">
              <w:rPr>
                <w:b/>
                <w:sz w:val="20"/>
                <w:szCs w:val="20"/>
              </w:rPr>
              <w:t>Подпрограмма 1 Охрана окружающей среды на территории МО МР «Печора»</w:t>
            </w:r>
          </w:p>
        </w:tc>
      </w:tr>
      <w:tr w:rsidR="0036777C" w:rsidRPr="0036777C" w:rsidTr="00593C5E">
        <w:trPr>
          <w:trHeight w:val="293"/>
          <w:tblCellSpacing w:w="5" w:type="nil"/>
        </w:trPr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6777C">
              <w:rPr>
                <w:b/>
                <w:sz w:val="20"/>
                <w:szCs w:val="20"/>
              </w:rPr>
              <w:t>Задача 1 «Предупреждение и минимизация негативного воздействия на окружающую среду»</w:t>
            </w:r>
          </w:p>
        </w:tc>
      </w:tr>
      <w:tr w:rsidR="00593C5E" w:rsidRPr="0036777C" w:rsidTr="00395E34">
        <w:trPr>
          <w:trHeight w:val="124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7.</w:t>
            </w:r>
          </w:p>
        </w:tc>
        <w:tc>
          <w:tcPr>
            <w:tcW w:w="4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Количество построенных  полигонов складирования и временного хранения твердых бытовых отходов, с нарастающим итогом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36777C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9447D3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95E34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95E34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B56FC5" w:rsidRPr="0036777C" w:rsidTr="00771631">
        <w:trPr>
          <w:trHeight w:val="803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FC5" w:rsidRPr="0036777C" w:rsidRDefault="00B56FC5" w:rsidP="0036777C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8.</w:t>
            </w:r>
          </w:p>
        </w:tc>
        <w:tc>
          <w:tcPr>
            <w:tcW w:w="4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FC5" w:rsidRPr="0036777C" w:rsidRDefault="00CB0E99" w:rsidP="0036777C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Доля твердых коммунальных отходов, </w:t>
            </w:r>
            <w:r w:rsidR="005D7DF7">
              <w:rPr>
                <w:sz w:val="20"/>
                <w:szCs w:val="20"/>
              </w:rPr>
              <w:t xml:space="preserve">направленных на утилизацию, в общем объеме образованных </w:t>
            </w:r>
            <w:r w:rsidR="00771631">
              <w:rPr>
                <w:sz w:val="20"/>
                <w:szCs w:val="20"/>
              </w:rPr>
              <w:t>твердых коммунальных отходов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FC5" w:rsidRPr="0036777C" w:rsidRDefault="00771631" w:rsidP="0036777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FC5" w:rsidRPr="0036777C" w:rsidRDefault="00B56FC5" w:rsidP="00593C5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FC5" w:rsidRPr="0036777C" w:rsidRDefault="00B56FC5" w:rsidP="00593C5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FC5" w:rsidRPr="0036777C" w:rsidRDefault="00B56FC5" w:rsidP="00593C5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FC5" w:rsidRPr="0036777C" w:rsidRDefault="00B56FC5" w:rsidP="00593C5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FC5" w:rsidRPr="0036777C" w:rsidRDefault="00B56FC5" w:rsidP="00593C5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FC5" w:rsidRPr="0036777C" w:rsidRDefault="00B56FC5" w:rsidP="00593C5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FC5" w:rsidRPr="0036777C" w:rsidRDefault="00B56FC5" w:rsidP="00593C5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FC5" w:rsidRDefault="00771631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FC5" w:rsidRDefault="00771631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FC5" w:rsidRDefault="00771631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B56FC5" w:rsidRPr="0036777C" w:rsidTr="00771631">
        <w:trPr>
          <w:trHeight w:val="843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FC5" w:rsidRPr="0036777C" w:rsidRDefault="00B56FC5" w:rsidP="0036777C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9.</w:t>
            </w:r>
          </w:p>
        </w:tc>
        <w:tc>
          <w:tcPr>
            <w:tcW w:w="4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56FC5" w:rsidRPr="0036777C" w:rsidRDefault="00771631" w:rsidP="0036777C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Доля твердых коммунальных отходов, направленных на обработку в общем объеме образованных твердых коммунальных отходов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FC5" w:rsidRPr="0036777C" w:rsidRDefault="00771631" w:rsidP="0036777C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FC5" w:rsidRPr="0036777C" w:rsidRDefault="00B56FC5" w:rsidP="00593C5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FC5" w:rsidRPr="0036777C" w:rsidRDefault="00B56FC5" w:rsidP="00593C5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FC5" w:rsidRPr="0036777C" w:rsidRDefault="00B56FC5" w:rsidP="00593C5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FC5" w:rsidRPr="0036777C" w:rsidRDefault="00B56FC5" w:rsidP="00593C5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FC5" w:rsidRPr="0036777C" w:rsidRDefault="00B56FC5" w:rsidP="00593C5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FC5" w:rsidRPr="0036777C" w:rsidRDefault="00B56FC5" w:rsidP="00593C5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FC5" w:rsidRPr="0036777C" w:rsidRDefault="00B56FC5" w:rsidP="00593C5E">
            <w:pPr>
              <w:pStyle w:val="ConsPlusCell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FC5" w:rsidRDefault="00CB1438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FC5" w:rsidRDefault="00CB1438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FC5" w:rsidRDefault="00CB1438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</w:tr>
      <w:tr w:rsidR="00E91095" w:rsidRPr="0036777C" w:rsidTr="00B56FC5">
        <w:trPr>
          <w:trHeight w:val="265"/>
          <w:tblCellSpacing w:w="5" w:type="nil"/>
        </w:trPr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95" w:rsidRPr="0036777C" w:rsidRDefault="00E91095" w:rsidP="00593C5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6777C">
              <w:rPr>
                <w:b/>
                <w:sz w:val="20"/>
                <w:szCs w:val="20"/>
              </w:rPr>
              <w:t>Задача 2 «Повышение экологической культуры населения»</w:t>
            </w:r>
          </w:p>
        </w:tc>
      </w:tr>
      <w:tr w:rsidR="00593C5E" w:rsidRPr="0036777C" w:rsidTr="00771631">
        <w:trPr>
          <w:trHeight w:val="703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E0602F" w:rsidP="0036777C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36777C" w:rsidRPr="0036777C">
              <w:rPr>
                <w:sz w:val="20"/>
                <w:szCs w:val="20"/>
              </w:rPr>
              <w:t>.</w:t>
            </w:r>
          </w:p>
        </w:tc>
        <w:tc>
          <w:tcPr>
            <w:tcW w:w="4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Осуществление мероприятий в области экологического просвещения населения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36777C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да/нет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да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да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да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да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да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да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да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да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да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9447D3" w:rsidP="00593C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</w:tr>
      <w:tr w:rsidR="00E91095" w:rsidRPr="0036777C" w:rsidTr="00B56FC5">
        <w:trPr>
          <w:trHeight w:val="562"/>
          <w:tblCellSpacing w:w="5" w:type="nil"/>
        </w:trPr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95" w:rsidRPr="0036777C" w:rsidRDefault="00E91095" w:rsidP="00593C5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6777C">
              <w:rPr>
                <w:b/>
                <w:sz w:val="20"/>
                <w:szCs w:val="20"/>
              </w:rPr>
              <w:t>Подпрограмма 2 «Укрепление правопорядка, защита населения и территории МО МР «Печора»</w:t>
            </w:r>
          </w:p>
          <w:p w:rsidR="00E91095" w:rsidRPr="0036777C" w:rsidRDefault="00E91095" w:rsidP="00593C5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6777C">
              <w:rPr>
                <w:b/>
                <w:sz w:val="20"/>
                <w:szCs w:val="20"/>
              </w:rPr>
              <w:t>от чрезвычайных ситуаций»</w:t>
            </w:r>
          </w:p>
        </w:tc>
      </w:tr>
      <w:tr w:rsidR="00E91095" w:rsidRPr="0036777C" w:rsidTr="00B56FC5">
        <w:trPr>
          <w:trHeight w:val="259"/>
          <w:tblCellSpacing w:w="5" w:type="nil"/>
        </w:trPr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95" w:rsidRPr="0036777C" w:rsidRDefault="00E91095" w:rsidP="00593C5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6777C">
              <w:rPr>
                <w:b/>
                <w:sz w:val="20"/>
                <w:szCs w:val="20"/>
              </w:rPr>
              <w:t>Задача 1 «Осуществление организационной, информационной деятельности по профилактике правонарушений»</w:t>
            </w:r>
          </w:p>
        </w:tc>
      </w:tr>
      <w:tr w:rsidR="00593C5E" w:rsidRPr="0036777C" w:rsidTr="00593C5E">
        <w:trPr>
          <w:trHeight w:val="229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E0602F" w:rsidP="0036777C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36777C" w:rsidRPr="0036777C">
              <w:rPr>
                <w:sz w:val="20"/>
                <w:szCs w:val="20"/>
              </w:rPr>
              <w:t>.</w:t>
            </w:r>
          </w:p>
        </w:tc>
        <w:tc>
          <w:tcPr>
            <w:tcW w:w="4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Количество выступлений в СМИ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36777C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800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588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600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620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640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660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680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700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720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9447D3" w:rsidP="00593C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730</w:t>
            </w:r>
          </w:p>
        </w:tc>
      </w:tr>
      <w:tr w:rsidR="00593C5E" w:rsidRPr="0036777C" w:rsidTr="00593C5E">
        <w:trPr>
          <w:trHeight w:val="229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E0602F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</w:t>
            </w:r>
            <w:r w:rsidR="00E0602F">
              <w:rPr>
                <w:sz w:val="20"/>
                <w:szCs w:val="20"/>
              </w:rPr>
              <w:t>2</w:t>
            </w:r>
            <w:r w:rsidRPr="0036777C">
              <w:rPr>
                <w:sz w:val="20"/>
                <w:szCs w:val="20"/>
              </w:rPr>
              <w:t>.</w:t>
            </w:r>
          </w:p>
        </w:tc>
        <w:tc>
          <w:tcPr>
            <w:tcW w:w="4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Раскрываемость  преступлений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36777C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%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76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70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72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73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74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60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61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CD1F21" w:rsidP="00593C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CD1F21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6</w:t>
            </w:r>
            <w:r w:rsidR="00CD1F21">
              <w:rPr>
                <w:sz w:val="20"/>
              </w:rPr>
              <w:t>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9447D3" w:rsidP="00CD1F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6</w:t>
            </w:r>
            <w:r w:rsidR="00CD1F21">
              <w:rPr>
                <w:sz w:val="20"/>
              </w:rPr>
              <w:t>8</w:t>
            </w:r>
          </w:p>
        </w:tc>
      </w:tr>
      <w:tr w:rsidR="00593C5E" w:rsidRPr="0036777C" w:rsidTr="00593C5E">
        <w:trPr>
          <w:trHeight w:val="229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E0602F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</w:t>
            </w:r>
            <w:r w:rsidR="00E0602F">
              <w:rPr>
                <w:sz w:val="20"/>
                <w:szCs w:val="20"/>
              </w:rPr>
              <w:t>3</w:t>
            </w:r>
            <w:r w:rsidRPr="0036777C">
              <w:rPr>
                <w:sz w:val="20"/>
                <w:szCs w:val="20"/>
              </w:rPr>
              <w:t>.</w:t>
            </w:r>
          </w:p>
        </w:tc>
        <w:tc>
          <w:tcPr>
            <w:tcW w:w="4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Количество тяжких и особо тяжких преступлений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36777C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196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230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225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220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215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215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208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CD1F21" w:rsidP="00593C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190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CD1F21" w:rsidP="00593C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CD1F21" w:rsidP="00CD1F21">
            <w:pPr>
              <w:jc w:val="center"/>
              <w:rPr>
                <w:sz w:val="20"/>
              </w:rPr>
            </w:pPr>
            <w:r>
              <w:rPr>
                <w:sz w:val="20"/>
              </w:rPr>
              <w:t>180</w:t>
            </w:r>
          </w:p>
        </w:tc>
      </w:tr>
      <w:tr w:rsidR="00593C5E" w:rsidRPr="0036777C" w:rsidTr="00593C5E">
        <w:trPr>
          <w:trHeight w:val="229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E0602F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</w:t>
            </w:r>
            <w:r w:rsidR="00E0602F">
              <w:rPr>
                <w:sz w:val="20"/>
                <w:szCs w:val="20"/>
              </w:rPr>
              <w:t>4</w:t>
            </w:r>
            <w:r w:rsidRPr="0036777C">
              <w:rPr>
                <w:sz w:val="20"/>
                <w:szCs w:val="20"/>
              </w:rPr>
              <w:t>.</w:t>
            </w:r>
          </w:p>
        </w:tc>
        <w:tc>
          <w:tcPr>
            <w:tcW w:w="4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Количество преступлений совершенных несовершеннолетними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36777C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единиц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74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63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62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60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59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110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108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A85DF0" w:rsidP="00593C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A85DF0" w:rsidP="00593C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55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A85DF0" w:rsidP="00593C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54</w:t>
            </w:r>
          </w:p>
        </w:tc>
      </w:tr>
      <w:tr w:rsidR="00593C5E" w:rsidRPr="0036777C" w:rsidTr="00593C5E">
        <w:trPr>
          <w:trHeight w:val="229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E0602F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</w:t>
            </w:r>
            <w:r w:rsidR="00E0602F">
              <w:rPr>
                <w:sz w:val="20"/>
                <w:szCs w:val="20"/>
              </w:rPr>
              <w:t>5</w:t>
            </w:r>
            <w:r w:rsidRPr="0036777C">
              <w:rPr>
                <w:sz w:val="20"/>
                <w:szCs w:val="20"/>
              </w:rPr>
              <w:t>.</w:t>
            </w:r>
          </w:p>
        </w:tc>
        <w:tc>
          <w:tcPr>
            <w:tcW w:w="43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36777C">
            <w:pPr>
              <w:rPr>
                <w:sz w:val="20"/>
              </w:rPr>
            </w:pPr>
            <w:r w:rsidRPr="0036777C">
              <w:rPr>
                <w:sz w:val="20"/>
              </w:rPr>
              <w:t xml:space="preserve">Количество преступлений, связанных с незаконным оборотом наркотиков на территории муниципального района «Печора» 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36777C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единиц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29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27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25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22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66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64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AF07B9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AF07B9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AF07B9" w:rsidP="00AF07B9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</w:t>
            </w:r>
          </w:p>
        </w:tc>
      </w:tr>
      <w:tr w:rsidR="00E91095" w:rsidRPr="0036777C" w:rsidTr="00B56FC5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5" w:rsidRPr="0036777C" w:rsidRDefault="00E91095" w:rsidP="0036777C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95" w:rsidRPr="0036777C" w:rsidRDefault="00E91095" w:rsidP="00593C5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6777C">
              <w:rPr>
                <w:b/>
                <w:sz w:val="20"/>
                <w:szCs w:val="20"/>
              </w:rPr>
              <w:t>Задача  2. Обеспечение безопасности людей в общественных местах, в том числе на водных объектах</w:t>
            </w:r>
          </w:p>
        </w:tc>
      </w:tr>
      <w:tr w:rsidR="00593C5E" w:rsidRPr="0036777C" w:rsidTr="00593C5E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E0602F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</w:t>
            </w:r>
            <w:r w:rsidR="00E0602F">
              <w:rPr>
                <w:sz w:val="20"/>
                <w:szCs w:val="20"/>
              </w:rPr>
              <w:t>6</w:t>
            </w:r>
            <w:r w:rsidRPr="0036777C">
              <w:rPr>
                <w:sz w:val="20"/>
                <w:szCs w:val="20"/>
              </w:rPr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Количество преступлений, совершенных в общественных местах и на улицах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286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275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367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345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9447D3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305</w:t>
            </w:r>
          </w:p>
        </w:tc>
      </w:tr>
      <w:tr w:rsidR="00593C5E" w:rsidRPr="0036777C" w:rsidTr="00593C5E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E0602F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</w:t>
            </w:r>
            <w:r w:rsidR="00E0602F">
              <w:rPr>
                <w:sz w:val="20"/>
                <w:szCs w:val="20"/>
              </w:rPr>
              <w:t>7</w:t>
            </w:r>
            <w:r w:rsidRPr="0036777C">
              <w:rPr>
                <w:sz w:val="20"/>
                <w:szCs w:val="20"/>
              </w:rPr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36777C">
            <w:pPr>
              <w:widowControl w:val="0"/>
              <w:rPr>
                <w:sz w:val="20"/>
              </w:rPr>
            </w:pPr>
            <w:r w:rsidRPr="0036777C">
              <w:rPr>
                <w:sz w:val="20"/>
              </w:rPr>
              <w:t xml:space="preserve">Количество подразделений добровольной пожарной охраны на территории населенных пунктов </w:t>
            </w:r>
          </w:p>
          <w:p w:rsidR="0036777C" w:rsidRPr="0036777C" w:rsidRDefault="0036777C" w:rsidP="0036777C">
            <w:pPr>
              <w:widowControl w:val="0"/>
              <w:rPr>
                <w:sz w:val="20"/>
              </w:rPr>
            </w:pPr>
            <w:r w:rsidRPr="0036777C">
              <w:rPr>
                <w:sz w:val="20"/>
              </w:rPr>
              <w:t>(с нарастающим итогом)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36777C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21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27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D63F7E" w:rsidP="00593C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27</w:t>
            </w:r>
          </w:p>
        </w:tc>
      </w:tr>
      <w:tr w:rsidR="00593C5E" w:rsidRPr="0036777C" w:rsidTr="00593C5E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7C" w:rsidRPr="0036777C" w:rsidRDefault="0036777C" w:rsidP="00E0602F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</w:t>
            </w:r>
            <w:r w:rsidR="00E0602F">
              <w:rPr>
                <w:sz w:val="20"/>
                <w:szCs w:val="20"/>
              </w:rPr>
              <w:t>8</w:t>
            </w:r>
            <w:r w:rsidRPr="0036777C">
              <w:rPr>
                <w:sz w:val="20"/>
                <w:szCs w:val="20"/>
              </w:rPr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widowControl w:val="0"/>
              <w:rPr>
                <w:sz w:val="20"/>
              </w:rPr>
            </w:pPr>
            <w:r w:rsidRPr="0036777C">
              <w:rPr>
                <w:sz w:val="20"/>
              </w:rPr>
              <w:t>Увеличение количества спасенных людей в результате пожара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7A1E24" w:rsidP="00593C5E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7A1E24" w:rsidP="007A1E24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7A1E24" w:rsidP="00593C5E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14</w:t>
            </w:r>
          </w:p>
        </w:tc>
      </w:tr>
      <w:tr w:rsidR="00593C5E" w:rsidRPr="0036777C" w:rsidTr="00593C5E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E0602F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</w:t>
            </w:r>
            <w:r w:rsidR="00E0602F">
              <w:rPr>
                <w:sz w:val="20"/>
                <w:szCs w:val="20"/>
              </w:rPr>
              <w:t>9.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36777C">
            <w:pPr>
              <w:widowControl w:val="0"/>
              <w:rPr>
                <w:sz w:val="20"/>
              </w:rPr>
            </w:pPr>
            <w:r w:rsidRPr="0036777C">
              <w:rPr>
                <w:sz w:val="20"/>
              </w:rPr>
              <w:t>Уровень оснащенности населенных пунктов источниками наружного водоснабжения в целях пожаротушения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36777C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80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94,5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90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134E1A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9</w:t>
            </w:r>
            <w:r w:rsidR="00134E1A">
              <w:rPr>
                <w:sz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D63F7E" w:rsidP="00593C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95</w:t>
            </w:r>
          </w:p>
        </w:tc>
      </w:tr>
      <w:tr w:rsidR="00593C5E" w:rsidRPr="0036777C" w:rsidTr="00593C5E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E0602F" w:rsidP="0036777C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  <w:r w:rsidR="0036777C" w:rsidRPr="0036777C">
              <w:rPr>
                <w:sz w:val="20"/>
                <w:szCs w:val="20"/>
              </w:rPr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36777C">
            <w:pPr>
              <w:widowControl w:val="0"/>
              <w:rPr>
                <w:sz w:val="20"/>
              </w:rPr>
            </w:pPr>
            <w:r w:rsidRPr="0036777C">
              <w:rPr>
                <w:sz w:val="20"/>
              </w:rPr>
              <w:t xml:space="preserve">Количество мероприятий, направленных на </w:t>
            </w:r>
            <w:r w:rsidRPr="0036777C">
              <w:rPr>
                <w:sz w:val="20"/>
              </w:rPr>
              <w:lastRenderedPageBreak/>
              <w:t>выполнение плана в области гражданской обороны, предупреждения и ликвидации чрезвычайных ситуаций, обеспечение пожарной безопасности и безопасности людей на водных объектах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36777C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lastRenderedPageBreak/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59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D63F7E" w:rsidP="00593C5E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59</w:t>
            </w:r>
          </w:p>
        </w:tc>
      </w:tr>
      <w:tr w:rsidR="00E91095" w:rsidRPr="0036777C" w:rsidTr="00B56FC5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5" w:rsidRPr="0036777C" w:rsidRDefault="00E91095" w:rsidP="0036777C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95" w:rsidRPr="0036777C" w:rsidRDefault="00E91095" w:rsidP="00593C5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6777C">
              <w:rPr>
                <w:b/>
                <w:sz w:val="20"/>
                <w:szCs w:val="20"/>
              </w:rPr>
              <w:t>Задача 3. Содействие социальной адаптации осужденных, а так же лиц освободившихся их мест лишения свободы</w:t>
            </w:r>
          </w:p>
        </w:tc>
      </w:tr>
      <w:tr w:rsidR="00593C5E" w:rsidRPr="0036777C" w:rsidTr="00FC484E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7C" w:rsidRPr="0036777C" w:rsidRDefault="00E0602F" w:rsidP="0036777C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</w:t>
            </w:r>
            <w:r w:rsidR="0036777C" w:rsidRPr="0036777C">
              <w:rPr>
                <w:sz w:val="20"/>
                <w:szCs w:val="20"/>
              </w:rPr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Количество трудоустроенных лиц, освободившихся их мест лишения свободы через  ГУ РК «Центр занятости населения города Печоры».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FC484E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</w:tr>
      <w:tr w:rsidR="00E91095" w:rsidRPr="0036777C" w:rsidTr="00B56FC5">
        <w:trPr>
          <w:trHeight w:val="128"/>
          <w:tblCellSpacing w:w="5" w:type="nil"/>
        </w:trPr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95" w:rsidRPr="0036777C" w:rsidRDefault="00E91095" w:rsidP="00593C5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6777C">
              <w:rPr>
                <w:b/>
                <w:sz w:val="20"/>
                <w:szCs w:val="20"/>
              </w:rPr>
              <w:t>Задача 4. Укрепление материально-технической  базы полиции</w:t>
            </w:r>
          </w:p>
        </w:tc>
      </w:tr>
      <w:tr w:rsidR="00593C5E" w:rsidRPr="0036777C" w:rsidTr="00593C5E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7C" w:rsidRPr="0036777C" w:rsidRDefault="0036777C" w:rsidP="00E0602F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</w:t>
            </w:r>
            <w:r w:rsidR="00E0602F">
              <w:rPr>
                <w:sz w:val="20"/>
                <w:szCs w:val="20"/>
              </w:rPr>
              <w:t>2</w:t>
            </w:r>
            <w:r w:rsidRPr="0036777C">
              <w:rPr>
                <w:sz w:val="20"/>
                <w:szCs w:val="20"/>
              </w:rPr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Доля потраченных средств на  укрепление материально-технической базы полиции от общего количества предусмотренных средств на реализацию подпрограммы.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0,6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7,8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4,1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223BB4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91095" w:rsidRPr="0036777C" w:rsidTr="00E91095">
        <w:trPr>
          <w:trHeight w:val="393"/>
          <w:tblCellSpacing w:w="5" w:type="nil"/>
        </w:trPr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95" w:rsidRPr="0036777C" w:rsidRDefault="00E91095" w:rsidP="00593C5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6777C">
              <w:rPr>
                <w:b/>
                <w:sz w:val="20"/>
                <w:szCs w:val="20"/>
              </w:rPr>
              <w:t>Подпрограмма 3 «Профилактика алкоголизма, наркомании, токсикомании и табакокурения в МО МР «Печора»</w:t>
            </w:r>
          </w:p>
        </w:tc>
      </w:tr>
      <w:tr w:rsidR="00E91095" w:rsidRPr="0036777C" w:rsidTr="00E91095">
        <w:trPr>
          <w:trHeight w:val="428"/>
          <w:tblCellSpacing w:w="5" w:type="nil"/>
        </w:trPr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95" w:rsidRPr="0036777C" w:rsidRDefault="00E91095" w:rsidP="00593C5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6777C">
              <w:rPr>
                <w:b/>
                <w:sz w:val="20"/>
                <w:szCs w:val="20"/>
              </w:rPr>
              <w:t>Задача 1.  Формирование мотивации отказа от вредных привычек (алкоголизм, токсикомания, табакокурения  и наркомания)</w:t>
            </w:r>
          </w:p>
        </w:tc>
      </w:tr>
      <w:tr w:rsidR="00593C5E" w:rsidRPr="0036777C" w:rsidTr="00593C5E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7C" w:rsidRPr="0036777C" w:rsidRDefault="0036777C" w:rsidP="00E0602F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</w:t>
            </w:r>
            <w:r w:rsidR="00E0602F">
              <w:rPr>
                <w:sz w:val="20"/>
                <w:szCs w:val="20"/>
              </w:rPr>
              <w:t>3</w:t>
            </w:r>
            <w:r w:rsidRPr="0036777C">
              <w:rPr>
                <w:sz w:val="20"/>
                <w:szCs w:val="20"/>
              </w:rPr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7C" w:rsidRPr="0036777C" w:rsidRDefault="0036777C" w:rsidP="0036777C">
            <w:pPr>
              <w:rPr>
                <w:sz w:val="20"/>
              </w:rPr>
            </w:pPr>
            <w:r w:rsidRPr="0036777C">
              <w:rPr>
                <w:sz w:val="20"/>
              </w:rPr>
              <w:t xml:space="preserve">Количество несовершеннолетних лиц, состоящих на профилактическом учете у врача нарколога в ГУ РК «Печорский психоневрологический диспансер»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223BB4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</w:p>
        </w:tc>
      </w:tr>
      <w:tr w:rsidR="00E91095" w:rsidRPr="0036777C" w:rsidTr="00B56FC5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1095" w:rsidRPr="0036777C" w:rsidRDefault="00E91095" w:rsidP="0036777C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1414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95" w:rsidRPr="0036777C" w:rsidRDefault="00E91095" w:rsidP="00593C5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6777C">
              <w:rPr>
                <w:b/>
                <w:sz w:val="20"/>
                <w:szCs w:val="20"/>
              </w:rPr>
              <w:t xml:space="preserve">Задача 2.  Организация  раннего  </w:t>
            </w:r>
            <w:proofErr w:type="gramStart"/>
            <w:r w:rsidRPr="0036777C">
              <w:rPr>
                <w:b/>
                <w:sz w:val="20"/>
                <w:szCs w:val="20"/>
              </w:rPr>
              <w:t>выявления   факторов   риска развития заболеваний</w:t>
            </w:r>
            <w:proofErr w:type="gramEnd"/>
            <w:r w:rsidRPr="0036777C">
              <w:rPr>
                <w:b/>
                <w:sz w:val="20"/>
                <w:szCs w:val="20"/>
              </w:rPr>
              <w:t xml:space="preserve"> и их коррекции</w:t>
            </w:r>
          </w:p>
        </w:tc>
      </w:tr>
      <w:tr w:rsidR="00593C5E" w:rsidRPr="0036777C" w:rsidTr="00593C5E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7C" w:rsidRPr="0036777C" w:rsidRDefault="0036777C" w:rsidP="00E0602F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</w:t>
            </w:r>
            <w:r w:rsidR="00E0602F">
              <w:rPr>
                <w:sz w:val="20"/>
                <w:szCs w:val="20"/>
              </w:rPr>
              <w:t>4</w:t>
            </w:r>
            <w:r w:rsidRPr="0036777C">
              <w:rPr>
                <w:sz w:val="20"/>
                <w:szCs w:val="20"/>
              </w:rPr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7C" w:rsidRPr="0036777C" w:rsidRDefault="0036777C" w:rsidP="0036777C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 xml:space="preserve">Количество граждан, состоящих на учете у врача нарколога в ГУ РК «Печорский психоневрологический диспансер»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679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670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665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660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655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650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645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640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635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223BB4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630</w:t>
            </w:r>
          </w:p>
        </w:tc>
      </w:tr>
      <w:tr w:rsidR="00E91095" w:rsidRPr="0036777C" w:rsidTr="00B56FC5">
        <w:trPr>
          <w:trHeight w:val="453"/>
          <w:tblCellSpacing w:w="5" w:type="nil"/>
        </w:trPr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95" w:rsidRPr="0036777C" w:rsidRDefault="00E91095" w:rsidP="00593C5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6777C">
              <w:rPr>
                <w:b/>
                <w:sz w:val="20"/>
                <w:szCs w:val="20"/>
              </w:rPr>
              <w:t>Подпрограмма 4 «Профилактика терроризма и экстремизма на территории МО МР «Печора»</w:t>
            </w:r>
          </w:p>
        </w:tc>
      </w:tr>
      <w:tr w:rsidR="00E91095" w:rsidRPr="0036777C" w:rsidTr="00E91095">
        <w:trPr>
          <w:trHeight w:val="419"/>
          <w:tblCellSpacing w:w="5" w:type="nil"/>
        </w:trPr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95" w:rsidRPr="0036777C" w:rsidRDefault="00E91095" w:rsidP="00593C5E">
            <w:pPr>
              <w:jc w:val="center"/>
              <w:rPr>
                <w:b/>
                <w:sz w:val="20"/>
              </w:rPr>
            </w:pPr>
            <w:r w:rsidRPr="0036777C">
              <w:rPr>
                <w:b/>
                <w:sz w:val="20"/>
              </w:rPr>
              <w:t>Задача 1. Противодействие распространению идеологии терроризма  и   экстремизма,   минимизация   и (или) ликвидация их последствий</w:t>
            </w:r>
          </w:p>
        </w:tc>
      </w:tr>
      <w:tr w:rsidR="00593C5E" w:rsidRPr="0036777C" w:rsidTr="00593C5E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7C" w:rsidRPr="0036777C" w:rsidRDefault="0036777C" w:rsidP="00E0602F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</w:t>
            </w:r>
            <w:r w:rsidR="00E0602F">
              <w:rPr>
                <w:sz w:val="20"/>
                <w:szCs w:val="20"/>
              </w:rPr>
              <w:t>5</w:t>
            </w:r>
            <w:r w:rsidRPr="0036777C">
              <w:rPr>
                <w:sz w:val="20"/>
                <w:szCs w:val="20"/>
              </w:rPr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7C" w:rsidRPr="0036777C" w:rsidRDefault="0036777C" w:rsidP="0036777C">
            <w:pPr>
              <w:rPr>
                <w:sz w:val="20"/>
              </w:rPr>
            </w:pPr>
            <w:r w:rsidRPr="0036777C">
              <w:rPr>
                <w:sz w:val="20"/>
              </w:rPr>
              <w:t>Количество проведенных мониторингов в сети «Интернет»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223BB4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</w:t>
            </w:r>
          </w:p>
        </w:tc>
      </w:tr>
      <w:tr w:rsidR="00593C5E" w:rsidRPr="0036777C" w:rsidTr="00593C5E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7C" w:rsidRPr="0036777C" w:rsidRDefault="0036777C" w:rsidP="00E0602F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</w:t>
            </w:r>
            <w:r w:rsidR="00E0602F">
              <w:rPr>
                <w:sz w:val="20"/>
                <w:szCs w:val="20"/>
              </w:rPr>
              <w:t>6</w:t>
            </w:r>
            <w:r w:rsidRPr="0036777C">
              <w:rPr>
                <w:sz w:val="20"/>
                <w:szCs w:val="20"/>
              </w:rPr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7C" w:rsidRPr="0036777C" w:rsidRDefault="0036777C" w:rsidP="0036777C">
            <w:pPr>
              <w:rPr>
                <w:sz w:val="20"/>
              </w:rPr>
            </w:pPr>
            <w:r w:rsidRPr="0036777C">
              <w:rPr>
                <w:sz w:val="20"/>
              </w:rPr>
              <w:t xml:space="preserve"> Количество  подготовленных  статей,  радиопередач  и телепередач  по  вопросам  противодействия  терроризму   и экстремизму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223BB4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593C5E" w:rsidRPr="0036777C" w:rsidTr="00593C5E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7C" w:rsidRPr="0036777C" w:rsidRDefault="0036777C" w:rsidP="00E0602F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2</w:t>
            </w:r>
            <w:r w:rsidR="00E0602F">
              <w:rPr>
                <w:sz w:val="20"/>
                <w:szCs w:val="20"/>
              </w:rPr>
              <w:t>7</w:t>
            </w:r>
            <w:r w:rsidRPr="0036777C">
              <w:rPr>
                <w:sz w:val="20"/>
                <w:szCs w:val="20"/>
              </w:rPr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7C" w:rsidRPr="0036777C" w:rsidRDefault="0036777C" w:rsidP="0036777C">
            <w:pPr>
              <w:rPr>
                <w:sz w:val="20"/>
              </w:rPr>
            </w:pPr>
            <w:r w:rsidRPr="0036777C">
              <w:rPr>
                <w:sz w:val="20"/>
              </w:rPr>
              <w:t xml:space="preserve">Количество публикаций антитеррористической </w:t>
            </w:r>
            <w:r w:rsidRPr="0036777C">
              <w:rPr>
                <w:sz w:val="20"/>
              </w:rPr>
              <w:lastRenderedPageBreak/>
              <w:t>направленности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lastRenderedPageBreak/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223BB4" w:rsidP="00593C5E">
            <w:pPr>
              <w:pStyle w:val="ConsPlusCell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</w:p>
        </w:tc>
      </w:tr>
      <w:tr w:rsidR="00593C5E" w:rsidRPr="0036777C" w:rsidTr="00593C5E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7C" w:rsidRPr="0036777C" w:rsidRDefault="0036777C" w:rsidP="00E93600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lastRenderedPageBreak/>
              <w:t>2</w:t>
            </w:r>
            <w:r w:rsidR="00E93600">
              <w:rPr>
                <w:sz w:val="20"/>
                <w:szCs w:val="20"/>
              </w:rPr>
              <w:t>8</w:t>
            </w:r>
            <w:r w:rsidRPr="0036777C">
              <w:rPr>
                <w:sz w:val="20"/>
                <w:szCs w:val="20"/>
              </w:rPr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7C" w:rsidRPr="0036777C" w:rsidRDefault="0036777C" w:rsidP="0036777C">
            <w:pPr>
              <w:rPr>
                <w:sz w:val="20"/>
              </w:rPr>
            </w:pPr>
            <w:r w:rsidRPr="0036777C">
              <w:rPr>
                <w:sz w:val="20"/>
              </w:rPr>
              <w:t>Количество специалистов, обученных в области межэтнических и межконфессиональных отношений для профилактики экстремизма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223BB4" w:rsidP="00593C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3</w:t>
            </w:r>
          </w:p>
        </w:tc>
      </w:tr>
      <w:tr w:rsidR="00593C5E" w:rsidRPr="0036777C" w:rsidTr="00593C5E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7C" w:rsidRPr="0036777C" w:rsidRDefault="00E93600" w:rsidP="0036777C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  <w:r w:rsidR="0036777C" w:rsidRPr="0036777C">
              <w:rPr>
                <w:sz w:val="20"/>
                <w:szCs w:val="20"/>
              </w:rPr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7C" w:rsidRPr="0036777C" w:rsidRDefault="0036777C" w:rsidP="0036777C">
            <w:pPr>
              <w:rPr>
                <w:sz w:val="20"/>
              </w:rPr>
            </w:pPr>
            <w:r w:rsidRPr="0036777C">
              <w:rPr>
                <w:sz w:val="20"/>
              </w:rPr>
              <w:t>Количество специалистов, обученных в области противодействия идеологии терроризма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223BB4" w:rsidP="00593C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2</w:t>
            </w:r>
          </w:p>
        </w:tc>
      </w:tr>
      <w:tr w:rsidR="00593C5E" w:rsidRPr="0036777C" w:rsidTr="00593C5E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7C" w:rsidRPr="0036777C" w:rsidRDefault="00E0602F" w:rsidP="00E9360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93600">
              <w:rPr>
                <w:sz w:val="20"/>
                <w:szCs w:val="20"/>
              </w:rPr>
              <w:t>0</w:t>
            </w:r>
            <w:r w:rsidR="0036777C" w:rsidRPr="0036777C">
              <w:rPr>
                <w:sz w:val="20"/>
                <w:szCs w:val="20"/>
              </w:rPr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7C" w:rsidRPr="0036777C" w:rsidRDefault="0036777C" w:rsidP="0036777C">
            <w:pPr>
              <w:rPr>
                <w:sz w:val="20"/>
              </w:rPr>
            </w:pPr>
            <w:r w:rsidRPr="0036777C">
              <w:rPr>
                <w:sz w:val="20"/>
              </w:rPr>
              <w:t>Количество граждан, принявших участие в мероприятиях антитеррористической направленности.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5000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6000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6000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6000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223BB4" w:rsidP="00593C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6000</w:t>
            </w:r>
          </w:p>
        </w:tc>
      </w:tr>
      <w:tr w:rsidR="00593C5E" w:rsidRPr="0036777C" w:rsidTr="00593C5E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E0602F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</w:t>
            </w:r>
            <w:r w:rsidR="00E93600">
              <w:rPr>
                <w:sz w:val="20"/>
                <w:szCs w:val="20"/>
              </w:rPr>
              <w:t>1</w:t>
            </w:r>
            <w:r w:rsidRPr="0036777C">
              <w:rPr>
                <w:sz w:val="20"/>
                <w:szCs w:val="20"/>
              </w:rPr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36777C">
            <w:pPr>
              <w:rPr>
                <w:sz w:val="20"/>
              </w:rPr>
            </w:pPr>
            <w:r w:rsidRPr="0036777C">
              <w:rPr>
                <w:sz w:val="20"/>
              </w:rPr>
              <w:t>Наличие муниципальной системы оперативного реагирования на предупреждение межнационального и межконфессионального конфликта в муниципальном образовании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36777C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да/нет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нет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да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да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223BB4" w:rsidP="00593C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да</w:t>
            </w:r>
          </w:p>
        </w:tc>
      </w:tr>
      <w:tr w:rsidR="00E91095" w:rsidRPr="0036777C" w:rsidTr="00E91095">
        <w:trPr>
          <w:trHeight w:val="417"/>
          <w:tblCellSpacing w:w="5" w:type="nil"/>
        </w:trPr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95" w:rsidRPr="0036777C" w:rsidRDefault="00E91095" w:rsidP="00593C5E">
            <w:pPr>
              <w:pStyle w:val="ConsPlusCell"/>
              <w:jc w:val="center"/>
              <w:rPr>
                <w:b/>
                <w:sz w:val="20"/>
                <w:szCs w:val="20"/>
              </w:rPr>
            </w:pPr>
            <w:r w:rsidRPr="0036777C">
              <w:rPr>
                <w:b/>
                <w:sz w:val="20"/>
                <w:szCs w:val="20"/>
              </w:rPr>
              <w:t>Задача 2. Обеспечение антитеррористической защищенности объектов жизнеобеспечения, объектов (мест) массового пребывания людей.</w:t>
            </w:r>
          </w:p>
        </w:tc>
      </w:tr>
      <w:tr w:rsidR="00593C5E" w:rsidRPr="0036777C" w:rsidTr="00593C5E">
        <w:trPr>
          <w:trHeight w:val="128"/>
          <w:tblCellSpacing w:w="5" w:type="nil"/>
        </w:trPr>
        <w:tc>
          <w:tcPr>
            <w:tcW w:w="4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E0602F" w:rsidP="00E9360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  <w:r w:rsidR="00E93600">
              <w:rPr>
                <w:sz w:val="20"/>
                <w:szCs w:val="20"/>
              </w:rPr>
              <w:t>2</w:t>
            </w:r>
            <w:r w:rsidR="0036777C" w:rsidRPr="0036777C">
              <w:rPr>
                <w:sz w:val="20"/>
                <w:szCs w:val="20"/>
              </w:rPr>
              <w:t>.</w:t>
            </w:r>
          </w:p>
        </w:tc>
        <w:tc>
          <w:tcPr>
            <w:tcW w:w="4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36777C">
            <w:pPr>
              <w:widowControl w:val="0"/>
              <w:rPr>
                <w:sz w:val="20"/>
              </w:rPr>
            </w:pPr>
            <w:r w:rsidRPr="0036777C">
              <w:rPr>
                <w:sz w:val="20"/>
              </w:rPr>
              <w:t>Количество объектов, соответствующих перечню минимальных обязательных требований антитеррористической защищенности потенциально опасных объектов, объектов ЖКХ, жизнеобеспечения, массового пребывания граждан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36777C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120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120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159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157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160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62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62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9530E7" w:rsidP="00593C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62</w:t>
            </w:r>
          </w:p>
        </w:tc>
      </w:tr>
      <w:tr w:rsidR="00E91095" w:rsidRPr="0036777C" w:rsidTr="00E91095">
        <w:trPr>
          <w:trHeight w:val="301"/>
          <w:tblCellSpacing w:w="5" w:type="nil"/>
        </w:trPr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95" w:rsidRPr="0036777C" w:rsidRDefault="00E91095" w:rsidP="00593C5E">
            <w:pPr>
              <w:widowControl w:val="0"/>
              <w:jc w:val="center"/>
              <w:rPr>
                <w:b/>
                <w:sz w:val="20"/>
              </w:rPr>
            </w:pPr>
            <w:r w:rsidRPr="0036777C">
              <w:rPr>
                <w:b/>
                <w:sz w:val="20"/>
              </w:rPr>
              <w:t>Подпрограмма 5 «Повышение безопасности дорожного движения»</w:t>
            </w:r>
          </w:p>
        </w:tc>
      </w:tr>
      <w:tr w:rsidR="00E91095" w:rsidRPr="0036777C" w:rsidTr="00E91095">
        <w:trPr>
          <w:trHeight w:val="407"/>
          <w:tblCellSpacing w:w="5" w:type="nil"/>
        </w:trPr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95" w:rsidRPr="0036777C" w:rsidRDefault="00E91095" w:rsidP="00593C5E">
            <w:pPr>
              <w:widowControl w:val="0"/>
              <w:jc w:val="center"/>
              <w:rPr>
                <w:b/>
                <w:sz w:val="20"/>
              </w:rPr>
            </w:pPr>
            <w:r w:rsidRPr="0036777C">
              <w:rPr>
                <w:b/>
                <w:sz w:val="20"/>
              </w:rPr>
              <w:t>Задача 1. Предупреждение опасного поведения участников дорожного движения</w:t>
            </w:r>
          </w:p>
        </w:tc>
      </w:tr>
      <w:tr w:rsidR="00593C5E" w:rsidRPr="0036777C" w:rsidTr="00593C5E">
        <w:trPr>
          <w:trHeight w:val="128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E93600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</w:t>
            </w:r>
            <w:r w:rsidR="00E93600">
              <w:rPr>
                <w:sz w:val="20"/>
                <w:szCs w:val="20"/>
              </w:rPr>
              <w:t>3</w:t>
            </w:r>
            <w:r w:rsidRPr="0036777C">
              <w:rPr>
                <w:sz w:val="20"/>
                <w:szCs w:val="20"/>
              </w:rPr>
              <w:t>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36777C">
            <w:pPr>
              <w:widowControl w:val="0"/>
              <w:rPr>
                <w:sz w:val="20"/>
              </w:rPr>
            </w:pPr>
            <w:r w:rsidRPr="0036777C">
              <w:rPr>
                <w:sz w:val="20"/>
              </w:rPr>
              <w:t>Количество зарегистрированных дорожно-транспортных происшествий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36777C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единиц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55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86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87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51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46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jc w:val="center"/>
              <w:rPr>
                <w:sz w:val="20"/>
              </w:rPr>
            </w:pPr>
            <w:r w:rsidRPr="0036777C">
              <w:rPr>
                <w:sz w:val="20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070687" w:rsidP="00593C5E">
            <w:pPr>
              <w:jc w:val="center"/>
              <w:rPr>
                <w:sz w:val="20"/>
              </w:rPr>
            </w:pPr>
            <w:r>
              <w:rPr>
                <w:sz w:val="20"/>
              </w:rPr>
              <w:t>44</w:t>
            </w:r>
          </w:p>
        </w:tc>
      </w:tr>
      <w:tr w:rsidR="00E91095" w:rsidRPr="0036777C" w:rsidTr="00E91095">
        <w:trPr>
          <w:trHeight w:val="376"/>
          <w:tblCellSpacing w:w="5" w:type="nil"/>
        </w:trPr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95" w:rsidRPr="0036777C" w:rsidRDefault="00E91095" w:rsidP="00593C5E">
            <w:pPr>
              <w:widowControl w:val="0"/>
              <w:jc w:val="center"/>
              <w:rPr>
                <w:b/>
                <w:sz w:val="20"/>
              </w:rPr>
            </w:pPr>
            <w:r w:rsidRPr="0036777C">
              <w:rPr>
                <w:b/>
                <w:sz w:val="20"/>
              </w:rPr>
              <w:t>Задача 2. Обеспечение безопасного участия детей в дорожном движении</w:t>
            </w:r>
          </w:p>
        </w:tc>
      </w:tr>
      <w:tr w:rsidR="00593C5E" w:rsidRPr="0036777C" w:rsidTr="00593C5E">
        <w:trPr>
          <w:trHeight w:val="128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777C" w:rsidRPr="0036777C" w:rsidRDefault="0036777C" w:rsidP="00E93600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</w:t>
            </w:r>
            <w:r w:rsidR="00E93600">
              <w:rPr>
                <w:sz w:val="20"/>
                <w:szCs w:val="20"/>
              </w:rPr>
              <w:t>4</w:t>
            </w:r>
            <w:r w:rsidRPr="0036777C">
              <w:rPr>
                <w:sz w:val="20"/>
                <w:szCs w:val="20"/>
              </w:rPr>
              <w:t>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widowControl w:val="0"/>
              <w:rPr>
                <w:sz w:val="20"/>
              </w:rPr>
            </w:pPr>
            <w:r w:rsidRPr="0036777C">
              <w:rPr>
                <w:sz w:val="20"/>
              </w:rPr>
              <w:t>Количество детей, пострадавших в дорожно-транспортных происшествиях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36777C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человек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11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E91095" w:rsidP="00593C5E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</w:tr>
      <w:tr w:rsidR="00E91095" w:rsidRPr="0036777C" w:rsidTr="00E91095">
        <w:trPr>
          <w:trHeight w:val="373"/>
          <w:tblCellSpacing w:w="5" w:type="nil"/>
        </w:trPr>
        <w:tc>
          <w:tcPr>
            <w:tcW w:w="14601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1095" w:rsidRPr="0036777C" w:rsidRDefault="00E91095" w:rsidP="00593C5E">
            <w:pPr>
              <w:widowControl w:val="0"/>
              <w:jc w:val="center"/>
              <w:rPr>
                <w:b/>
                <w:sz w:val="20"/>
              </w:rPr>
            </w:pPr>
            <w:r w:rsidRPr="0036777C">
              <w:rPr>
                <w:b/>
                <w:sz w:val="20"/>
              </w:rPr>
              <w:t>Задача 3. Развитие системы организации движения транспортных средств и пешеходов</w:t>
            </w:r>
          </w:p>
        </w:tc>
      </w:tr>
      <w:tr w:rsidR="00593C5E" w:rsidRPr="0036777C" w:rsidTr="00593C5E">
        <w:trPr>
          <w:trHeight w:val="128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6777C" w:rsidRPr="0036777C" w:rsidRDefault="0036777C" w:rsidP="00E93600">
            <w:pPr>
              <w:pStyle w:val="ConsPlusCell"/>
              <w:rPr>
                <w:sz w:val="20"/>
                <w:szCs w:val="20"/>
              </w:rPr>
            </w:pPr>
            <w:r w:rsidRPr="0036777C">
              <w:rPr>
                <w:sz w:val="20"/>
                <w:szCs w:val="20"/>
              </w:rPr>
              <w:t>3</w:t>
            </w:r>
            <w:r w:rsidR="00E93600">
              <w:rPr>
                <w:sz w:val="20"/>
                <w:szCs w:val="20"/>
              </w:rPr>
              <w:t>5</w:t>
            </w:r>
            <w:r w:rsidRPr="0036777C">
              <w:rPr>
                <w:sz w:val="20"/>
                <w:szCs w:val="20"/>
              </w:rPr>
              <w:t>.</w:t>
            </w:r>
          </w:p>
        </w:tc>
        <w:tc>
          <w:tcPr>
            <w:tcW w:w="43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36777C">
            <w:pPr>
              <w:widowControl w:val="0"/>
              <w:rPr>
                <w:sz w:val="20"/>
              </w:rPr>
            </w:pPr>
            <w:r w:rsidRPr="0036777C">
              <w:rPr>
                <w:sz w:val="20"/>
              </w:rPr>
              <w:t>Доля пешеходных переходов приведенных в соответствие с нормативными требованиями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36777C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%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6777C" w:rsidRPr="0036777C" w:rsidRDefault="0036777C" w:rsidP="00593C5E">
            <w:pPr>
              <w:widowControl w:val="0"/>
              <w:jc w:val="center"/>
              <w:rPr>
                <w:sz w:val="20"/>
              </w:rPr>
            </w:pPr>
            <w:r w:rsidRPr="0036777C">
              <w:rPr>
                <w:sz w:val="20"/>
              </w:rPr>
              <w:t>100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777C" w:rsidRPr="0036777C" w:rsidRDefault="00E91095" w:rsidP="00593C5E">
            <w:pPr>
              <w:widowControl w:val="0"/>
              <w:jc w:val="center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</w:tr>
    </w:tbl>
    <w:p w:rsidR="002B3E87" w:rsidRDefault="00AB3EFE" w:rsidP="00AB3EFE">
      <w:pPr>
        <w:pStyle w:val="a8"/>
        <w:spacing w:line="276" w:lineRule="auto"/>
        <w:jc w:val="center"/>
      </w:pPr>
      <w:r>
        <w:t>_______________________________</w:t>
      </w:r>
    </w:p>
    <w:sectPr w:rsidR="002B3E87" w:rsidSect="006B0B6D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4746" w:rsidRDefault="00AD4746" w:rsidP="00573BCE">
      <w:r>
        <w:separator/>
      </w:r>
    </w:p>
  </w:endnote>
  <w:endnote w:type="continuationSeparator" w:id="0">
    <w:p w:rsidR="00AD4746" w:rsidRDefault="00AD4746" w:rsidP="00573B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4746" w:rsidRDefault="00AD4746" w:rsidP="00573BCE">
      <w:r>
        <w:separator/>
      </w:r>
    </w:p>
  </w:footnote>
  <w:footnote w:type="continuationSeparator" w:id="0">
    <w:p w:rsidR="00AD4746" w:rsidRDefault="00AD4746" w:rsidP="00573BC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3F81"/>
    <w:rsid w:val="00012E59"/>
    <w:rsid w:val="00070687"/>
    <w:rsid w:val="0008119E"/>
    <w:rsid w:val="00085845"/>
    <w:rsid w:val="00123141"/>
    <w:rsid w:val="00134E1A"/>
    <w:rsid w:val="001744CD"/>
    <w:rsid w:val="001B39B4"/>
    <w:rsid w:val="001F29F3"/>
    <w:rsid w:val="00223BB4"/>
    <w:rsid w:val="00261152"/>
    <w:rsid w:val="00271974"/>
    <w:rsid w:val="002A0C7E"/>
    <w:rsid w:val="002A41AC"/>
    <w:rsid w:val="002B3E87"/>
    <w:rsid w:val="002C2C5E"/>
    <w:rsid w:val="0036313B"/>
    <w:rsid w:val="0036777C"/>
    <w:rsid w:val="00395E34"/>
    <w:rsid w:val="003E020C"/>
    <w:rsid w:val="003E0CB5"/>
    <w:rsid w:val="004A4756"/>
    <w:rsid w:val="004E2E82"/>
    <w:rsid w:val="004E5520"/>
    <w:rsid w:val="004F13B9"/>
    <w:rsid w:val="0055037F"/>
    <w:rsid w:val="00573BCE"/>
    <w:rsid w:val="00593C5E"/>
    <w:rsid w:val="00597BEF"/>
    <w:rsid w:val="005A779F"/>
    <w:rsid w:val="005D7DF7"/>
    <w:rsid w:val="00604B56"/>
    <w:rsid w:val="00645DDE"/>
    <w:rsid w:val="006848B9"/>
    <w:rsid w:val="006B0B6D"/>
    <w:rsid w:val="007456F6"/>
    <w:rsid w:val="00771631"/>
    <w:rsid w:val="00792635"/>
    <w:rsid w:val="007A1E24"/>
    <w:rsid w:val="00912093"/>
    <w:rsid w:val="009447D3"/>
    <w:rsid w:val="00947E77"/>
    <w:rsid w:val="009530E7"/>
    <w:rsid w:val="00984C38"/>
    <w:rsid w:val="009E47DD"/>
    <w:rsid w:val="009F785A"/>
    <w:rsid w:val="00A77042"/>
    <w:rsid w:val="00A85DF0"/>
    <w:rsid w:val="00A863E8"/>
    <w:rsid w:val="00AB3218"/>
    <w:rsid w:val="00AB3EFE"/>
    <w:rsid w:val="00AD4746"/>
    <w:rsid w:val="00AD79CC"/>
    <w:rsid w:val="00AF07B9"/>
    <w:rsid w:val="00AF5819"/>
    <w:rsid w:val="00B56FC5"/>
    <w:rsid w:val="00B731A2"/>
    <w:rsid w:val="00B95775"/>
    <w:rsid w:val="00BF7E1A"/>
    <w:rsid w:val="00C709CA"/>
    <w:rsid w:val="00C83F81"/>
    <w:rsid w:val="00C9572E"/>
    <w:rsid w:val="00CB0E99"/>
    <w:rsid w:val="00CB1438"/>
    <w:rsid w:val="00CD1F21"/>
    <w:rsid w:val="00CD5219"/>
    <w:rsid w:val="00D1751A"/>
    <w:rsid w:val="00D63799"/>
    <w:rsid w:val="00D63F7E"/>
    <w:rsid w:val="00D65286"/>
    <w:rsid w:val="00DE2BF5"/>
    <w:rsid w:val="00E00347"/>
    <w:rsid w:val="00E025DE"/>
    <w:rsid w:val="00E0602F"/>
    <w:rsid w:val="00E91095"/>
    <w:rsid w:val="00E93600"/>
    <w:rsid w:val="00F34B78"/>
    <w:rsid w:val="00F84D35"/>
    <w:rsid w:val="00FC4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4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overflowPunct/>
      <w:autoSpaceDE/>
      <w:autoSpaceDN/>
      <w:adjustRightInd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overflowPunct/>
      <w:autoSpaceDE/>
      <w:autoSpaceDN/>
      <w:adjustRightInd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styleId="ac">
    <w:name w:val="Balloon Text"/>
    <w:basedOn w:val="a"/>
    <w:link w:val="ad"/>
    <w:uiPriority w:val="99"/>
    <w:semiHidden/>
    <w:unhideWhenUsed/>
    <w:rsid w:val="00C83F8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83F81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573BCE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573BCE"/>
  </w:style>
  <w:style w:type="paragraph" w:styleId="af0">
    <w:name w:val="footer"/>
    <w:basedOn w:val="a"/>
    <w:link w:val="af1"/>
    <w:uiPriority w:val="99"/>
    <w:unhideWhenUsed/>
    <w:rsid w:val="00573BCE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573BCE"/>
  </w:style>
  <w:style w:type="paragraph" w:customStyle="1" w:styleId="ConsPlusCell">
    <w:name w:val="ConsPlusCell"/>
    <w:uiPriority w:val="99"/>
    <w:rsid w:val="001744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44C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8119E"/>
    <w:pPr>
      <w:keepNext/>
      <w:keepLines/>
      <w:overflowPunct/>
      <w:autoSpaceDE/>
      <w:autoSpaceDN/>
      <w:adjustRightInd/>
      <w:spacing w:before="240" w:line="276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08119E"/>
    <w:pPr>
      <w:keepNext/>
      <w:keepLines/>
      <w:overflowPunct/>
      <w:autoSpaceDE/>
      <w:autoSpaceDN/>
      <w:adjustRightInd/>
      <w:spacing w:before="40" w:line="276" w:lineRule="auto"/>
      <w:outlineLvl w:val="1"/>
    </w:pPr>
    <w:rPr>
      <w:rFonts w:asciiTheme="majorHAnsi" w:eastAsiaTheme="majorEastAsia" w:hAnsiTheme="majorHAnsi" w:cstheme="majorBidi"/>
      <w:color w:val="365F91" w:themeColor="accent1" w:themeShade="BF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08119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ru-RU"/>
    </w:rPr>
  </w:style>
  <w:style w:type="paragraph" w:styleId="a3">
    <w:name w:val="Title"/>
    <w:basedOn w:val="a"/>
    <w:next w:val="a"/>
    <w:link w:val="a4"/>
    <w:uiPriority w:val="10"/>
    <w:qFormat/>
    <w:rsid w:val="0008119E"/>
    <w:pPr>
      <w:overflowPunct/>
      <w:autoSpaceDE/>
      <w:autoSpaceDN/>
      <w:adjustRightInd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Название Знак"/>
    <w:basedOn w:val="a0"/>
    <w:link w:val="a3"/>
    <w:uiPriority w:val="10"/>
    <w:rsid w:val="0008119E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paragraph" w:styleId="a5">
    <w:name w:val="Subtitle"/>
    <w:basedOn w:val="a"/>
    <w:next w:val="a"/>
    <w:link w:val="a6"/>
    <w:uiPriority w:val="11"/>
    <w:qFormat/>
    <w:rsid w:val="0008119E"/>
    <w:pPr>
      <w:numPr>
        <w:ilvl w:val="1"/>
      </w:numPr>
      <w:overflowPunct/>
      <w:autoSpaceDE/>
      <w:autoSpaceDN/>
      <w:adjustRightInd/>
      <w:spacing w:after="160" w:line="276" w:lineRule="auto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a6">
    <w:name w:val="Подзаголовок Знак"/>
    <w:basedOn w:val="a0"/>
    <w:link w:val="a5"/>
    <w:uiPriority w:val="11"/>
    <w:rsid w:val="0008119E"/>
    <w:rPr>
      <w:rFonts w:eastAsiaTheme="minorEastAsia"/>
      <w:color w:val="5A5A5A" w:themeColor="text1" w:themeTint="A5"/>
      <w:spacing w:val="15"/>
      <w:lang w:eastAsia="ru-RU"/>
    </w:rPr>
  </w:style>
  <w:style w:type="character" w:styleId="a7">
    <w:name w:val="Emphasis"/>
    <w:basedOn w:val="a0"/>
    <w:uiPriority w:val="20"/>
    <w:qFormat/>
    <w:rsid w:val="0008119E"/>
    <w:rPr>
      <w:i/>
      <w:iCs/>
    </w:rPr>
  </w:style>
  <w:style w:type="paragraph" w:styleId="a8">
    <w:name w:val="No Spacing"/>
    <w:uiPriority w:val="1"/>
    <w:qFormat/>
    <w:rsid w:val="0008119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aliases w:val="Варианты ответов"/>
    <w:basedOn w:val="a"/>
    <w:link w:val="aa"/>
    <w:uiPriority w:val="34"/>
    <w:qFormat/>
    <w:rsid w:val="0008119E"/>
    <w:pPr>
      <w:overflowPunct/>
      <w:autoSpaceDE/>
      <w:autoSpaceDN/>
      <w:adjustRightInd/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a">
    <w:name w:val="Абзац списка Знак"/>
    <w:aliases w:val="Варианты ответов Знак"/>
    <w:link w:val="a9"/>
    <w:uiPriority w:val="34"/>
    <w:locked/>
    <w:rsid w:val="0008119E"/>
    <w:rPr>
      <w:rFonts w:eastAsiaTheme="minorEastAsia"/>
      <w:lang w:eastAsia="ru-RU"/>
    </w:rPr>
  </w:style>
  <w:style w:type="character" w:styleId="ab">
    <w:name w:val="Subtle Emphasis"/>
    <w:basedOn w:val="a0"/>
    <w:uiPriority w:val="19"/>
    <w:qFormat/>
    <w:rsid w:val="0008119E"/>
    <w:rPr>
      <w:i/>
      <w:iCs/>
      <w:color w:val="404040" w:themeColor="text1" w:themeTint="BF"/>
    </w:rPr>
  </w:style>
  <w:style w:type="paragraph" w:styleId="ac">
    <w:name w:val="Balloon Text"/>
    <w:basedOn w:val="a"/>
    <w:link w:val="ad"/>
    <w:uiPriority w:val="99"/>
    <w:semiHidden/>
    <w:unhideWhenUsed/>
    <w:rsid w:val="00C83F8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C83F81"/>
    <w:rPr>
      <w:rFonts w:ascii="Tahoma" w:hAnsi="Tahoma" w:cs="Tahoma"/>
      <w:sz w:val="16"/>
      <w:szCs w:val="16"/>
    </w:rPr>
  </w:style>
  <w:style w:type="paragraph" w:styleId="ae">
    <w:name w:val="header"/>
    <w:basedOn w:val="a"/>
    <w:link w:val="af"/>
    <w:uiPriority w:val="99"/>
    <w:unhideWhenUsed/>
    <w:rsid w:val="00573BCE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">
    <w:name w:val="Верхний колонтитул Знак"/>
    <w:basedOn w:val="a0"/>
    <w:link w:val="ae"/>
    <w:uiPriority w:val="99"/>
    <w:rsid w:val="00573BCE"/>
  </w:style>
  <w:style w:type="paragraph" w:styleId="af0">
    <w:name w:val="footer"/>
    <w:basedOn w:val="a"/>
    <w:link w:val="af1"/>
    <w:uiPriority w:val="99"/>
    <w:unhideWhenUsed/>
    <w:rsid w:val="00573BCE"/>
    <w:pPr>
      <w:tabs>
        <w:tab w:val="center" w:pos="4677"/>
        <w:tab w:val="right" w:pos="9355"/>
      </w:tabs>
      <w:overflowPunct/>
      <w:autoSpaceDE/>
      <w:autoSpaceDN/>
      <w:adjustRightInd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f1">
    <w:name w:val="Нижний колонтитул Знак"/>
    <w:basedOn w:val="a0"/>
    <w:link w:val="af0"/>
    <w:uiPriority w:val="99"/>
    <w:rsid w:val="00573BCE"/>
  </w:style>
  <w:style w:type="paragraph" w:customStyle="1" w:styleId="ConsPlusCell">
    <w:name w:val="ConsPlusCell"/>
    <w:uiPriority w:val="99"/>
    <w:rsid w:val="001744C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2178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0910ED-0EAD-40A6-8E37-90805BC803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4</Pages>
  <Words>1041</Words>
  <Characters>5938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Федорова</dc:creator>
  <cp:lastModifiedBy>Широкая ОА</cp:lastModifiedBy>
  <cp:revision>93</cp:revision>
  <dcterms:created xsi:type="dcterms:W3CDTF">2016-10-14T08:07:00Z</dcterms:created>
  <dcterms:modified xsi:type="dcterms:W3CDTF">2019-05-17T08:56:00Z</dcterms:modified>
</cp:coreProperties>
</file>