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289"/>
        <w:tblW w:w="9889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111"/>
      </w:tblGrid>
      <w:tr w:rsidR="00C12F15" w:rsidRPr="00293D3F" w:rsidTr="00C12F15">
        <w:tc>
          <w:tcPr>
            <w:tcW w:w="4254" w:type="dxa"/>
          </w:tcPr>
          <w:p w:rsidR="00C12F15" w:rsidRPr="00293D3F" w:rsidRDefault="00C12F15" w:rsidP="00C12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12F15" w:rsidRPr="00293D3F" w:rsidRDefault="00C12F15" w:rsidP="00C12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C12F15" w:rsidRPr="00293D3F" w:rsidRDefault="00C12F15" w:rsidP="00C12F1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293D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C12F15" w:rsidRPr="00293D3F" w:rsidRDefault="00C12F15" w:rsidP="00C12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93D3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293D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C12F15" w:rsidRPr="00293D3F" w:rsidRDefault="00473CC5" w:rsidP="00C12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4pt;height:71.25pt" fillcolor="window">
                  <v:imagedata r:id="rId6" o:title=""/>
                </v:shape>
              </w:pict>
            </w:r>
          </w:p>
        </w:tc>
        <w:tc>
          <w:tcPr>
            <w:tcW w:w="4111" w:type="dxa"/>
          </w:tcPr>
          <w:p w:rsidR="00C12F15" w:rsidRPr="00293D3F" w:rsidRDefault="00C12F15" w:rsidP="00C12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12F15" w:rsidRPr="00293D3F" w:rsidRDefault="00C12F15" w:rsidP="00C12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C12F15" w:rsidRPr="00293D3F" w:rsidRDefault="00C12F15" w:rsidP="00C12F15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C12F15" w:rsidRPr="00293D3F" w:rsidRDefault="00C12F15" w:rsidP="00C12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D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C12F15" w:rsidRPr="00293D3F" w:rsidRDefault="00C12F15" w:rsidP="00C12F1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C12F15" w:rsidRDefault="00C12F15" w:rsidP="00C12F1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12F15" w:rsidRPr="00293D3F" w:rsidRDefault="00C12F15" w:rsidP="00C12F1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293D3F">
        <w:rPr>
          <w:rFonts w:ascii="Times New Roman" w:eastAsia="Times New Roman" w:hAnsi="Times New Roman"/>
          <w:b/>
          <w:sz w:val="27"/>
          <w:szCs w:val="27"/>
          <w:lang w:eastAsia="ru-RU"/>
        </w:rPr>
        <w:t>П</w:t>
      </w:r>
      <w:proofErr w:type="gramEnd"/>
      <w:r w:rsidRPr="00293D3F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О М Ш У Ö М</w:t>
      </w:r>
    </w:p>
    <w:p w:rsidR="00C12F15" w:rsidRPr="00293D3F" w:rsidRDefault="00C12F15" w:rsidP="00C12F1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293D3F">
        <w:rPr>
          <w:rFonts w:ascii="Times New Roman" w:eastAsia="Times New Roman" w:hAnsi="Times New Roman"/>
          <w:b/>
          <w:sz w:val="27"/>
          <w:szCs w:val="27"/>
          <w:lang w:eastAsia="ru-RU"/>
        </w:rPr>
        <w:t>Р</w:t>
      </w:r>
      <w:proofErr w:type="gramEnd"/>
      <w:r w:rsidRPr="00293D3F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Е Ш Е Н И Е </w:t>
      </w:r>
    </w:p>
    <w:p w:rsidR="00C12F15" w:rsidRPr="00C12F15" w:rsidRDefault="00C12F15" w:rsidP="00C12F15">
      <w:pPr>
        <w:spacing w:after="0" w:line="240" w:lineRule="auto"/>
        <w:rPr>
          <w:rFonts w:ascii="Times New Roman" w:eastAsia="Times New Roman" w:hAnsi="Times New Roman"/>
          <w:b/>
          <w:sz w:val="36"/>
          <w:szCs w:val="20"/>
          <w:lang w:eastAsia="ru-RU"/>
        </w:rPr>
      </w:pPr>
    </w:p>
    <w:p w:rsidR="00C12F15" w:rsidRDefault="00C12F15" w:rsidP="00C12F15">
      <w:pPr>
        <w:tabs>
          <w:tab w:val="num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3D3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Положения о порядке обращения за пенсией </w:t>
      </w:r>
    </w:p>
    <w:p w:rsidR="00C12F15" w:rsidRPr="00293D3F" w:rsidRDefault="00C12F15" w:rsidP="00C12F15">
      <w:pPr>
        <w:tabs>
          <w:tab w:val="num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3D3F">
        <w:rPr>
          <w:rFonts w:ascii="Times New Roman" w:eastAsia="Times New Roman" w:hAnsi="Times New Roman"/>
          <w:b/>
          <w:sz w:val="28"/>
          <w:szCs w:val="28"/>
          <w:lang w:eastAsia="ru-RU"/>
        </w:rPr>
        <w:t>за выслугу лет, ее назначения и выплаты лицу, замещавшему муниципальную должность</w:t>
      </w:r>
    </w:p>
    <w:p w:rsidR="00C12F15" w:rsidRDefault="00C12F15" w:rsidP="00C12F15">
      <w:pPr>
        <w:tabs>
          <w:tab w:val="num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CC5" w:rsidRPr="00293D3F" w:rsidRDefault="00473CC5" w:rsidP="00C12F15">
      <w:pPr>
        <w:tabs>
          <w:tab w:val="num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2F15" w:rsidRPr="00293D3F" w:rsidRDefault="00C12F15" w:rsidP="00C12F15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 статьей 5 Закона Республики Коми от 30 апреля 2008 года № 24-РЗ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основе», </w:t>
      </w:r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 xml:space="preserve"> 26 Устава муниципального образования муниципального района «Печора», Совет </w:t>
      </w:r>
      <w:r w:rsidR="00473CC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«Печора» </w:t>
      </w:r>
      <w:proofErr w:type="gramStart"/>
      <w:r w:rsidRPr="00293D3F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293D3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л:</w:t>
      </w:r>
    </w:p>
    <w:p w:rsidR="00C12F15" w:rsidRPr="00293D3F" w:rsidRDefault="00C12F15" w:rsidP="00C12F15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2F15" w:rsidRDefault="00C12F15" w:rsidP="00C12F15">
      <w:pPr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12F15">
        <w:rPr>
          <w:rFonts w:ascii="Times New Roman" w:eastAsia="Times New Roman" w:hAnsi="Times New Roman"/>
          <w:sz w:val="28"/>
          <w:szCs w:val="28"/>
          <w:lang w:eastAsia="ru-RU"/>
        </w:rPr>
        <w:t>Утвердить Положение о порядке обращения за пенсией за выслугу лет, ее назначения и выплаты лицу, замещавшему муниципальную должность</w:t>
      </w:r>
      <w:r w:rsidR="00473CC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12F15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приложению.</w:t>
      </w:r>
    </w:p>
    <w:p w:rsidR="00C12F15" w:rsidRPr="00C12F15" w:rsidRDefault="00C12F15" w:rsidP="00C12F15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2F15" w:rsidRDefault="00C12F15" w:rsidP="00C12F15">
      <w:pPr>
        <w:tabs>
          <w:tab w:val="num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>2. Возложить на администрацию муниципального района «Печора»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лномочия по принятию решения о </w:t>
      </w:r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>назначении и выплаты пенсии за выслугу лет лицу, замещавшему муниципальную должность, а также иных полномочий, предусмотренных настоящим решением.</w:t>
      </w:r>
    </w:p>
    <w:p w:rsidR="00C12F15" w:rsidRPr="00293D3F" w:rsidRDefault="00C12F15" w:rsidP="00C12F15">
      <w:pPr>
        <w:tabs>
          <w:tab w:val="num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2F15" w:rsidRDefault="00C12F15" w:rsidP="00C12F15">
      <w:pPr>
        <w:tabs>
          <w:tab w:val="num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3. </w:t>
      </w:r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утратившими силу решения Совета муниципального района «Печора»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12F15" w:rsidRDefault="00C12F15" w:rsidP="00C12F15">
      <w:pPr>
        <w:tabs>
          <w:tab w:val="num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>от 28 февраля 2017 года № 6-14/138 «Об утверждении Положения о порядке обращения за пенсией за выслугу лет, ее назначения и выплаты лицу, замещ</w:t>
      </w:r>
      <w:r w:rsidR="00473CC5">
        <w:rPr>
          <w:rFonts w:ascii="Times New Roman" w:eastAsia="Times New Roman" w:hAnsi="Times New Roman"/>
          <w:sz w:val="28"/>
          <w:szCs w:val="28"/>
          <w:lang w:eastAsia="ru-RU"/>
        </w:rPr>
        <w:t>авшему муниципальную должность»;</w:t>
      </w:r>
    </w:p>
    <w:p w:rsidR="00C12F15" w:rsidRDefault="00C12F15" w:rsidP="00C12F15">
      <w:pPr>
        <w:tabs>
          <w:tab w:val="num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 декабря 2017 года № 6-20/212 «О внесении изменений в решение Совета муниципального района «Печора» от 28 февраля 2017 года № 6-14/138 «Об утверждении Положения о порядке обращения за пенсией за выслугу лет, ее назначения и выплаты лицу, замещавшему муниципальную должность».  </w:t>
      </w:r>
    </w:p>
    <w:p w:rsidR="00C12F15" w:rsidRPr="00293D3F" w:rsidRDefault="00C12F15" w:rsidP="00C12F15">
      <w:pPr>
        <w:tabs>
          <w:tab w:val="num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2F15" w:rsidRDefault="00C12F15" w:rsidP="00C12F15">
      <w:pPr>
        <w:tabs>
          <w:tab w:val="num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решения возложить на постоянные комиссии Совета муниципального района «Печора» по </w:t>
      </w:r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законности и депутатской этике (Хватов М.Б.) и по бюджету, налогам и экономическому развитию муниципального района (Родинский О.А.).</w:t>
      </w:r>
    </w:p>
    <w:p w:rsidR="00473CC5" w:rsidRPr="00293D3F" w:rsidRDefault="00473CC5" w:rsidP="00C12F15">
      <w:pPr>
        <w:tabs>
          <w:tab w:val="num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12F15" w:rsidRPr="00293D3F" w:rsidRDefault="00C12F15" w:rsidP="00C12F15">
      <w:pPr>
        <w:tabs>
          <w:tab w:val="num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93D3F">
        <w:rPr>
          <w:rFonts w:ascii="Times New Roman" w:eastAsia="Times New Roman" w:hAnsi="Times New Roman"/>
          <w:sz w:val="28"/>
          <w:szCs w:val="28"/>
          <w:lang w:eastAsia="ru-RU"/>
        </w:rPr>
        <w:t>5. Настоящее решение вступает в силу со дня его официального опубликования.</w:t>
      </w:r>
    </w:p>
    <w:p w:rsidR="00C12F15" w:rsidRPr="00293D3F" w:rsidRDefault="00C12F15" w:rsidP="00C12F15">
      <w:pPr>
        <w:tabs>
          <w:tab w:val="num" w:pos="993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12F15" w:rsidRPr="00293D3F" w:rsidRDefault="00C12F15" w:rsidP="00C12F15">
      <w:pPr>
        <w:tabs>
          <w:tab w:val="num" w:pos="993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12F15" w:rsidRPr="00293D3F" w:rsidRDefault="00C12F15" w:rsidP="00C12F15">
      <w:pPr>
        <w:tabs>
          <w:tab w:val="num" w:pos="993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12F15" w:rsidRPr="00293D3F" w:rsidRDefault="00C12F15" w:rsidP="00C12F1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3D3F">
        <w:rPr>
          <w:rFonts w:ascii="Times New Roman" w:eastAsia="Times New Roman" w:hAnsi="Times New Roman"/>
          <w:sz w:val="26"/>
          <w:szCs w:val="26"/>
          <w:lang w:eastAsia="ru-RU"/>
        </w:rPr>
        <w:t>Глава муниципального района «Печора» –</w:t>
      </w:r>
    </w:p>
    <w:p w:rsidR="00C12F15" w:rsidRDefault="00C12F15" w:rsidP="00C12F1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3D3F">
        <w:rPr>
          <w:rFonts w:ascii="Times New Roman" w:eastAsia="Times New Roman" w:hAnsi="Times New Roman"/>
          <w:sz w:val="26"/>
          <w:szCs w:val="26"/>
          <w:lang w:eastAsia="ru-RU"/>
        </w:rPr>
        <w:t>руководитель администрации                                                                    Н.Н. Паншина</w:t>
      </w:r>
    </w:p>
    <w:p w:rsidR="00C12F15" w:rsidRDefault="00C12F15" w:rsidP="00C12F1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12F15" w:rsidRDefault="00C12F15" w:rsidP="00C12F1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12F15" w:rsidRDefault="00C12F15" w:rsidP="00C12F1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г. Печора</w:t>
      </w:r>
    </w:p>
    <w:p w:rsidR="00C12F15" w:rsidRDefault="00C12F15" w:rsidP="00C12F1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03 октября 2019 года</w:t>
      </w:r>
    </w:p>
    <w:p w:rsidR="00C12F15" w:rsidRPr="00293D3F" w:rsidRDefault="00C12F15" w:rsidP="00C12F1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№ 6-38/427</w:t>
      </w:r>
    </w:p>
    <w:p w:rsidR="00C12F15" w:rsidRDefault="00C12F15" w:rsidP="00C12F1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C12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1137A"/>
    <w:multiLevelType w:val="hybridMultilevel"/>
    <w:tmpl w:val="ECAE4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15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3CC5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12F15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2019-10-07T07:59:00Z</cp:lastPrinted>
  <dcterms:created xsi:type="dcterms:W3CDTF">2019-10-04T14:44:00Z</dcterms:created>
  <dcterms:modified xsi:type="dcterms:W3CDTF">2019-10-07T08:00:00Z</dcterms:modified>
</cp:coreProperties>
</file>