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8E" w:rsidRPr="005E5E12" w:rsidRDefault="009B498E" w:rsidP="009B498E">
      <w:pPr>
        <w:tabs>
          <w:tab w:val="left" w:pos="2385"/>
        </w:tabs>
        <w:ind w:left="720"/>
        <w:jc w:val="center"/>
        <w:rPr>
          <w:b/>
          <w:sz w:val="28"/>
          <w:szCs w:val="28"/>
        </w:rPr>
      </w:pPr>
    </w:p>
    <w:p w:rsidR="009B498E" w:rsidRPr="00067D88" w:rsidRDefault="009B498E" w:rsidP="009B498E">
      <w:pPr>
        <w:tabs>
          <w:tab w:val="left" w:pos="2385"/>
        </w:tabs>
        <w:ind w:left="720"/>
        <w:jc w:val="center"/>
        <w:rPr>
          <w:b/>
        </w:rPr>
      </w:pPr>
    </w:p>
    <w:p w:rsidR="009B498E" w:rsidRPr="00067D88" w:rsidRDefault="009B498E" w:rsidP="009B498E">
      <w:pPr>
        <w:tabs>
          <w:tab w:val="left" w:pos="2385"/>
        </w:tabs>
        <w:ind w:left="720"/>
        <w:jc w:val="center"/>
        <w:rPr>
          <w:b/>
        </w:rPr>
      </w:pPr>
      <w:r w:rsidRPr="00067D88">
        <w:rPr>
          <w:b/>
        </w:rPr>
        <w:t xml:space="preserve"> Оценка эффективности реализации долгосрочной муниципальной целевой программы </w:t>
      </w:r>
    </w:p>
    <w:p w:rsidR="009B498E" w:rsidRPr="00067D88" w:rsidRDefault="009B498E" w:rsidP="009B498E">
      <w:pPr>
        <w:tabs>
          <w:tab w:val="left" w:pos="2385"/>
        </w:tabs>
        <w:ind w:left="720"/>
        <w:jc w:val="center"/>
        <w:rPr>
          <w:b/>
        </w:rPr>
      </w:pPr>
      <w:r w:rsidRPr="00067D88">
        <w:rPr>
          <w:b/>
        </w:rPr>
        <w:t>ПРОФИЛАКТИКА ПРАВОНАРУШЕНИЙ, УКРЕПЛЕНИЕ ПРАВОПОРЯДКА И ОБЩЕСТВЕННОЙ БЕЗОПАСНОСТИ НА ТЕРРИТОРИИ МУНИЦИПАЛЬНОГО РАЙОНА "ПЕЧОРА" (2013 - 2015 ГОДЫ)"</w:t>
      </w:r>
    </w:p>
    <w:p w:rsidR="009B498E" w:rsidRPr="00067D88" w:rsidRDefault="009B498E" w:rsidP="009B498E">
      <w:pPr>
        <w:tabs>
          <w:tab w:val="left" w:pos="2385"/>
        </w:tabs>
        <w:ind w:left="720"/>
        <w:jc w:val="center"/>
        <w:rPr>
          <w:b/>
        </w:rPr>
      </w:pPr>
      <w:r w:rsidRPr="00067D88">
        <w:rPr>
          <w:b/>
        </w:rPr>
        <w:t xml:space="preserve"> за 2013 год.</w:t>
      </w:r>
    </w:p>
    <w:p w:rsidR="009B498E" w:rsidRPr="00067D88" w:rsidRDefault="009B498E" w:rsidP="009B498E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417"/>
        <w:gridCol w:w="1701"/>
        <w:gridCol w:w="1985"/>
        <w:gridCol w:w="1842"/>
        <w:gridCol w:w="1985"/>
      </w:tblGrid>
      <w:tr w:rsidR="009B498E" w:rsidRPr="00067D88" w:rsidTr="005B5E18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Наименование индикатора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Показатели индикатора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Критерии оценки состояния</w:t>
            </w:r>
          </w:p>
          <w:p w:rsidR="009B498E" w:rsidRPr="00067D88" w:rsidRDefault="009B498E" w:rsidP="005B5E18">
            <w:pPr>
              <w:jc w:val="center"/>
            </w:pPr>
            <w:r w:rsidRPr="00067D88">
              <w:t>Индикатора (баллы)</w:t>
            </w:r>
          </w:p>
        </w:tc>
      </w:tr>
      <w:tr w:rsidR="009B498E" w:rsidRPr="00067D88" w:rsidTr="005B5E1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Плановое</w:t>
            </w:r>
          </w:p>
          <w:p w:rsidR="009B498E" w:rsidRPr="00067D88" w:rsidRDefault="009B498E" w:rsidP="005B5E18">
            <w:pPr>
              <w:jc w:val="center"/>
            </w:pPr>
            <w:proofErr w:type="spellStart"/>
            <w:r w:rsidRPr="00067D88">
              <w:t>значе</w:t>
            </w:r>
            <w:proofErr w:type="spellEnd"/>
            <w:r w:rsidRPr="00067D88">
              <w:t>-</w:t>
            </w:r>
          </w:p>
          <w:p w:rsidR="009B498E" w:rsidRPr="00067D88" w:rsidRDefault="009B498E" w:rsidP="005B5E18">
            <w:pPr>
              <w:jc w:val="center"/>
            </w:pPr>
            <w:proofErr w:type="spellStart"/>
            <w:r w:rsidRPr="00067D88">
              <w:t>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Фактическое</w:t>
            </w:r>
          </w:p>
          <w:p w:rsidR="009B498E" w:rsidRPr="00067D88" w:rsidRDefault="009B498E" w:rsidP="005B5E18">
            <w:pPr>
              <w:jc w:val="center"/>
            </w:pPr>
            <w:r w:rsidRPr="00067D88"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При снижении расходов</w:t>
            </w:r>
          </w:p>
          <w:p w:rsidR="009B498E" w:rsidRPr="00067D88" w:rsidRDefault="009B498E" w:rsidP="005B5E18">
            <w:pPr>
              <w:jc w:val="center"/>
            </w:pPr>
            <w:r w:rsidRPr="00067D88">
              <w:t xml:space="preserve">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При достижении</w:t>
            </w:r>
          </w:p>
          <w:p w:rsidR="009B498E" w:rsidRPr="00067D88" w:rsidRDefault="009B498E" w:rsidP="005B5E18">
            <w:pPr>
              <w:jc w:val="center"/>
            </w:pPr>
            <w:r w:rsidRPr="00067D88"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При росте</w:t>
            </w:r>
          </w:p>
          <w:p w:rsidR="009B498E" w:rsidRPr="00067D88" w:rsidRDefault="009B498E" w:rsidP="005B5E18">
            <w:pPr>
              <w:jc w:val="center"/>
            </w:pPr>
            <w:r w:rsidRPr="00067D88">
              <w:t xml:space="preserve">2 </w:t>
            </w:r>
          </w:p>
        </w:tc>
      </w:tr>
      <w:tr w:rsidR="009B498E" w:rsidRPr="00067D88" w:rsidTr="005B5E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E" w:rsidRPr="00067D88" w:rsidRDefault="009B498E" w:rsidP="005B5E18">
            <w:r w:rsidRPr="00067D88">
              <w:t>Количество зарегистрированных преступлений,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  <w:r w:rsidRPr="00067D88">
              <w:t>1270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6E0F74" w:rsidP="005B5E18">
            <w:pPr>
              <w:jc w:val="center"/>
            </w:pPr>
            <w:r>
              <w:t>+</w:t>
            </w:r>
            <w:r w:rsidR="009B498E" w:rsidRPr="00067D88"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  <w:r w:rsidRPr="00067D88">
              <w:t>2</w:t>
            </w:r>
          </w:p>
        </w:tc>
      </w:tr>
      <w:tr w:rsidR="009B498E" w:rsidRPr="00067D88" w:rsidTr="005B5E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E" w:rsidRPr="00067D88" w:rsidRDefault="009B498E" w:rsidP="005B5E18">
            <w:r w:rsidRPr="00067D88">
              <w:t>Количество зарегистрированных тяжких и особо тяжких преступлений,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  <w:r w:rsidRPr="00067D88"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6E0F74" w:rsidP="005B5E18">
            <w:pPr>
              <w:jc w:val="center"/>
            </w:pPr>
            <w:r>
              <w:t>+</w:t>
            </w:r>
            <w:r w:rsidR="009B498E" w:rsidRPr="00067D88"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  <w:r w:rsidRPr="00067D88">
              <w:t>2</w:t>
            </w:r>
          </w:p>
        </w:tc>
      </w:tr>
      <w:tr w:rsidR="009B498E" w:rsidRPr="00067D88" w:rsidTr="005B5E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E" w:rsidRPr="00067D88" w:rsidRDefault="009B498E" w:rsidP="005B5E18">
            <w:r w:rsidRPr="00067D88">
              <w:t>Количество дорожно - транспортных происшествий (состояние аварийности на дорогах),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  <w:r w:rsidRPr="00067D88"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  <w:r w:rsidRPr="00067D88">
              <w:t>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  <w:r w:rsidRPr="00067D88">
              <w:t>2</w:t>
            </w:r>
          </w:p>
        </w:tc>
      </w:tr>
      <w:tr w:rsidR="009B498E" w:rsidRPr="00067D88" w:rsidTr="005B5E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E" w:rsidRPr="00067D88" w:rsidRDefault="009B498E" w:rsidP="005B5E18">
            <w:r w:rsidRPr="00067D88">
              <w:t>Количество дорожно - транспортных происшествий совершенных по вине водителей транспортных средств с пострадавшими,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  <w:r w:rsidRPr="00067D88"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6E0F74" w:rsidP="005B5E18">
            <w:pPr>
              <w:jc w:val="center"/>
            </w:pPr>
            <w:r>
              <w:t>+3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E" w:rsidRPr="00067D88" w:rsidRDefault="009B498E" w:rsidP="005B5E18">
            <w:pPr>
              <w:jc w:val="center"/>
            </w:pPr>
            <w:r w:rsidRPr="00067D88">
              <w:t>2</w:t>
            </w:r>
          </w:p>
        </w:tc>
      </w:tr>
    </w:tbl>
    <w:p w:rsidR="009B498E" w:rsidRPr="00067D88" w:rsidRDefault="009B498E" w:rsidP="009B498E"/>
    <w:p w:rsidR="009B498E" w:rsidRPr="00067D88" w:rsidRDefault="009B498E" w:rsidP="009B498E"/>
    <w:p w:rsidR="009B498E" w:rsidRPr="00067D88" w:rsidRDefault="009B498E" w:rsidP="009B498E">
      <w:r w:rsidRPr="00067D88">
        <w:t>2. Сводная оценка  состояния индикаторов.</w:t>
      </w:r>
    </w:p>
    <w:p w:rsidR="009B498E" w:rsidRPr="00067D88" w:rsidRDefault="009B498E" w:rsidP="009B498E">
      <w:pPr>
        <w:ind w:left="502"/>
      </w:pPr>
    </w:p>
    <w:tbl>
      <w:tblPr>
        <w:tblW w:w="151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  <w:gridCol w:w="4960"/>
      </w:tblGrid>
      <w:tr w:rsidR="009B498E" w:rsidRPr="00067D88" w:rsidTr="005B5E18">
        <w:trPr>
          <w:trHeight w:val="562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Наименование индикатора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E" w:rsidRPr="00067D88" w:rsidRDefault="009B498E" w:rsidP="005B5E18">
            <w:pPr>
              <w:jc w:val="center"/>
            </w:pPr>
            <w:r w:rsidRPr="00067D88">
              <w:t>Оценка состояния индикатора</w:t>
            </w:r>
          </w:p>
        </w:tc>
      </w:tr>
      <w:tr w:rsidR="009B498E" w:rsidRPr="00067D88" w:rsidTr="005B5E18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E" w:rsidRPr="00067D88" w:rsidRDefault="009B498E" w:rsidP="005B5E18">
            <w:r w:rsidRPr="00067D88">
              <w:t>Количество зарегистрированных преступлений, ед.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8E" w:rsidRPr="00067D88" w:rsidRDefault="009B498E" w:rsidP="005B5E18">
            <w:pPr>
              <w:jc w:val="center"/>
            </w:pPr>
            <w:r w:rsidRPr="00067D88">
              <w:t>2</w:t>
            </w:r>
          </w:p>
        </w:tc>
      </w:tr>
      <w:tr w:rsidR="009B498E" w:rsidRPr="00067D88" w:rsidTr="005B5E18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E" w:rsidRPr="00067D88" w:rsidRDefault="009B498E" w:rsidP="005B5E18">
            <w:r w:rsidRPr="00067D88">
              <w:t>Количество зарегистрированных тяжких и особо тяжких преступлений, ед.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8E" w:rsidRPr="00067D88" w:rsidRDefault="009B498E" w:rsidP="005B5E18">
            <w:pPr>
              <w:jc w:val="center"/>
            </w:pPr>
            <w:r w:rsidRPr="00067D88">
              <w:t>2</w:t>
            </w:r>
          </w:p>
        </w:tc>
      </w:tr>
      <w:tr w:rsidR="009B498E" w:rsidRPr="00067D88" w:rsidTr="005B5E18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E" w:rsidRPr="00067D88" w:rsidRDefault="009B498E" w:rsidP="005B5E18">
            <w:r w:rsidRPr="00067D88">
              <w:t>Количество дорожно - транспортных происшествий (состояние аварийности на дорогах), ед.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8E" w:rsidRPr="00067D88" w:rsidRDefault="009B498E" w:rsidP="005B5E18">
            <w:pPr>
              <w:jc w:val="center"/>
            </w:pPr>
            <w:r w:rsidRPr="00067D88">
              <w:t>2</w:t>
            </w:r>
          </w:p>
        </w:tc>
      </w:tr>
      <w:tr w:rsidR="009B498E" w:rsidRPr="00067D88" w:rsidTr="005B5E18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E" w:rsidRPr="00067D88" w:rsidRDefault="009B498E" w:rsidP="005B5E18">
            <w:r w:rsidRPr="00067D88">
              <w:t xml:space="preserve">Количество дорожно - транспортных происшествий совершенных по вине водителей </w:t>
            </w:r>
            <w:r w:rsidRPr="00067D88">
              <w:lastRenderedPageBreak/>
              <w:t>транспортных средств и пешеходов, ед.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8E" w:rsidRPr="00067D88" w:rsidRDefault="009B498E" w:rsidP="005B5E18">
            <w:pPr>
              <w:jc w:val="center"/>
            </w:pPr>
            <w:r w:rsidRPr="00067D88">
              <w:lastRenderedPageBreak/>
              <w:t>2</w:t>
            </w:r>
          </w:p>
        </w:tc>
      </w:tr>
      <w:tr w:rsidR="009B498E" w:rsidRPr="00067D88" w:rsidTr="005B5E18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E" w:rsidRPr="00067D88" w:rsidRDefault="009B498E" w:rsidP="005B5E18">
            <w:pPr>
              <w:rPr>
                <w:b/>
              </w:rPr>
            </w:pPr>
            <w:r w:rsidRPr="00067D88">
              <w:rPr>
                <w:b/>
              </w:rPr>
              <w:lastRenderedPageBreak/>
              <w:t>Итоговая сводная оценка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8E" w:rsidRPr="00067D88" w:rsidRDefault="009B498E" w:rsidP="005B5E18">
            <w:pPr>
              <w:jc w:val="center"/>
              <w:rPr>
                <w:b/>
              </w:rPr>
            </w:pPr>
            <w:r w:rsidRPr="00067D88">
              <w:rPr>
                <w:b/>
              </w:rPr>
              <w:t>8</w:t>
            </w:r>
          </w:p>
        </w:tc>
      </w:tr>
    </w:tbl>
    <w:p w:rsidR="009B498E" w:rsidRPr="00067D88" w:rsidRDefault="009B498E" w:rsidP="009B498E">
      <w:pPr>
        <w:ind w:left="502"/>
      </w:pPr>
    </w:p>
    <w:p w:rsidR="009B498E" w:rsidRPr="00067D88" w:rsidRDefault="009B498E" w:rsidP="009B498E">
      <w:pPr>
        <w:ind w:left="502"/>
      </w:pPr>
      <w:r w:rsidRPr="00067D88">
        <w:t>3. Эффективность реализации целевой программы.</w:t>
      </w:r>
    </w:p>
    <w:p w:rsidR="009B498E" w:rsidRPr="00067D88" w:rsidRDefault="009B498E" w:rsidP="009B498E">
      <w:pPr>
        <w:rPr>
          <w:color w:val="000000"/>
        </w:rPr>
      </w:pPr>
      <w:r w:rsidRPr="00067D88">
        <w:rPr>
          <w:lang w:eastAsia="en-US"/>
        </w:rPr>
        <w:t>8/4= 2</w:t>
      </w:r>
      <w:r w:rsidRPr="00067D88">
        <w:rPr>
          <w:color w:val="000000"/>
        </w:rPr>
        <w:t xml:space="preserve"> - коэффициент выполнения запланированных индикаторов</w:t>
      </w:r>
    </w:p>
    <w:p w:rsidR="009B498E" w:rsidRPr="00067D88" w:rsidRDefault="009B498E" w:rsidP="009B498E">
      <w:pPr>
        <w:rPr>
          <w:color w:val="000000"/>
        </w:rPr>
      </w:pPr>
      <w:r w:rsidRPr="00067D88">
        <w:rPr>
          <w:color w:val="000000"/>
        </w:rPr>
        <w:t xml:space="preserve">1 430 430 руб. /1 600 000 руб. =0,89 - коэффициент освоения денежных средств </w:t>
      </w:r>
    </w:p>
    <w:p w:rsidR="009B498E" w:rsidRPr="00067D88" w:rsidRDefault="009B498E" w:rsidP="009B498E">
      <w:pPr>
        <w:rPr>
          <w:color w:val="000000"/>
        </w:rPr>
      </w:pPr>
      <w:r w:rsidRPr="00067D88">
        <w:rPr>
          <w:color w:val="000000"/>
        </w:rPr>
        <w:t>0,89*2= 1,78 - итоговый коэффициент оценки эффективности</w:t>
      </w:r>
    </w:p>
    <w:p w:rsidR="009B498E" w:rsidRPr="00067D88" w:rsidRDefault="009B498E" w:rsidP="009B498E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4536"/>
        <w:gridCol w:w="4253"/>
      </w:tblGrid>
      <w:tr w:rsidR="009B498E" w:rsidRPr="00067D88" w:rsidTr="005B5E18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E" w:rsidRPr="00067D88" w:rsidRDefault="009B498E" w:rsidP="005B5E1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67D88">
              <w:rPr>
                <w:color w:val="000000"/>
                <w:lang w:eastAsia="en-US"/>
              </w:rPr>
              <w:t xml:space="preserve">Вывод об эффективности целевой программы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E" w:rsidRPr="00067D88" w:rsidRDefault="009B498E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Диапазон итогового критерия  оценки эффективности (постановление № 802 от 14.05.2010г.)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8E" w:rsidRPr="00067D88" w:rsidRDefault="009B498E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Достигнутый критерий оценки  </w:t>
            </w:r>
            <w:r w:rsidRPr="00067D88">
              <w:rPr>
                <w:lang w:eastAsia="en-US"/>
              </w:rPr>
              <w:br/>
              <w:t xml:space="preserve">эффективности        </w:t>
            </w:r>
          </w:p>
        </w:tc>
      </w:tr>
      <w:tr w:rsidR="009B498E" w:rsidRPr="00067D88" w:rsidTr="005B5E18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E" w:rsidRPr="00067D88" w:rsidRDefault="009B498E" w:rsidP="005B5E18">
            <w:pPr>
              <w:autoSpaceDE w:val="0"/>
              <w:autoSpaceDN w:val="0"/>
              <w:adjustRightInd w:val="0"/>
            </w:pPr>
            <w:r w:rsidRPr="00067D88">
              <w:t>Эффективность целевой  программы  повысилась</w:t>
            </w:r>
          </w:p>
          <w:p w:rsidR="009B498E" w:rsidRPr="00067D88" w:rsidRDefault="009B498E" w:rsidP="005B5E1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E" w:rsidRPr="00067D88" w:rsidRDefault="009B498E" w:rsidP="005B5E1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67D88">
              <w:t xml:space="preserve">более 1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8E" w:rsidRPr="00067D88" w:rsidRDefault="009B498E" w:rsidP="005B5E1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67D88">
              <w:rPr>
                <w:color w:val="000000"/>
                <w:lang w:eastAsia="en-US"/>
              </w:rPr>
              <w:t>1,78</w:t>
            </w:r>
          </w:p>
        </w:tc>
      </w:tr>
    </w:tbl>
    <w:p w:rsidR="009B498E" w:rsidRPr="00067D88" w:rsidRDefault="009B498E" w:rsidP="009B498E">
      <w:pPr>
        <w:autoSpaceDE w:val="0"/>
        <w:autoSpaceDN w:val="0"/>
        <w:adjustRightInd w:val="0"/>
        <w:jc w:val="both"/>
        <w:outlineLvl w:val="0"/>
      </w:pPr>
    </w:p>
    <w:p w:rsidR="009B498E" w:rsidRDefault="009B498E" w:rsidP="009B498E">
      <w:pPr>
        <w:jc w:val="center"/>
        <w:rPr>
          <w:b/>
        </w:rPr>
      </w:pPr>
    </w:p>
    <w:p w:rsidR="009D62B9" w:rsidRDefault="009D62B9"/>
    <w:sectPr w:rsidR="009D62B9" w:rsidSect="009B4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01"/>
    <w:rsid w:val="006E0F74"/>
    <w:rsid w:val="009B498E"/>
    <w:rsid w:val="009D62B9"/>
    <w:rsid w:val="00C3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AntonovaNV</dc:creator>
  <cp:keywords/>
  <dc:description/>
  <cp:lastModifiedBy>AntonovaNV</cp:lastModifiedBy>
  <cp:revision>3</cp:revision>
  <dcterms:created xsi:type="dcterms:W3CDTF">2014-04-16T06:35:00Z</dcterms:created>
  <dcterms:modified xsi:type="dcterms:W3CDTF">2014-04-17T07:08:00Z</dcterms:modified>
</cp:coreProperties>
</file>