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B4C" w:rsidRPr="00C132BE" w:rsidRDefault="00674B4C" w:rsidP="00674B4C">
      <w:pPr>
        <w:tabs>
          <w:tab w:val="left" w:pos="5842"/>
        </w:tabs>
        <w:spacing w:after="0"/>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10</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674B4C" w:rsidRPr="00C132BE"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понесенных субъектами малого и среднего предпринимательства, при осуществлении деятельности в приоритетных сферах</w:t>
      </w:r>
    </w:p>
    <w:p w:rsidR="00674B4C" w:rsidRPr="00C132BE"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74B4C" w:rsidRPr="00C132BE" w:rsidRDefault="00674B4C" w:rsidP="00674B4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783FCB">
        <w:rPr>
          <w:rFonts w:ascii="Times New Roman" w:hAnsi="Times New Roman" w:cs="Times New Roman"/>
          <w:bCs/>
          <w:sz w:val="26"/>
          <w:szCs w:val="26"/>
        </w:rPr>
        <w:t>о предоставлении субсидий</w:t>
      </w:r>
    </w:p>
    <w:p w:rsidR="00674B4C" w:rsidRPr="00C132BE" w:rsidRDefault="00674B4C" w:rsidP="00674B4C">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proofErr w:type="gramStart"/>
      <w:r w:rsidRPr="00C132BE">
        <w:rPr>
          <w:rFonts w:ascii="Times New Roman" w:eastAsia="Times New Roman" w:hAnsi="Times New Roman" w:cs="Times New Roman"/>
          <w:sz w:val="26"/>
          <w:szCs w:val="26"/>
          <w:lang w:eastAsia="ru-RU"/>
        </w:rPr>
        <w:t>Настоящий Порядок определяет механизм субсидирования части затрат, понесенных субъектами малого и среднего предпринимательства, при осуществлении деятельности в приоритетных сферах (далее - субъекты малого и среднего предпринимательства),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w:t>
      </w:r>
      <w:proofErr w:type="gramEnd"/>
      <w:r w:rsidRPr="00C132BE">
        <w:rPr>
          <w:rFonts w:ascii="Times New Roman" w:eastAsia="Times New Roman" w:hAnsi="Times New Roman" w:cs="Times New Roman"/>
          <w:sz w:val="26"/>
          <w:szCs w:val="26"/>
          <w:lang w:eastAsia="ru-RU"/>
        </w:rPr>
        <w:t xml:space="preserve"> реализацию подпрограммы «</w:t>
      </w:r>
      <w:r w:rsidR="00A27DAC">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xml:space="preserve">» муниципальной программы </w:t>
      </w:r>
      <w:r w:rsidR="00A27DAC">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на соответствующий финансовый год (далее - субсидия).</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proofErr w:type="gramEnd"/>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Использование субсидии на иные цели не допускается.</w:t>
      </w:r>
    </w:p>
    <w:p w:rsidR="00674B4C" w:rsidRPr="00C132BE" w:rsidRDefault="00674B4C" w:rsidP="00674B4C">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1.2.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1.3. Субсидия предоставляется субъектам малого и среднего предпринимательства, одновременно отвечающим следующим требованиям:</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установленным Федеральным законом от 24.07.2007 №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зарегистрированным и осуществляющим свою деятельность на территории МО МР «Печора»;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3) </w:t>
      </w:r>
      <w:r w:rsidRPr="00C132BE">
        <w:rPr>
          <w:rFonts w:ascii="Times New Roman" w:hAnsi="Times New Roman" w:cs="Times New Roman"/>
          <w:sz w:val="26"/>
          <w:szCs w:val="26"/>
        </w:rPr>
        <w:t>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roofErr w:type="gramEnd"/>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не </w:t>
      </w:r>
      <w:proofErr w:type="gramStart"/>
      <w:r w:rsidRPr="00C132BE">
        <w:rPr>
          <w:rFonts w:ascii="Times New Roman" w:hAnsi="Times New Roman" w:cs="Times New Roman"/>
          <w:sz w:val="26"/>
          <w:szCs w:val="26"/>
        </w:rPr>
        <w:t>имеющим</w:t>
      </w:r>
      <w:proofErr w:type="gramEnd"/>
      <w:r w:rsidRPr="00C132BE">
        <w:rPr>
          <w:rFonts w:ascii="Times New Roman" w:hAnsi="Times New Roman" w:cs="Times New Roman"/>
          <w:sz w:val="26"/>
          <w:szCs w:val="26"/>
        </w:rPr>
        <w:t xml:space="preserve"> задолженности по заработной плате перед наемными работниками;</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5) руководитель субъекта малого и среднего предпринимательства должен быть зарегистрирован по месту жительства на территории МО МР «Печора»;</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6) не должны получать средства из бюджета МО МР «Печора» в соответствии с иными нормативными правовыми актами на аналогичные цели, указанные в пункте 1.1.;</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7) должна отсутствовать просроченная задолженность по возврату в бюджет МО МР «Печора» субсидий, бюджетных инвестиций, </w:t>
      </w:r>
      <w:proofErr w:type="gramStart"/>
      <w:r w:rsidRPr="00C132BE">
        <w:rPr>
          <w:rFonts w:ascii="Times New Roman" w:hAnsi="Times New Roman" w:cs="Times New Roman"/>
          <w:sz w:val="26"/>
          <w:szCs w:val="26"/>
        </w:rPr>
        <w:t>предоставленных</w:t>
      </w:r>
      <w:proofErr w:type="gramEnd"/>
      <w:r w:rsidRPr="00C132BE">
        <w:rPr>
          <w:rFonts w:ascii="Times New Roman" w:hAnsi="Times New Roman" w:cs="Times New Roman"/>
          <w:sz w:val="26"/>
          <w:szCs w:val="26"/>
        </w:rPr>
        <w:t xml:space="preserve"> в том числе в соответствии с иными правовыми актами, и иная просроченная задолженность перед бюджетом МО МР «Печора»;</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8) юридические лица не должны находиться в процессе реорганизации, ликвидации, </w:t>
      </w:r>
      <w:r w:rsidRPr="00877E8D">
        <w:rPr>
          <w:rFonts w:ascii="Times New Roman" w:hAnsi="Times New Roman" w:cs="Times New Roman"/>
          <w:sz w:val="26"/>
          <w:szCs w:val="26"/>
        </w:rPr>
        <w:t>в отношении их не проведена процедура банкротства, деятельность получателя не приостановлена в порядке, предусмотренном законодательством Российской Федерации, а индивидуальные</w:t>
      </w:r>
      <w:r w:rsidRPr="00C132BE">
        <w:rPr>
          <w:rFonts w:ascii="Times New Roman" w:hAnsi="Times New Roman" w:cs="Times New Roman"/>
          <w:sz w:val="26"/>
          <w:szCs w:val="26"/>
        </w:rPr>
        <w:t xml:space="preserve"> предприниматели не должны прекратить деятельность в качестве индивидуального предпринимателя;</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9)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отношении</w:t>
      </w:r>
      <w:proofErr w:type="gramEnd"/>
      <w:r w:rsidRPr="00C132BE">
        <w:rPr>
          <w:rFonts w:ascii="Times New Roman" w:hAnsi="Times New Roman" w:cs="Times New Roman"/>
          <w:sz w:val="26"/>
          <w:szCs w:val="26"/>
        </w:rPr>
        <w:t xml:space="preserve"> таких юридических лиц, в совокупности превышает 50 процентов;</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10) вид деятельности, которых относится к следующим приоритетным видам:</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переработка, и хранение сельскохозяйственной продукции;</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народные промыслы и художественные производства;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пищевых продуктов;</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текстильное и швейное производство;</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образовательных и медицинских услуг населению;</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организация торговли в труднодоступных населенных пунктах;</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создание инфраструктуры досуга, туризма;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благоустройство и обслуживание жилищного фонда и коммунального хозяйства;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деятельность в области спорта;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лесозаготовительная и деревоперерабатывающая деятельность;</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социально значимых бытовых услуг населению;</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техническое обслуживание и ремонт транспортных средств, машин и оборудования в сельских населенных пунктах;</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переработка и хранение дикорастущих ягод и грибов;</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ind w:firstLine="709"/>
        <w:jc w:val="center"/>
        <w:rPr>
          <w:rFonts w:ascii="Times New Roman" w:hAnsi="Times New Roman" w:cs="Times New Roman"/>
          <w:sz w:val="26"/>
          <w:szCs w:val="26"/>
        </w:rPr>
      </w:pPr>
      <w:r w:rsidRPr="00C132BE">
        <w:rPr>
          <w:rFonts w:ascii="Times New Roman" w:hAnsi="Times New Roman" w:cs="Times New Roman"/>
          <w:sz w:val="26"/>
          <w:szCs w:val="26"/>
        </w:rPr>
        <w:lastRenderedPageBreak/>
        <w:t>2. Условия и порядок предоставления субсидии</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2.1.</w:t>
      </w:r>
      <w:r w:rsidRPr="00C132BE">
        <w:rPr>
          <w:sz w:val="26"/>
          <w:szCs w:val="26"/>
        </w:rPr>
        <w:t xml:space="preserve"> </w:t>
      </w:r>
      <w:r w:rsidRPr="00C132BE">
        <w:rPr>
          <w:rFonts w:ascii="Times New Roman" w:eastAsia="Times New Roman" w:hAnsi="Times New Roman" w:cs="Times New Roman"/>
          <w:sz w:val="26"/>
          <w:szCs w:val="26"/>
          <w:lang w:eastAsia="ru-RU"/>
        </w:rPr>
        <w:t>Для получения субсидии субъекты малого и среднего предпринимательства представляют в администрацию МР «Печора» следующие документы:</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sidR="00996E30">
        <w:rPr>
          <w:rFonts w:ascii="Times New Roman" w:eastAsia="Times New Roman" w:hAnsi="Times New Roman" w:cs="Times New Roman"/>
          <w:sz w:val="26"/>
          <w:szCs w:val="26"/>
          <w:lang w:eastAsia="ru-RU"/>
        </w:rPr>
        <w:t>МО МР «Печора» «Развитие экономики»;</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выписку из Единого реестра субъектов малого и среднего предпринимательства,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 </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справку по форме, утвержденной Федеральной налоговой службой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 об исполнении субъектом малого и среднего предпринимательства: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обязанности по уплате налогов, сборов, пеней, штрафов, процентов;</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обязательств по уплате страховых взносов на обязательное пенсионное страхование и обязательное медицинское страхование;</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roofErr w:type="gramEnd"/>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технико-экономическое обоснование (далее – ТЭО) по форме согласно приложению к настоящему порядку;</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документы, подтверждающие расходы, указанные в пункте 2.4.;</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 документы подтверждающие расходование собственных средств не менее 40 процентов;</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несет ответственность за достоверность сведений, представленных на получение субсидии.</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Копии всех документов, поданных к заявке, должны быть заверены заявителем.</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Документы, указанные в </w:t>
      </w:r>
      <w:hyperlink w:anchor="Par26" w:history="1">
        <w:r w:rsidRPr="00C132BE">
          <w:rPr>
            <w:rFonts w:ascii="Times New Roman" w:hAnsi="Times New Roman" w:cs="Times New Roman"/>
            <w:sz w:val="26"/>
            <w:szCs w:val="26"/>
          </w:rPr>
          <w:t>подпунктах 1</w:t>
        </w:r>
      </w:hyperlink>
      <w:r w:rsidRPr="00C132BE">
        <w:rPr>
          <w:rFonts w:ascii="Times New Roman" w:hAnsi="Times New Roman" w:cs="Times New Roman"/>
          <w:sz w:val="26"/>
          <w:szCs w:val="26"/>
        </w:rPr>
        <w:t xml:space="preserve">, </w:t>
      </w:r>
      <w:hyperlink w:anchor="Par32" w:history="1">
        <w:r w:rsidRPr="00C132BE">
          <w:rPr>
            <w:rFonts w:ascii="Times New Roman" w:hAnsi="Times New Roman" w:cs="Times New Roman"/>
            <w:sz w:val="26"/>
            <w:szCs w:val="26"/>
          </w:rPr>
          <w:t>5</w:t>
        </w:r>
      </w:hyperlink>
      <w:r w:rsidRPr="00C132BE">
        <w:rPr>
          <w:rFonts w:ascii="Times New Roman" w:hAnsi="Times New Roman" w:cs="Times New Roman"/>
          <w:sz w:val="26"/>
          <w:szCs w:val="26"/>
        </w:rPr>
        <w:t xml:space="preserve"> - 7 настоящего пункта, представляются субъектами малого и среднего предпринимательства в администрацию МР «Печора» самостоятельно. </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Сведения, содержащиеся в документах, указанные в </w:t>
      </w:r>
      <w:hyperlink w:anchor="Par28" w:history="1">
        <w:r w:rsidRPr="00C132BE">
          <w:rPr>
            <w:rFonts w:ascii="Times New Roman" w:hAnsi="Times New Roman" w:cs="Times New Roman"/>
            <w:sz w:val="26"/>
            <w:szCs w:val="26"/>
          </w:rPr>
          <w:t>подпунктах 2</w:t>
        </w:r>
      </w:hyperlink>
      <w:r w:rsidRPr="00C132BE">
        <w:rPr>
          <w:rFonts w:ascii="Times New Roman" w:hAnsi="Times New Roman" w:cs="Times New Roman"/>
          <w:sz w:val="26"/>
          <w:szCs w:val="26"/>
        </w:rPr>
        <w:t xml:space="preserve">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C132BE">
          <w:rPr>
            <w:rFonts w:ascii="Times New Roman" w:hAnsi="Times New Roman" w:cs="Times New Roman"/>
            <w:sz w:val="26"/>
            <w:szCs w:val="26"/>
          </w:rPr>
          <w:t xml:space="preserve">подпунктах </w:t>
        </w:r>
      </w:hyperlink>
      <w:r w:rsidRPr="00C132BE">
        <w:rPr>
          <w:rFonts w:ascii="Times New Roman" w:hAnsi="Times New Roman" w:cs="Times New Roman"/>
          <w:sz w:val="26"/>
          <w:szCs w:val="26"/>
        </w:rPr>
        <w:t xml:space="preserve">2 – </w:t>
      </w:r>
      <w:hyperlink w:anchor="Par31" w:history="1">
        <w:r w:rsidRPr="00C132BE">
          <w:rPr>
            <w:rFonts w:ascii="Times New Roman" w:hAnsi="Times New Roman" w:cs="Times New Roman"/>
            <w:sz w:val="26"/>
            <w:szCs w:val="26"/>
          </w:rPr>
          <w:t>4</w:t>
        </w:r>
      </w:hyperlink>
      <w:r w:rsidRPr="00C132BE">
        <w:rPr>
          <w:rFonts w:ascii="Times New Roman" w:hAnsi="Times New Roman" w:cs="Times New Roman"/>
          <w:sz w:val="26"/>
          <w:szCs w:val="26"/>
        </w:rPr>
        <w:t xml:space="preserve"> настоящего пункта, самостоятельно.</w:t>
      </w:r>
      <w:proofErr w:type="gramEnd"/>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2.2. </w:t>
      </w:r>
      <w:proofErr w:type="gramStart"/>
      <w:r w:rsidRPr="00C132BE">
        <w:rPr>
          <w:rFonts w:ascii="Times New Roman" w:hAnsi="Times New Roman" w:cs="Times New Roman"/>
          <w:sz w:val="26"/>
          <w:szCs w:val="26"/>
        </w:rPr>
        <w:t>Администрация МР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proofErr w:type="gramEnd"/>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Решение Комиссии оформляется протоколом. Выписка из протокола заседания Комиссии направляется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субсидий субъектам малого и среднего предпринимательства.</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2.3. В оказании финансовой поддержки должно быть отказано в случае, если:</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roofErr w:type="gramEnd"/>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не истекли;</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w:t>
      </w:r>
      <w:r w:rsidR="00681531">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ч. не обеспечившим целевого использования средств финансовой поддержки.</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674B4C" w:rsidRPr="00C132BE" w:rsidRDefault="00674B4C" w:rsidP="00674B4C">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Times New Roman" w:hAnsi="Times New Roman" w:cs="Times New Roman"/>
          <w:sz w:val="26"/>
          <w:szCs w:val="26"/>
          <w:lang w:eastAsia="ru-RU"/>
        </w:rPr>
        <w:t xml:space="preserve">2.4. </w:t>
      </w:r>
      <w:r w:rsidRPr="00C132BE">
        <w:rPr>
          <w:rFonts w:ascii="Times New Roman" w:eastAsia="Calibri" w:hAnsi="Times New Roman" w:cs="Times New Roman"/>
          <w:sz w:val="26"/>
          <w:szCs w:val="26"/>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300 тысяч рублей.</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Субсидия предоставляется в размере не более 60 процентов от суммы расходов субъекта малого и среднего предпринимательства.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субъекту малого и среднего предпринимательства единовременно по следующим видам фактических расходов, связанных с ведением предпринимательской деятельности:</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приобретения основных средств;</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оплаты расходов по разработке проектно-сметной документации;</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оплаты стоимости ремонта (реконструкции) помещения, используемого для осуществления предпринимательской деятельности.</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Расходование субсидии  по ее целевому назначению должно быть осуществлено субъектом малого предпринимательства в срок, не превышающий 12 месяцев </w:t>
      </w:r>
      <w:proofErr w:type="gramStart"/>
      <w:r w:rsidRPr="00C132BE">
        <w:rPr>
          <w:rFonts w:ascii="Times New Roman" w:eastAsia="Times New Roman" w:hAnsi="Times New Roman" w:cs="Times New Roman"/>
          <w:sz w:val="26"/>
          <w:szCs w:val="26"/>
          <w:lang w:eastAsia="ru-RU"/>
        </w:rPr>
        <w:t>с даты заключения</w:t>
      </w:r>
      <w:proofErr w:type="gramEnd"/>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соглашения (</w:t>
      </w:r>
      <w:r w:rsidRPr="00C132BE">
        <w:rPr>
          <w:rFonts w:ascii="Times New Roman" w:eastAsia="Times New Roman" w:hAnsi="Times New Roman" w:cs="Times New Roman"/>
          <w:sz w:val="26"/>
          <w:szCs w:val="26"/>
          <w:lang w:eastAsia="ru-RU"/>
        </w:rPr>
        <w:t>договора</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2.6. Требования, которым должны соответствовать получатели субсидии на первое число месяца, предшествующего месяцу, в котором принято решение о предоставлении субсидии:</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у получателей субсидий должна отсутствовать просроченная задолженность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МО МР «Печора»;</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5" w:history="1">
        <w:r w:rsidRPr="00C132BE">
          <w:rPr>
            <w:rFonts w:ascii="Times New Roman" w:hAnsi="Times New Roman" w:cs="Times New Roman"/>
            <w:color w:val="0000FF"/>
            <w:sz w:val="26"/>
            <w:szCs w:val="26"/>
          </w:rPr>
          <w:t>перечень</w:t>
        </w:r>
      </w:hyperlink>
      <w:r w:rsidRPr="00C132BE">
        <w:rPr>
          <w:rFonts w:ascii="Times New Roman" w:hAnsi="Times New Roman" w:cs="Times New Roman"/>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132BE">
        <w:rPr>
          <w:rFonts w:ascii="Times New Roman" w:hAnsi="Times New Roman" w:cs="Times New Roman"/>
          <w:sz w:val="26"/>
          <w:szCs w:val="26"/>
        </w:rPr>
        <w:t>) в отношении таких юридических лиц, в совокупности превышает 50 процентов;</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получатели субсидий не должны получать средства из бюджета МО МР «Печора» субсидии в соответствии с правовым актом, на основании иных нормативных правовых актов или муниципальных правовых актов на цели, указанные в </w:t>
      </w:r>
      <w:hyperlink r:id="rId6" w:history="1">
        <w:r w:rsidRPr="00C132BE">
          <w:rPr>
            <w:rFonts w:ascii="Times New Roman" w:hAnsi="Times New Roman" w:cs="Times New Roman"/>
            <w:color w:val="0000FF"/>
            <w:sz w:val="26"/>
            <w:szCs w:val="26"/>
          </w:rPr>
          <w:t xml:space="preserve">подпункте </w:t>
        </w:r>
      </w:hyperlink>
      <w:r w:rsidRPr="00C132BE">
        <w:rPr>
          <w:rFonts w:ascii="Times New Roman" w:hAnsi="Times New Roman" w:cs="Times New Roman"/>
          <w:color w:val="0000FF"/>
          <w:sz w:val="26"/>
          <w:szCs w:val="26"/>
        </w:rPr>
        <w:t>1</w:t>
      </w:r>
      <w:r w:rsidRPr="00C132BE">
        <w:rPr>
          <w:rFonts w:ascii="Times New Roman" w:hAnsi="Times New Roman" w:cs="Times New Roman"/>
          <w:sz w:val="26"/>
          <w:szCs w:val="26"/>
        </w:rPr>
        <w:t xml:space="preserve"> настоящего документа.</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2.7.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color w:val="FF0000"/>
          <w:sz w:val="26"/>
          <w:szCs w:val="26"/>
        </w:rPr>
      </w:pPr>
      <w:r w:rsidRPr="00C132BE">
        <w:rPr>
          <w:rFonts w:ascii="Times New Roman" w:hAnsi="Times New Roman" w:cs="Times New Roman"/>
          <w:sz w:val="26"/>
          <w:szCs w:val="26"/>
        </w:rPr>
        <w:t xml:space="preserve">2.8. Не использованные в течение года остатки субсидий подлежат возврату в установленном законодательством порядке в бюджет МО МР района «Печора» в течение 30 дней.  </w:t>
      </w:r>
    </w:p>
    <w:p w:rsidR="00674B4C" w:rsidRPr="00C132BE" w:rsidRDefault="00674B4C" w:rsidP="00674B4C">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r w:rsidRPr="00C132BE">
        <w:rPr>
          <w:rFonts w:ascii="Times New Roman" w:eastAsia="Times New Roman" w:hAnsi="Times New Roman" w:cs="Times New Roman"/>
          <w:sz w:val="26"/>
          <w:szCs w:val="26"/>
          <w:lang w:eastAsia="ru-RU"/>
        </w:rPr>
        <w:t xml:space="preserve">2.9. Показатели результативности при необходимости устанавливаются в </w:t>
      </w:r>
      <w:r>
        <w:rPr>
          <w:rFonts w:ascii="Times New Roman" w:eastAsia="Times New Roman" w:hAnsi="Times New Roman" w:cs="Times New Roman"/>
          <w:sz w:val="26"/>
          <w:szCs w:val="26"/>
          <w:lang w:eastAsia="ru-RU"/>
        </w:rPr>
        <w:t>соглашении (</w:t>
      </w:r>
      <w:r w:rsidRPr="00C132BE">
        <w:rPr>
          <w:rFonts w:ascii="Times New Roman" w:eastAsia="Times New Roman" w:hAnsi="Times New Roman" w:cs="Times New Roman"/>
          <w:sz w:val="26"/>
          <w:szCs w:val="26"/>
          <w:lang w:eastAsia="ru-RU"/>
        </w:rPr>
        <w:t>договоре</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p>
    <w:p w:rsidR="00674B4C" w:rsidRPr="00C132BE" w:rsidRDefault="00674B4C" w:rsidP="00674B4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3. Требования к отчетности </w:t>
      </w:r>
    </w:p>
    <w:p w:rsidR="00674B4C" w:rsidRPr="00C132BE" w:rsidRDefault="00674B4C" w:rsidP="00674B4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3.1. Отчеты по использованию субсидии предоставляются в сектор потребительского рынка и развития предпринимательства администрации МР «Печора».</w:t>
      </w: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bCs/>
          <w:sz w:val="26"/>
          <w:szCs w:val="26"/>
        </w:rPr>
      </w:pPr>
      <w:r w:rsidRPr="00C132BE">
        <w:rPr>
          <w:rFonts w:ascii="Times New Roman" w:hAnsi="Times New Roman" w:cs="Times New Roman"/>
          <w:bCs/>
          <w:sz w:val="26"/>
          <w:szCs w:val="26"/>
        </w:rPr>
        <w:t>3.2.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w:t>
      </w:r>
    </w:p>
    <w:p w:rsidR="00674B4C" w:rsidRPr="00C132BE" w:rsidRDefault="00674B4C" w:rsidP="00674B4C">
      <w:pPr>
        <w:autoSpaceDE w:val="0"/>
        <w:autoSpaceDN w:val="0"/>
        <w:adjustRightInd w:val="0"/>
        <w:spacing w:after="0" w:line="240" w:lineRule="auto"/>
        <w:ind w:firstLine="709"/>
        <w:jc w:val="both"/>
        <w:rPr>
          <w:rFonts w:ascii="Times New Roman" w:hAnsi="Times New Roman" w:cs="Times New Roman"/>
          <w:bCs/>
          <w:sz w:val="26"/>
          <w:szCs w:val="26"/>
        </w:rPr>
      </w:pPr>
    </w:p>
    <w:p w:rsidR="00674B4C" w:rsidRPr="00C132BE" w:rsidRDefault="00674B4C" w:rsidP="00674B4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Требования об осуществлении контроля </w:t>
      </w:r>
    </w:p>
    <w:p w:rsidR="00674B4C" w:rsidRPr="00C132BE" w:rsidRDefault="00674B4C" w:rsidP="00674B4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674B4C" w:rsidRPr="00C132BE" w:rsidRDefault="00674B4C" w:rsidP="00674B4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74B4C" w:rsidRPr="00C132BE"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w:t>
      </w:r>
      <w:proofErr w:type="gramStart"/>
      <w:r>
        <w:rPr>
          <w:rFonts w:ascii="Times New Roman" w:eastAsia="Times New Roman" w:hAnsi="Times New Roman" w:cs="Times New Roman"/>
          <w:sz w:val="26"/>
          <w:szCs w:val="26"/>
          <w:lang w:eastAsia="ru-RU"/>
        </w:rPr>
        <w:t>контроль за</w:t>
      </w:r>
      <w:proofErr w:type="gramEnd"/>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674B4C"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4.2.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674B4C"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74B4C" w:rsidRDefault="00674B4C" w:rsidP="00674B4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Порядок и сроки возврата субсидий</w:t>
      </w:r>
    </w:p>
    <w:p w:rsidR="00674B4C" w:rsidRDefault="00674B4C" w:rsidP="00674B4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74B4C" w:rsidRDefault="00674B4C"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w:t>
      </w:r>
      <w:proofErr w:type="gramEnd"/>
      <w:r>
        <w:rPr>
          <w:rFonts w:ascii="Times New Roman" w:eastAsia="Times New Roman" w:hAnsi="Times New Roman" w:cs="Times New Roman"/>
          <w:sz w:val="26"/>
          <w:szCs w:val="26"/>
          <w:lang w:eastAsia="ru-RU"/>
        </w:rPr>
        <w:t xml:space="preserve">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681531">
        <w:rPr>
          <w:rFonts w:ascii="Times New Roman" w:eastAsia="Times New Roman" w:hAnsi="Times New Roman" w:cs="Times New Roman"/>
          <w:sz w:val="26"/>
          <w:szCs w:val="26"/>
          <w:lang w:eastAsia="ru-RU"/>
        </w:rPr>
        <w:t xml:space="preserve">МО МР «Печора» </w:t>
      </w:r>
      <w:r>
        <w:rPr>
          <w:rFonts w:ascii="Times New Roman" w:eastAsia="Times New Roman" w:hAnsi="Times New Roman" w:cs="Times New Roman"/>
          <w:sz w:val="26"/>
          <w:szCs w:val="26"/>
          <w:lang w:eastAsia="ru-RU"/>
        </w:rPr>
        <w:t xml:space="preserve">«Развитие экономики».  </w:t>
      </w:r>
    </w:p>
    <w:p w:rsidR="00674B4C" w:rsidRPr="00C132BE" w:rsidRDefault="00674B4C"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w:t>
      </w:r>
    </w:p>
    <w:p w:rsidR="00674B4C" w:rsidRPr="00C132BE" w:rsidRDefault="00674B4C" w:rsidP="00674B4C">
      <w:pPr>
        <w:autoSpaceDE w:val="0"/>
        <w:autoSpaceDN w:val="0"/>
        <w:adjustRightInd w:val="0"/>
        <w:spacing w:after="0" w:line="240" w:lineRule="auto"/>
        <w:jc w:val="right"/>
        <w:outlineLvl w:val="0"/>
        <w:rPr>
          <w:rFonts w:ascii="Times New Roman" w:hAnsi="Times New Roman" w:cs="Times New Roman"/>
          <w:sz w:val="26"/>
          <w:szCs w:val="26"/>
        </w:rPr>
      </w:pPr>
    </w:p>
    <w:p w:rsidR="00674B4C" w:rsidRPr="00C132BE" w:rsidRDefault="00674B4C" w:rsidP="00674B4C">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w:t>
      </w:r>
    </w:p>
    <w:p w:rsidR="00674B4C" w:rsidRPr="00C132BE" w:rsidRDefault="00674B4C" w:rsidP="00674B4C">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hAnsi="Times New Roman" w:cs="Times New Roman"/>
          <w:sz w:val="26"/>
          <w:szCs w:val="26"/>
        </w:rPr>
        <w:t xml:space="preserve">субсидирования </w:t>
      </w:r>
      <w:r w:rsidRPr="00C132BE">
        <w:rPr>
          <w:rFonts w:ascii="Times New Roman" w:eastAsia="Times New Roman" w:hAnsi="Times New Roman" w:cs="Times New Roman"/>
          <w:sz w:val="26"/>
          <w:szCs w:val="26"/>
          <w:lang w:eastAsia="ru-RU"/>
        </w:rPr>
        <w:t>части расходов,</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понесенных</w:t>
      </w:r>
      <w:proofErr w:type="gramEnd"/>
      <w:r w:rsidRPr="00C132BE">
        <w:rPr>
          <w:rFonts w:ascii="Times New Roman" w:eastAsia="Times New Roman" w:hAnsi="Times New Roman" w:cs="Times New Roman"/>
          <w:sz w:val="26"/>
          <w:szCs w:val="26"/>
          <w:lang w:eastAsia="ru-RU"/>
        </w:rPr>
        <w:t xml:space="preserve"> субъектами малого</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 среднего предпринимательства,</w:t>
      </w:r>
    </w:p>
    <w:p w:rsidR="00674B4C" w:rsidRPr="00C132BE"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 осуществлении деятельности</w:t>
      </w:r>
    </w:p>
    <w:p w:rsidR="00674B4C" w:rsidRPr="00C132BE" w:rsidRDefault="00674B4C" w:rsidP="00674B4C">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в приоритетных сферах</w:t>
      </w:r>
    </w:p>
    <w:p w:rsidR="00674B4C" w:rsidRPr="00C132BE" w:rsidRDefault="00674B4C" w:rsidP="00674B4C">
      <w:pPr>
        <w:autoSpaceDE w:val="0"/>
        <w:autoSpaceDN w:val="0"/>
        <w:adjustRightInd w:val="0"/>
        <w:spacing w:after="0" w:line="240" w:lineRule="auto"/>
        <w:rPr>
          <w:rFonts w:ascii="Times New Roman" w:hAnsi="Times New Roman" w:cs="Times New Roman"/>
          <w:sz w:val="26"/>
          <w:szCs w:val="26"/>
        </w:rPr>
      </w:pPr>
    </w:p>
    <w:p w:rsidR="00674B4C" w:rsidRPr="00C132BE" w:rsidRDefault="00674B4C" w:rsidP="00674B4C">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Технико-экономическое обоснование</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заявителя: 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Юридический адрес: 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Телефон: _______________ Контактное лицо: 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Основной вид экономической деятельности: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7"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8"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Дополнительный вид экономической деятельности: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Код </w:t>
      </w:r>
      <w:hyperlink r:id="rId9"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xml:space="preserve"> _____________ Наименование </w:t>
      </w:r>
      <w:hyperlink r:id="rId10" w:history="1">
        <w:r w:rsidRPr="00C132BE">
          <w:rPr>
            <w:rFonts w:ascii="Times New Roman" w:hAnsi="Times New Roman" w:cs="Times New Roman"/>
            <w:color w:val="0000FF"/>
            <w:sz w:val="26"/>
            <w:szCs w:val="26"/>
          </w:rPr>
          <w:t>ОКВЭД</w:t>
        </w:r>
      </w:hyperlink>
      <w:r w:rsidRPr="00C132BE">
        <w:rPr>
          <w:rFonts w:ascii="Times New Roman" w:hAnsi="Times New Roman" w:cs="Times New Roman"/>
          <w:sz w:val="26"/>
          <w:szCs w:val="26"/>
        </w:rPr>
        <w:t>: 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Краткое описание направлений деятельности, реализуемых проектов:</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Стоимость затрат, необходимых на реализацию проекта: ____ руб. </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Описание и цель приобретения основных средств и выполнения работ 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Для реализации проекта предприятие обладает следующими ресурсами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В результате осуществления данного проекта будут получены:</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 Экономический эффект: Срок окупаемости проекта составляет 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(период).</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3. Социальный эффект от данного проекта: Создание _______ рабочих мест; Средняя заработная плата на 1 работника на начало реализации проекта составляет __________ руб.</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Приложение: _____ документов на ____ листах. </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Достоверность представленных данных гарантирую.</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Руководитель: __________________ ________________ _____________________</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(должность)       (подпись)              (расшифровка подписи)</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 ______________ 201_ г.</w:t>
      </w:r>
    </w:p>
    <w:p w:rsidR="00674B4C" w:rsidRPr="00C132BE" w:rsidRDefault="00674B4C" w:rsidP="00674B4C">
      <w:pPr>
        <w:autoSpaceDE w:val="0"/>
        <w:autoSpaceDN w:val="0"/>
        <w:adjustRightInd w:val="0"/>
        <w:spacing w:after="0" w:line="240" w:lineRule="auto"/>
        <w:jc w:val="both"/>
        <w:rPr>
          <w:rFonts w:ascii="Times New Roman" w:hAnsi="Times New Roman" w:cs="Times New Roman"/>
          <w:sz w:val="26"/>
          <w:szCs w:val="26"/>
        </w:rPr>
      </w:pPr>
    </w:p>
    <w:p w:rsidR="00814790" w:rsidRDefault="00674B4C" w:rsidP="0081479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М.П.</w:t>
      </w:r>
    </w:p>
    <w:p w:rsidR="00674B4C" w:rsidRPr="00C132BE" w:rsidRDefault="00674B4C" w:rsidP="00814790">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w:t>
      </w:r>
      <w:bookmarkStart w:id="0" w:name="_GoBack"/>
      <w:bookmarkEnd w:id="0"/>
    </w:p>
    <w:sectPr w:rsidR="00674B4C" w:rsidRPr="00C132BE" w:rsidSect="008147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6F6"/>
    <w:rsid w:val="000026F6"/>
    <w:rsid w:val="0002415B"/>
    <w:rsid w:val="000C5B16"/>
    <w:rsid w:val="001E501B"/>
    <w:rsid w:val="0023594B"/>
    <w:rsid w:val="00674B4C"/>
    <w:rsid w:val="00681531"/>
    <w:rsid w:val="00814790"/>
    <w:rsid w:val="00996E30"/>
    <w:rsid w:val="00A27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B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B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F8CFDB5FB84A8CEBF4DCCBB89C6661B6CFAA5887B8E7A806CA597ED7dB00H" TargetMode="External"/><Relationship Id="rId3" Type="http://schemas.openxmlformats.org/officeDocument/2006/relationships/settings" Target="settings.xml"/><Relationship Id="rId7" Type="http://schemas.openxmlformats.org/officeDocument/2006/relationships/hyperlink" Target="consultantplus://offline/ref=B1F8CFDB5FB84A8CEBF4DCCBB89C6661B6CFAA5887B8E7A806CA597ED7dB00H"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EDA62F3BCA642F40F1BB225F88A42FEF177CFDB3C6D785B8E6C3E5A1DFD471FFF55930701C0DF26YBb1J" TargetMode="External"/><Relationship Id="rId11" Type="http://schemas.openxmlformats.org/officeDocument/2006/relationships/fontTable" Target="fontTable.xml"/><Relationship Id="rId5" Type="http://schemas.openxmlformats.org/officeDocument/2006/relationships/hyperlink" Target="consultantplus://offline/ref=6EDA62F3BCA642F40F1BB225F88A42FEF278CED03367785B8E6C3E5A1DFD471FFF5593Y0b3J" TargetMode="External"/><Relationship Id="rId10" Type="http://schemas.openxmlformats.org/officeDocument/2006/relationships/hyperlink" Target="consultantplus://offline/ref=B1F8CFDB5FB84A8CEBF4DCCBB89C6661B6CFAA5887B8E7A806CA597ED7dB00H" TargetMode="External"/><Relationship Id="rId4" Type="http://schemas.openxmlformats.org/officeDocument/2006/relationships/webSettings" Target="webSettings.xml"/><Relationship Id="rId9" Type="http://schemas.openxmlformats.org/officeDocument/2006/relationships/hyperlink" Target="consultantplus://offline/ref=B1F8CFDB5FB84A8CEBF4DCCBB89C6661B6CFAA5887B8E7A806CA597ED7dB0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2892</Words>
  <Characters>16486</Characters>
  <Application>Microsoft Office Word</Application>
  <DocSecurity>0</DocSecurity>
  <Lines>137</Lines>
  <Paragraphs>38</Paragraphs>
  <ScaleCrop>false</ScaleCrop>
  <Company/>
  <LinksUpToDate>false</LinksUpToDate>
  <CharactersWithSpaces>19340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23</cp:revision>
  <dcterms:created xsi:type="dcterms:W3CDTF">2019-12-12T14:12:00Z</dcterms:created>
  <dcterms:modified xsi:type="dcterms:W3CDTF">2019-12-12T14:15:00Z</dcterms:modified>
</cp:coreProperties>
</file>