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F3C" w:rsidRPr="00C132BE" w:rsidRDefault="00304F3C"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11</w:t>
      </w:r>
    </w:p>
    <w:p w:rsidR="00304F3C" w:rsidRPr="00C132BE" w:rsidRDefault="00304F3C"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04F3C" w:rsidRPr="00C132BE" w:rsidRDefault="00304F3C" w:rsidP="00304F3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на уплату процентов</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 кредитам, привлеченным субъектами малого и среднего предпринимательства в кредитных организациях</w:t>
      </w:r>
    </w:p>
    <w:p w:rsidR="00304F3C" w:rsidRPr="00C132BE" w:rsidRDefault="00304F3C" w:rsidP="00304F3C">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783FCB">
        <w:rPr>
          <w:rFonts w:ascii="Times New Roman" w:hAnsi="Times New Roman" w:cs="Times New Roman"/>
          <w:bCs/>
          <w:sz w:val="26"/>
          <w:szCs w:val="26"/>
        </w:rPr>
        <w:t>о предоставлении субсидий</w:t>
      </w:r>
    </w:p>
    <w:p w:rsidR="00304F3C" w:rsidRPr="00C132BE" w:rsidRDefault="00304F3C" w:rsidP="00304F3C">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1. </w:t>
      </w:r>
      <w:proofErr w:type="gramStart"/>
      <w:r w:rsidRPr="00C132BE">
        <w:rPr>
          <w:rFonts w:ascii="Times New Roman" w:eastAsia="Times New Roman" w:hAnsi="Times New Roman" w:cs="Times New Roman"/>
          <w:sz w:val="26"/>
          <w:szCs w:val="26"/>
          <w:lang w:eastAsia="ru-RU"/>
        </w:rPr>
        <w:t xml:space="preserve">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(далее – субъекты малого и среднего предпринимательства), </w:t>
      </w:r>
      <w:r w:rsidRPr="00C132BE">
        <w:rPr>
          <w:rFonts w:ascii="Times New Roman" w:hAnsi="Times New Roman" w:cs="Times New Roman"/>
          <w:sz w:val="26"/>
          <w:szCs w:val="26"/>
        </w:rPr>
        <w:t>в соответствии со сводной бюджетной росписью бюджета МО МР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w:t>
      </w:r>
      <w:proofErr w:type="gramEnd"/>
      <w:r w:rsidRPr="00C132BE">
        <w:rPr>
          <w:rFonts w:ascii="Times New Roman" w:hAnsi="Times New Roman" w:cs="Times New Roman"/>
          <w:sz w:val="26"/>
          <w:szCs w:val="26"/>
        </w:rPr>
        <w:t xml:space="preserve"> реализацию </w:t>
      </w:r>
      <w:hyperlink r:id="rId5" w:history="1">
        <w:r w:rsidRPr="00C132BE">
          <w:rPr>
            <w:rFonts w:ascii="Times New Roman" w:hAnsi="Times New Roman" w:cs="Times New Roman"/>
            <w:sz w:val="26"/>
            <w:szCs w:val="26"/>
          </w:rPr>
          <w:t>подпрограммы</w:t>
        </w:r>
      </w:hyperlink>
      <w:r w:rsidRPr="00C132BE">
        <w:rPr>
          <w:rFonts w:ascii="Times New Roman" w:hAnsi="Times New Roman" w:cs="Times New Roman"/>
          <w:sz w:val="26"/>
          <w:szCs w:val="26"/>
        </w:rPr>
        <w:t xml:space="preserve"> «</w:t>
      </w:r>
      <w:r w:rsidR="00836A92">
        <w:rPr>
          <w:rFonts w:ascii="Times New Roman" w:hAnsi="Times New Roman" w:cs="Times New Roman"/>
          <w:sz w:val="26"/>
          <w:szCs w:val="26"/>
        </w:rPr>
        <w:t>Малое и среднее предпринимательство</w:t>
      </w:r>
      <w:r w:rsidRPr="00C132BE">
        <w:rPr>
          <w:rFonts w:ascii="Times New Roman" w:hAnsi="Times New Roman" w:cs="Times New Roman"/>
          <w:sz w:val="26"/>
          <w:szCs w:val="26"/>
        </w:rPr>
        <w:t xml:space="preserve">» муниципальной программы </w:t>
      </w:r>
      <w:r w:rsidR="00836A92">
        <w:rPr>
          <w:rFonts w:ascii="Times New Roman" w:hAnsi="Times New Roman" w:cs="Times New Roman"/>
          <w:sz w:val="26"/>
          <w:szCs w:val="26"/>
        </w:rPr>
        <w:t xml:space="preserve">МО МР «Печора» </w:t>
      </w:r>
      <w:r w:rsidRPr="00C132BE">
        <w:rPr>
          <w:rFonts w:ascii="Times New Roman" w:hAnsi="Times New Roman" w:cs="Times New Roman"/>
          <w:sz w:val="26"/>
          <w:szCs w:val="26"/>
        </w:rPr>
        <w:t>«Развитие экономики» на соответствующий финансовый год (далее - субсидия).</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1.2. </w:t>
      </w:r>
      <w:proofErr w:type="gramStart"/>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roofErr w:type="gramEnd"/>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304F3C" w:rsidRPr="00C132BE" w:rsidRDefault="00304F3C" w:rsidP="00304F3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ab/>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1.3. Субсидия предоставляется субъектам малого и среднего предпринимательства, одновременно отвечающим следующим требованиям:</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установленным Федеральным </w:t>
      </w:r>
      <w:hyperlink r:id="rId6" w:history="1">
        <w:r w:rsidRPr="00C132BE">
          <w:rPr>
            <w:rFonts w:ascii="Times New Roman" w:hAnsi="Times New Roman" w:cs="Times New Roman"/>
            <w:sz w:val="26"/>
            <w:szCs w:val="26"/>
          </w:rPr>
          <w:t>законом</w:t>
        </w:r>
      </w:hyperlink>
      <w:r w:rsidRPr="00C132BE">
        <w:rPr>
          <w:rFonts w:ascii="Times New Roman" w:hAnsi="Times New Roman" w:cs="Times New Roman"/>
          <w:sz w:val="26"/>
          <w:szCs w:val="26"/>
        </w:rPr>
        <w:t xml:space="preserve">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зарегистрированным и осуществляющим свою деятельность на территории муниципального образования муниципального района «Печора»;</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3) 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roofErr w:type="gramEnd"/>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не </w:t>
      </w:r>
      <w:proofErr w:type="gramStart"/>
      <w:r w:rsidRPr="00C132BE">
        <w:rPr>
          <w:rFonts w:ascii="Times New Roman" w:hAnsi="Times New Roman" w:cs="Times New Roman"/>
          <w:sz w:val="26"/>
          <w:szCs w:val="26"/>
        </w:rPr>
        <w:t>имеющим</w:t>
      </w:r>
      <w:proofErr w:type="gramEnd"/>
      <w:r w:rsidRPr="00C132BE">
        <w:rPr>
          <w:rFonts w:ascii="Times New Roman" w:hAnsi="Times New Roman" w:cs="Times New Roman"/>
          <w:sz w:val="26"/>
          <w:szCs w:val="26"/>
        </w:rPr>
        <w:t xml:space="preserve"> задолженности по заработной плате перед наемными работниками;</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5) руководитель субъекта малого и среднего предпринимательства должен быть зарегистрирован по месту жительства на территории МО МР «Печора»;</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7) должна отсутствовать просроченная задолженность по возврату в бюджет МО МР «Печора» субсидий, бюджетных инвестиций, </w:t>
      </w:r>
      <w:proofErr w:type="gramStart"/>
      <w:r w:rsidRPr="00C132BE">
        <w:rPr>
          <w:rFonts w:ascii="Times New Roman" w:hAnsi="Times New Roman" w:cs="Times New Roman"/>
          <w:sz w:val="26"/>
          <w:szCs w:val="26"/>
        </w:rPr>
        <w:t>предоставленных</w:t>
      </w:r>
      <w:proofErr w:type="gramEnd"/>
      <w:r w:rsidRPr="00C132BE">
        <w:rPr>
          <w:rFonts w:ascii="Times New Roman" w:hAnsi="Times New Roman" w:cs="Times New Roman"/>
          <w:sz w:val="26"/>
          <w:szCs w:val="26"/>
        </w:rPr>
        <w:t xml:space="preserve"> в том числе в соответствии с иными правовыми актами, и иная просроченная задолженность перед бюджетом МО МР «Печора»;</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юридические лица не должны находиться в процессе реорганизации, ликвидации, </w:t>
      </w:r>
      <w:r w:rsidRPr="00877E8D">
        <w:rPr>
          <w:rFonts w:ascii="Times New Roman" w:hAnsi="Times New Roman" w:cs="Times New Roman"/>
          <w:sz w:val="26"/>
          <w:szCs w:val="26"/>
        </w:rPr>
        <w:t xml:space="preserve">в отношении их не проведена процедура банкротства, деятельность получателя не приостановлена в </w:t>
      </w:r>
      <w:proofErr w:type="gramStart"/>
      <w:r w:rsidRPr="00877E8D">
        <w:rPr>
          <w:rFonts w:ascii="Times New Roman" w:hAnsi="Times New Roman" w:cs="Times New Roman"/>
          <w:sz w:val="26"/>
          <w:szCs w:val="26"/>
        </w:rPr>
        <w:t>порядке</w:t>
      </w:r>
      <w:proofErr w:type="gramEnd"/>
      <w:r w:rsidRPr="00877E8D">
        <w:rPr>
          <w:rFonts w:ascii="Times New Roman" w:hAnsi="Times New Roman" w:cs="Times New Roman"/>
          <w:sz w:val="26"/>
          <w:szCs w:val="26"/>
        </w:rPr>
        <w:t xml:space="preserve"> предусмотренном законодательством Российской Федерации, а индивидуальные</w:t>
      </w:r>
      <w:r w:rsidRPr="00C132BE">
        <w:rPr>
          <w:rFonts w:ascii="Times New Roman" w:hAnsi="Times New Roman" w:cs="Times New Roman"/>
          <w:sz w:val="26"/>
          <w:szCs w:val="26"/>
        </w:rPr>
        <w:t xml:space="preserve"> предприниматели не должны прекратить деятельность в качестве индивидуального предпринимателя;</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отношении</w:t>
      </w:r>
      <w:proofErr w:type="gramEnd"/>
      <w:r w:rsidRPr="00C132BE">
        <w:rPr>
          <w:rFonts w:ascii="Times New Roman" w:hAnsi="Times New Roman" w:cs="Times New Roman"/>
          <w:sz w:val="26"/>
          <w:szCs w:val="26"/>
        </w:rPr>
        <w:t xml:space="preserve"> таких юридических лиц, в совокупности превышает 50 процентов;</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Pr="00C132BE">
        <w:rPr>
          <w:rFonts w:ascii="Times New Roman" w:hAnsi="Times New Roman" w:cs="Times New Roman"/>
          <w:sz w:val="26"/>
          <w:szCs w:val="26"/>
        </w:rPr>
        <w:t xml:space="preserve"> Р</w:t>
      </w:r>
      <w:proofErr w:type="gramEnd"/>
      <w:r w:rsidRPr="00C132BE">
        <w:rPr>
          <w:rFonts w:ascii="Times New Roman" w:hAnsi="Times New Roman" w:cs="Times New Roman"/>
          <w:sz w:val="26"/>
          <w:szCs w:val="26"/>
        </w:rPr>
        <w:t xml:space="preserve">ед. 2) (при этом поддержка не может оказываться субъектам малого и </w:t>
      </w:r>
      <w:proofErr w:type="gramStart"/>
      <w:r w:rsidRPr="00C132BE">
        <w:rPr>
          <w:rFonts w:ascii="Times New Roman" w:hAnsi="Times New Roman" w:cs="Times New Roman"/>
          <w:sz w:val="26"/>
          <w:szCs w:val="26"/>
        </w:rPr>
        <w:t>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roofErr w:type="gramEnd"/>
      <w:r w:rsidRPr="00C132BE">
        <w:rPr>
          <w:rFonts w:ascii="Times New Roman" w:hAnsi="Times New Roman" w:cs="Times New Roman"/>
          <w:sz w:val="26"/>
          <w:szCs w:val="26"/>
        </w:rPr>
        <w:t xml:space="preserve"> До момента отмены Общероссийского классификатора видов экономической деятельности (ОКВЭД) ОК 029-2001 (КДЕС</w:t>
      </w:r>
      <w:proofErr w:type="gramStart"/>
      <w:r w:rsidRPr="00C132BE">
        <w:rPr>
          <w:rFonts w:ascii="Times New Roman" w:hAnsi="Times New Roman" w:cs="Times New Roman"/>
          <w:sz w:val="26"/>
          <w:szCs w:val="26"/>
        </w:rPr>
        <w:t xml:space="preserve"> Р</w:t>
      </w:r>
      <w:proofErr w:type="gramEnd"/>
      <w:r w:rsidRPr="00C132BE">
        <w:rPr>
          <w:rFonts w:ascii="Times New Roman" w:hAnsi="Times New Roman" w:cs="Times New Roman"/>
          <w:sz w:val="26"/>
          <w:szCs w:val="26"/>
        </w:rPr>
        <w:t>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w:t>
      </w:r>
      <w:proofErr w:type="gramStart"/>
      <w:r w:rsidRPr="00C132BE">
        <w:rPr>
          <w:rFonts w:ascii="Times New Roman" w:hAnsi="Times New Roman" w:cs="Times New Roman"/>
          <w:sz w:val="26"/>
          <w:szCs w:val="26"/>
        </w:rPr>
        <w:t>ОК</w:t>
      </w:r>
      <w:proofErr w:type="gramEnd"/>
      <w:r w:rsidRPr="00C132BE">
        <w:rPr>
          <w:rFonts w:ascii="Times New Roman" w:hAnsi="Times New Roman" w:cs="Times New Roman"/>
          <w:sz w:val="26"/>
          <w:szCs w:val="26"/>
        </w:rPr>
        <w:t xml:space="preserve"> 029-2001 (КДЕС ред. 1).</w:t>
      </w:r>
    </w:p>
    <w:p w:rsidR="00304F3C"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E5308C" w:rsidRDefault="00E5308C" w:rsidP="00304F3C">
      <w:pPr>
        <w:autoSpaceDE w:val="0"/>
        <w:autoSpaceDN w:val="0"/>
        <w:adjustRightInd w:val="0"/>
        <w:spacing w:after="0" w:line="240" w:lineRule="auto"/>
        <w:ind w:firstLine="709"/>
        <w:jc w:val="both"/>
        <w:rPr>
          <w:rFonts w:ascii="Times New Roman" w:hAnsi="Times New Roman" w:cs="Times New Roman"/>
          <w:sz w:val="26"/>
          <w:szCs w:val="26"/>
        </w:rPr>
      </w:pPr>
    </w:p>
    <w:p w:rsidR="00E5308C" w:rsidRDefault="00E5308C" w:rsidP="00304F3C">
      <w:pPr>
        <w:autoSpaceDE w:val="0"/>
        <w:autoSpaceDN w:val="0"/>
        <w:adjustRightInd w:val="0"/>
        <w:spacing w:after="0" w:line="240" w:lineRule="auto"/>
        <w:ind w:firstLine="709"/>
        <w:jc w:val="both"/>
        <w:rPr>
          <w:rFonts w:ascii="Times New Roman" w:hAnsi="Times New Roman" w:cs="Times New Roman"/>
          <w:sz w:val="26"/>
          <w:szCs w:val="26"/>
        </w:rPr>
      </w:pPr>
    </w:p>
    <w:p w:rsidR="00E5308C" w:rsidRPr="00C132BE" w:rsidRDefault="00E5308C" w:rsidP="00304F3C">
      <w:pPr>
        <w:autoSpaceDE w:val="0"/>
        <w:autoSpaceDN w:val="0"/>
        <w:adjustRightInd w:val="0"/>
        <w:spacing w:after="0" w:line="240" w:lineRule="auto"/>
        <w:ind w:firstLine="709"/>
        <w:jc w:val="both"/>
        <w:rPr>
          <w:rFonts w:ascii="Times New Roman" w:hAnsi="Times New Roman" w:cs="Times New Roman"/>
          <w:sz w:val="26"/>
          <w:szCs w:val="26"/>
        </w:rPr>
      </w:pP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p>
    <w:p w:rsidR="00304F3C" w:rsidRPr="00C132BE" w:rsidRDefault="00304F3C" w:rsidP="00304F3C">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lastRenderedPageBreak/>
        <w:t>2. Условия и порядок предоставления субсидии</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2.1. Для получения субсидии субъекты малого и среднего предпринимательства представляют в администрацию МР «Печора» следующие документы:</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sidR="00573132">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выписку из единого реестра юридических лиц (индивидуальных предпринимателей),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304F3C" w:rsidRPr="00C132BE" w:rsidRDefault="00304F3C" w:rsidP="00304F3C">
      <w:pPr>
        <w:tabs>
          <w:tab w:val="left" w:pos="4962"/>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сформированную не ранее чем за один месяц до дня представления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roofErr w:type="gramEnd"/>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5) копию кредитного договора, </w:t>
      </w:r>
      <w:proofErr w:type="gramStart"/>
      <w:r w:rsidRPr="00C132BE">
        <w:rPr>
          <w:rFonts w:ascii="Times New Roman" w:eastAsia="Times New Roman" w:hAnsi="Times New Roman" w:cs="Times New Roman"/>
          <w:sz w:val="26"/>
          <w:szCs w:val="26"/>
          <w:lang w:eastAsia="ru-RU"/>
        </w:rPr>
        <w:t>заверенная</w:t>
      </w:r>
      <w:proofErr w:type="gramEnd"/>
      <w:r w:rsidRPr="00C132BE">
        <w:rPr>
          <w:rFonts w:ascii="Times New Roman" w:eastAsia="Times New Roman" w:hAnsi="Times New Roman" w:cs="Times New Roman"/>
          <w:sz w:val="26"/>
          <w:szCs w:val="26"/>
          <w:lang w:eastAsia="ru-RU"/>
        </w:rPr>
        <w:t xml:space="preserve"> в установленном порядке или с предъявлением оригинала;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6)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roofErr w:type="gramEnd"/>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купли-продажи, заверенные в установленном порядке или с предъявлением оригинала;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сведения о государственной регистрации права на недвижимое имущество, приобретаемое за счет сре</w:t>
      </w:r>
      <w:proofErr w:type="gramStart"/>
      <w:r w:rsidRPr="00C132BE">
        <w:rPr>
          <w:rFonts w:ascii="Times New Roman" w:eastAsia="Times New Roman" w:hAnsi="Times New Roman" w:cs="Times New Roman"/>
          <w:sz w:val="26"/>
          <w:szCs w:val="26"/>
          <w:lang w:eastAsia="ru-RU"/>
        </w:rPr>
        <w:t>дств кр</w:t>
      </w:r>
      <w:proofErr w:type="gramEnd"/>
      <w:r w:rsidRPr="00C132BE">
        <w:rPr>
          <w:rFonts w:ascii="Times New Roman" w:eastAsia="Times New Roman" w:hAnsi="Times New Roman" w:cs="Times New Roman"/>
          <w:sz w:val="26"/>
          <w:szCs w:val="26"/>
          <w:lang w:eastAsia="ru-RU"/>
        </w:rPr>
        <w:t>едита, заверенные в установленном порядке или с предъявлением оригинала;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0" w:name="Par49"/>
      <w:bookmarkEnd w:id="0"/>
      <w:r w:rsidRPr="00C132BE">
        <w:rPr>
          <w:rFonts w:ascii="Times New Roman" w:eastAsia="Times New Roman" w:hAnsi="Times New Roman" w:cs="Times New Roman"/>
          <w:sz w:val="26"/>
          <w:szCs w:val="26"/>
          <w:lang w:eastAsia="ru-RU"/>
        </w:rPr>
        <w:t>7) в случае если средства по кредитному договору направлены на строительство:</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разрешение на строительство;</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1" w:name="Par51"/>
      <w:bookmarkEnd w:id="1"/>
      <w:r w:rsidRPr="00C132BE">
        <w:rPr>
          <w:rFonts w:ascii="Times New Roman" w:eastAsia="Times New Roman" w:hAnsi="Times New Roman" w:cs="Times New Roman"/>
          <w:sz w:val="26"/>
          <w:szCs w:val="26"/>
          <w:lang w:eastAsia="ru-RU"/>
        </w:rPr>
        <w:t>7.1) при выполнении строительно-монтажных работ подрядным способом:</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копии договоров подряда, заверенные в установленном порядке или с предъявлением оригинала;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Par56"/>
      <w:bookmarkEnd w:id="2"/>
      <w:r w:rsidRPr="00C132BE">
        <w:rPr>
          <w:rFonts w:ascii="Times New Roman" w:eastAsia="Times New Roman" w:hAnsi="Times New Roman" w:cs="Times New Roman"/>
          <w:sz w:val="26"/>
          <w:szCs w:val="26"/>
          <w:lang w:eastAsia="ru-RU"/>
        </w:rPr>
        <w:t>7.2) при выполнении строительно-монтажных работ хозяйственным способом:</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на выполнение работ (услуг), заверенные в установленном порядке или с предъявлением оригинала;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roofErr w:type="gramEnd"/>
      <w:r w:rsidRPr="00C132BE">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roofErr w:type="gramEnd"/>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w:anchor="Par32"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w:anchor="Par43" w:history="1">
        <w:r w:rsidRPr="00C132BE">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 </w:t>
      </w:r>
      <w:r w:rsidRPr="00C132BE">
        <w:rPr>
          <w:rFonts w:ascii="Times New Roman" w:hAnsi="Times New Roman" w:cs="Times New Roman"/>
          <w:sz w:val="26"/>
          <w:szCs w:val="26"/>
        </w:rPr>
        <w:t>7</w:t>
      </w:r>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муниципального района «Печора» самостоятельно.</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roofErr w:type="gramEnd"/>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2.2. </w:t>
      </w:r>
      <w:proofErr w:type="gramStart"/>
      <w:r w:rsidRPr="00C132BE">
        <w:rPr>
          <w:rFonts w:ascii="Times New Roman" w:eastAsia="Times New Roman" w:hAnsi="Times New Roman" w:cs="Times New Roman"/>
          <w:sz w:val="26"/>
          <w:szCs w:val="26"/>
          <w:lang w:eastAsia="ru-RU"/>
        </w:rPr>
        <w:t>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roofErr w:type="gramEnd"/>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Решение Комиссии оформляется протоколом. Выписка из протокола заседания Комиссии направляется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и среднего предпринимательства.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roofErr w:type="gramEnd"/>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w:t>
      </w:r>
      <w:r w:rsidR="00E47E04">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ч. не обеспечившим целевого использования средств финансовой поддержки.</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2.4. Субсидия предоставляется субъекту малого и среднего предпринимательства по кредитным договорам, средства по которым в размере не менее 80 процентов от общей суммы договора направлены </w:t>
      </w:r>
      <w:proofErr w:type="gramStart"/>
      <w:r w:rsidRPr="00C132BE">
        <w:rPr>
          <w:rFonts w:ascii="Times New Roman" w:eastAsia="Times New Roman" w:hAnsi="Times New Roman" w:cs="Times New Roman"/>
          <w:sz w:val="26"/>
          <w:szCs w:val="26"/>
          <w:lang w:eastAsia="ru-RU"/>
        </w:rPr>
        <w:t>на</w:t>
      </w:r>
      <w:proofErr w:type="gramEnd"/>
      <w:r w:rsidRPr="00C132BE">
        <w:rPr>
          <w:rFonts w:ascii="Times New Roman" w:eastAsia="Times New Roman" w:hAnsi="Times New Roman" w:cs="Times New Roman"/>
          <w:sz w:val="26"/>
          <w:szCs w:val="26"/>
          <w:lang w:eastAsia="ru-RU"/>
        </w:rPr>
        <w:t>:</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включенных в Общероссийский </w:t>
      </w:r>
      <w:hyperlink r:id="rId7" w:history="1">
        <w:r w:rsidRPr="00C132BE">
          <w:rPr>
            <w:rFonts w:ascii="Times New Roman" w:eastAsia="Times New Roman" w:hAnsi="Times New Roman" w:cs="Times New Roman"/>
            <w:color w:val="0000FF"/>
            <w:sz w:val="26"/>
            <w:szCs w:val="26"/>
            <w:lang w:eastAsia="ru-RU"/>
          </w:rPr>
          <w:t>классификатор</w:t>
        </w:r>
      </w:hyperlink>
      <w:r w:rsidRPr="00C132BE">
        <w:rPr>
          <w:rFonts w:ascii="Times New Roman" w:eastAsia="Times New Roman" w:hAnsi="Times New Roman" w:cs="Times New Roman"/>
          <w:sz w:val="26"/>
          <w:szCs w:val="26"/>
          <w:lang w:eastAsia="ru-RU"/>
        </w:rPr>
        <w:t xml:space="preserve"> продукции по видам экономической деятельности, принятый и введенный в действие Приказом </w:t>
      </w:r>
      <w:proofErr w:type="spellStart"/>
      <w:r w:rsidRPr="00C132BE">
        <w:rPr>
          <w:rFonts w:ascii="Times New Roman" w:eastAsia="Times New Roman" w:hAnsi="Times New Roman" w:cs="Times New Roman"/>
          <w:sz w:val="26"/>
          <w:szCs w:val="26"/>
          <w:lang w:eastAsia="ru-RU"/>
        </w:rPr>
        <w:t>Ростехрегулирования</w:t>
      </w:r>
      <w:proofErr w:type="spellEnd"/>
      <w:r w:rsidRPr="00C132BE">
        <w:rPr>
          <w:rFonts w:ascii="Times New Roman" w:eastAsia="Times New Roman" w:hAnsi="Times New Roman" w:cs="Times New Roman"/>
          <w:sz w:val="26"/>
          <w:szCs w:val="26"/>
          <w:lang w:eastAsia="ru-RU"/>
        </w:rPr>
        <w:t xml:space="preserve"> от 22 ноября 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г. N 329-ст, и технологий;</w:t>
      </w:r>
      <w:proofErr w:type="gramEnd"/>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зданий (помещений), предназначенных для производства работ и оказания услуг (за исключением зданий (помещений) торгового и офисного назначения, а также для сдачи в аренду (субаренду);</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строительство для собственных нужд производственных зданий, строений, сооружений (далее - строительство). </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субъекту малого и среднего предпринимательства в размере произведенных им фактических затрат по уплате процентов по кредиту, но не более суммы, рассчитанной исходя из 3/4 ключевой ставки Банка России. При этом субсидия, предоставленная субъекту малого и среднего предпринимательства, по одному кредитному договору не может превышать 500 тысяч рублей, по двум и более кредитным договорам – 800 тысяч рублей в течение текущего финансового года. </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Субсидированию подлежит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текущего финансового года.</w:t>
      </w:r>
      <w:proofErr w:type="gramEnd"/>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получатели субсидий - юридические лица не должны находиться в процессе реорганизации, ликвидации, банкротства, а получатели субсидий </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w:t>
      </w:r>
      <w:r w:rsidRPr="00C132BE">
        <w:rPr>
          <w:rFonts w:ascii="Times New Roman" w:eastAsia="Times New Roman" w:hAnsi="Times New Roman" w:cs="Times New Roman"/>
          <w:sz w:val="26"/>
          <w:szCs w:val="26"/>
          <w:lang w:eastAsia="ru-RU"/>
        </w:rPr>
        <w:lastRenderedPageBreak/>
        <w:t>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132BE">
        <w:rPr>
          <w:rFonts w:ascii="Times New Roman" w:eastAsia="Times New Roman" w:hAnsi="Times New Roman" w:cs="Times New Roman"/>
          <w:sz w:val="26"/>
          <w:szCs w:val="26"/>
          <w:lang w:eastAsia="ru-RU"/>
        </w:rPr>
        <w:t>) в отношении таких юридических лиц, в совокупности превышает 50 процентов;</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подпункте 1 настоящего документа;</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2.7. Запрещено приобретение получателями субсидий </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2.8. Не использованные в текущем финансовом году остатки субсидий подлежат возврату в установленном законодательством порядке в бюджет муниципального образования муниципального района «Печора» в срок до 30 января следующего года.</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устанавливаются в </w:t>
      </w:r>
      <w:r>
        <w:rPr>
          <w:rFonts w:ascii="Times New Roman" w:eastAsia="Times New Roman" w:hAnsi="Times New Roman" w:cs="Times New Roman"/>
          <w:sz w:val="26"/>
          <w:szCs w:val="26"/>
          <w:lang w:eastAsia="ru-RU"/>
        </w:rPr>
        <w:t>соглашении</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договоре</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предоставления субсидии в размере 500 тысяч рублей и выше субъект малого и среднего бизнеса гарантирует создание одного нового рабочего места.</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Обязательным условием является </w:t>
      </w:r>
      <w:proofErr w:type="spellStart"/>
      <w:r w:rsidRPr="00C132BE">
        <w:rPr>
          <w:rFonts w:ascii="Times New Roman" w:eastAsia="Times New Roman" w:hAnsi="Times New Roman" w:cs="Times New Roman"/>
          <w:sz w:val="26"/>
          <w:szCs w:val="26"/>
          <w:lang w:eastAsia="ru-RU"/>
        </w:rPr>
        <w:t>неотчуждение</w:t>
      </w:r>
      <w:proofErr w:type="spellEnd"/>
      <w:r w:rsidRPr="00C132BE">
        <w:rPr>
          <w:rFonts w:ascii="Times New Roman" w:eastAsia="Times New Roman" w:hAnsi="Times New Roman" w:cs="Times New Roman"/>
          <w:sz w:val="26"/>
          <w:szCs w:val="26"/>
          <w:lang w:eastAsia="ru-RU"/>
        </w:rPr>
        <w:t xml:space="preserve"> приобретенного имущества  с использованием средств субсидии в течение 2 лет. </w:t>
      </w:r>
    </w:p>
    <w:p w:rsidR="00304F3C" w:rsidRPr="00C132BE" w:rsidRDefault="00304F3C" w:rsidP="00304F3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304F3C" w:rsidRPr="00C132BE" w:rsidRDefault="00304F3C" w:rsidP="00304F3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304F3C" w:rsidRPr="00C132BE" w:rsidRDefault="00304F3C" w:rsidP="00304F3C">
      <w:pPr>
        <w:autoSpaceDE w:val="0"/>
        <w:autoSpaceDN w:val="0"/>
        <w:adjustRightInd w:val="0"/>
        <w:spacing w:after="0" w:line="240" w:lineRule="auto"/>
        <w:ind w:firstLine="709"/>
        <w:jc w:val="both"/>
        <w:rPr>
          <w:rFonts w:ascii="Times New Roman" w:hAnsi="Times New Roman" w:cs="Times New Roman"/>
          <w:bCs/>
          <w:sz w:val="26"/>
          <w:szCs w:val="26"/>
        </w:rPr>
      </w:pPr>
    </w:p>
    <w:p w:rsidR="00304F3C" w:rsidRPr="00C132BE" w:rsidRDefault="00304F3C" w:rsidP="00304F3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304F3C" w:rsidRPr="00C132BE" w:rsidRDefault="00304F3C" w:rsidP="00304F3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304F3C" w:rsidRPr="00C132BE" w:rsidRDefault="00304F3C" w:rsidP="00304F3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w:t>
      </w:r>
      <w:proofErr w:type="gramStart"/>
      <w:r>
        <w:rPr>
          <w:rFonts w:ascii="Times New Roman" w:eastAsia="Times New Roman" w:hAnsi="Times New Roman" w:cs="Times New Roman"/>
          <w:sz w:val="26"/>
          <w:szCs w:val="26"/>
          <w:lang w:eastAsia="ru-RU"/>
        </w:rPr>
        <w:t>контроль за</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304F3C"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304F3C"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04F3C" w:rsidRDefault="00304F3C" w:rsidP="00304F3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304F3C" w:rsidRDefault="00304F3C" w:rsidP="00304F3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B542EE">
        <w:rPr>
          <w:rFonts w:ascii="Times New Roman" w:eastAsia="Times New Roman" w:hAnsi="Times New Roman" w:cs="Times New Roman"/>
          <w:sz w:val="26"/>
          <w:szCs w:val="26"/>
          <w:lang w:eastAsia="ru-RU"/>
        </w:rPr>
        <w:t xml:space="preserve">МО МР «Печора» </w:t>
      </w:r>
      <w:r>
        <w:rPr>
          <w:rFonts w:ascii="Times New Roman" w:eastAsia="Times New Roman" w:hAnsi="Times New Roman" w:cs="Times New Roman"/>
          <w:sz w:val="26"/>
          <w:szCs w:val="26"/>
          <w:lang w:eastAsia="ru-RU"/>
        </w:rPr>
        <w:t>«Развитие экономики</w:t>
      </w:r>
      <w:bookmarkStart w:id="3" w:name="_GoBack"/>
      <w:bookmarkEnd w:id="3"/>
      <w:r>
        <w:rPr>
          <w:rFonts w:ascii="Times New Roman" w:eastAsia="Times New Roman" w:hAnsi="Times New Roman" w:cs="Times New Roman"/>
          <w:sz w:val="26"/>
          <w:szCs w:val="26"/>
          <w:lang w:eastAsia="ru-RU"/>
        </w:rPr>
        <w:t xml:space="preserve">».  </w:t>
      </w:r>
    </w:p>
    <w:p w:rsidR="00304F3C" w:rsidRPr="00C132BE" w:rsidRDefault="00304F3C" w:rsidP="00304F3C">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p>
    <w:p w:rsidR="00304F3C" w:rsidRPr="00C132BE" w:rsidRDefault="00304F3C"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1E501B" w:rsidRDefault="001E501B"/>
    <w:sectPr w:rsidR="001E5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1DA"/>
    <w:rsid w:val="000C5B16"/>
    <w:rsid w:val="001E501B"/>
    <w:rsid w:val="0023594B"/>
    <w:rsid w:val="00304F3C"/>
    <w:rsid w:val="00573132"/>
    <w:rsid w:val="00836A92"/>
    <w:rsid w:val="00A411DA"/>
    <w:rsid w:val="00B542EE"/>
    <w:rsid w:val="00E47E04"/>
    <w:rsid w:val="00E53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42DAD96A91C96A9464FCC0BCFD6C7E06E2D5E87003C72B16F31582824G2ZE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9F871024708EFFDA25E9D34997D674034B9BB66142D8FF548F533628E07K5I" TargetMode="External"/><Relationship Id="rId5" Type="http://schemas.openxmlformats.org/officeDocument/2006/relationships/hyperlink" Target="consultantplus://offline/ref=A9F871024708EFFDA25E83398F11394433B7E26A152C82A61CAA683FD97CB0BCC3A2B857C9BEFAD36D31B104K2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3136</Words>
  <Characters>17881</Characters>
  <Application>Microsoft Office Word</Application>
  <DocSecurity>0</DocSecurity>
  <Lines>149</Lines>
  <Paragraphs>41</Paragraphs>
  <ScaleCrop>false</ScaleCrop>
  <Company/>
  <LinksUpToDate>false</LinksUpToDate>
  <CharactersWithSpaces>20976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15</cp:revision>
  <dcterms:created xsi:type="dcterms:W3CDTF">2019-12-12T14:16:00Z</dcterms:created>
  <dcterms:modified xsi:type="dcterms:W3CDTF">2019-12-12T14:18:00Z</dcterms:modified>
</cp:coreProperties>
</file>