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BB" w:rsidRDefault="007855D5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AC2088">
                    <w:tc>
                      <w:tcPr>
                        <w:tcW w:w="5103" w:type="dxa"/>
                        <w:gridSpan w:val="2"/>
                      </w:tcPr>
                      <w:p w:rsidR="00AC2088" w:rsidRDefault="00AC2088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AC2088">
                    <w:tc>
                      <w:tcPr>
                        <w:tcW w:w="2580" w:type="dxa"/>
                      </w:tcPr>
                      <w:p w:rsidR="00AC2088" w:rsidRDefault="00AC2088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  <w:lang w:val="en-US"/>
                          </w:rPr>
                          <w:t>20</w:t>
                        </w:r>
                        <w:r>
                          <w:rPr>
                            <w:color w:val="000000" w:themeColor="text1"/>
                          </w:rPr>
                          <w:t>.0</w:t>
                        </w:r>
                        <w:r>
                          <w:rPr>
                            <w:color w:val="000000" w:themeColor="text1"/>
                            <w:lang w:val="en-US"/>
                          </w:rPr>
                          <w:t>2</w:t>
                        </w:r>
                        <w:r>
                          <w:rPr>
                            <w:color w:val="000000" w:themeColor="text1"/>
                          </w:rPr>
                          <w:t>.2020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AC2088" w:rsidRPr="00AA0024" w:rsidRDefault="00AC2088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t>№ 03-53-59/</w:t>
                        </w:r>
                        <w:r w:rsidR="00AA0024">
                          <w:rPr>
                            <w:lang w:val="en-US"/>
                          </w:rPr>
                          <w:t>25</w:t>
                        </w:r>
                      </w:p>
                    </w:tc>
                  </w:tr>
                </w:tbl>
                <w:p w:rsidR="00AC2088" w:rsidRDefault="00AC2088">
                  <w:pPr>
                    <w:rPr>
                      <w:lang w:val="en-US"/>
                    </w:rPr>
                  </w:pPr>
                </w:p>
                <w:p w:rsidR="00AC2088" w:rsidRDefault="00AC2088">
                  <w:pPr>
                    <w:rPr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AC2088" w:rsidRDefault="00AC2088"/>
              </w:txbxContent>
            </v:textbox>
            <w10:wrap anchorx="page" anchory="page"/>
          </v:shape>
        </w:pict>
      </w:r>
    </w:p>
    <w:p w:rsidR="00594EBB" w:rsidRDefault="00594EBB">
      <w:pPr>
        <w:pStyle w:val="1"/>
      </w:pPr>
    </w:p>
    <w:p w:rsidR="00594EBB" w:rsidRDefault="00AC2088"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продукты питания в Республике Коми</w:t>
      </w:r>
    </w:p>
    <w:p w:rsidR="00594EBB" w:rsidRDefault="00AC2088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11 по 17 февраля 2020 года</w:t>
      </w:r>
    </w:p>
    <w:p w:rsidR="00594EBB" w:rsidRDefault="00AC208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 </w:t>
      </w:r>
      <w:r w:rsidR="00BC651F">
        <w:rPr>
          <w:sz w:val="20"/>
          <w:szCs w:val="20"/>
        </w:rPr>
        <w:t>прошедшую неделю</w:t>
      </w:r>
      <w:r>
        <w:rPr>
          <w:sz w:val="20"/>
          <w:szCs w:val="20"/>
        </w:rPr>
        <w:t xml:space="preserve"> цены на </w:t>
      </w:r>
      <w:r w:rsidR="001247BC">
        <w:rPr>
          <w:sz w:val="20"/>
          <w:szCs w:val="20"/>
        </w:rPr>
        <w:t xml:space="preserve">вермишель выросли </w:t>
      </w:r>
      <w:r>
        <w:rPr>
          <w:sz w:val="20"/>
          <w:szCs w:val="20"/>
        </w:rPr>
        <w:t xml:space="preserve">в среднем </w:t>
      </w:r>
      <w:r w:rsidR="001247BC">
        <w:rPr>
          <w:sz w:val="20"/>
          <w:szCs w:val="20"/>
        </w:rPr>
        <w:t xml:space="preserve">на 1,2%, </w:t>
      </w:r>
      <w:r w:rsidR="002E2BB3">
        <w:rPr>
          <w:sz w:val="20"/>
          <w:szCs w:val="20"/>
        </w:rPr>
        <w:t xml:space="preserve">сметану, </w:t>
      </w:r>
      <w:r>
        <w:rPr>
          <w:sz w:val="20"/>
          <w:szCs w:val="20"/>
        </w:rPr>
        <w:t xml:space="preserve">масло сливочное, </w:t>
      </w:r>
      <w:r w:rsidR="004A3799">
        <w:rPr>
          <w:sz w:val="20"/>
          <w:szCs w:val="20"/>
        </w:rPr>
        <w:t xml:space="preserve">творог жирный, </w:t>
      </w:r>
      <w:r>
        <w:rPr>
          <w:sz w:val="20"/>
          <w:szCs w:val="20"/>
        </w:rPr>
        <w:t>молоко пастеризованное</w:t>
      </w:r>
      <w:r w:rsidR="001247BC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на </w:t>
      </w:r>
      <w:r w:rsidR="002E2BB3">
        <w:rPr>
          <w:sz w:val="20"/>
          <w:szCs w:val="20"/>
        </w:rPr>
        <w:t>0,4-</w:t>
      </w:r>
      <w:r>
        <w:rPr>
          <w:sz w:val="20"/>
          <w:szCs w:val="20"/>
        </w:rPr>
        <w:t>0,6%. В то же время рис подешевел на 0,7%.</w:t>
      </w:r>
    </w:p>
    <w:p w:rsidR="00594EBB" w:rsidRDefault="00AC208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>
        <w:rPr>
          <w:sz w:val="20"/>
          <w:szCs w:val="20"/>
        </w:rPr>
        <w:t>Из плодоовощной продукции помидоры свежие подорожали на 5,0%, лук репчатый - на 0,6%.</w:t>
      </w:r>
    </w:p>
    <w:p w:rsidR="00594EBB" w:rsidRDefault="00594EBB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</w:p>
    <w:tbl>
      <w:tblPr>
        <w:tblW w:w="97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09"/>
        <w:gridCol w:w="144"/>
        <w:gridCol w:w="2551"/>
        <w:gridCol w:w="1489"/>
        <w:gridCol w:w="1490"/>
      </w:tblGrid>
      <w:tr w:rsidR="00594EBB">
        <w:trPr>
          <w:trHeight w:val="187"/>
          <w:tblHeader/>
        </w:trPr>
        <w:tc>
          <w:tcPr>
            <w:tcW w:w="41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94EBB" w:rsidRDefault="00594EBB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4EBB" w:rsidRDefault="00AC2088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Январь 2020 к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4EBB" w:rsidRDefault="00AC2088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 xml:space="preserve"> февраля к </w:t>
            </w:r>
          </w:p>
        </w:tc>
      </w:tr>
      <w:tr w:rsidR="00594EBB">
        <w:trPr>
          <w:trHeight w:val="119"/>
          <w:tblHeader/>
        </w:trPr>
        <w:tc>
          <w:tcPr>
            <w:tcW w:w="41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94EBB" w:rsidRDefault="00594EBB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4EBB" w:rsidRDefault="00594EBB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4EBB" w:rsidRDefault="00AC2088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2019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4EBB" w:rsidRDefault="00AC2088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  <w:lang w:val="en-US"/>
              </w:rPr>
              <w:t>10</w:t>
            </w:r>
            <w:r>
              <w:rPr>
                <w:sz w:val="20"/>
              </w:rPr>
              <w:t xml:space="preserve"> февраля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594EBB" w:rsidRDefault="00AC2088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 xml:space="preserve"> января</w:t>
            </w:r>
          </w:p>
        </w:tc>
      </w:tr>
      <w:tr w:rsidR="00594EBB">
        <w:tc>
          <w:tcPr>
            <w:tcW w:w="4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94EBB" w:rsidRDefault="00AC20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94EBB" w:rsidRDefault="00594EBB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94EBB" w:rsidRDefault="00AC2088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</w:tr>
      <w:tr w:rsidR="00594EBB">
        <w:tc>
          <w:tcPr>
            <w:tcW w:w="4109" w:type="dxa"/>
            <w:shd w:val="clear" w:color="auto" w:fill="auto"/>
            <w:vAlign w:val="bottom"/>
          </w:tcPr>
          <w:p w:rsidR="00594EBB" w:rsidRDefault="00AC20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594EBB" w:rsidRDefault="00594EBB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4EBB" w:rsidRDefault="00AC2088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9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</w:tr>
      <w:tr w:rsidR="00594EBB">
        <w:tc>
          <w:tcPr>
            <w:tcW w:w="4109" w:type="dxa"/>
            <w:shd w:val="clear" w:color="auto" w:fill="auto"/>
            <w:vAlign w:val="bottom"/>
          </w:tcPr>
          <w:p w:rsidR="00594EBB" w:rsidRDefault="00AC20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594EBB" w:rsidRDefault="00594EBB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4EBB" w:rsidRDefault="00AC2088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99,5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49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95,7</w:t>
            </w:r>
          </w:p>
        </w:tc>
      </w:tr>
      <w:tr w:rsidR="00594EBB">
        <w:tc>
          <w:tcPr>
            <w:tcW w:w="4109" w:type="dxa"/>
            <w:shd w:val="clear" w:color="auto" w:fill="auto"/>
            <w:vAlign w:val="bottom"/>
          </w:tcPr>
          <w:p w:rsidR="00594EBB" w:rsidRDefault="00AC20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594EBB" w:rsidRDefault="00594EBB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4EBB" w:rsidRDefault="00AC2088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99,95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99,</w:t>
            </w: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49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</w:tr>
      <w:tr w:rsidR="00594EBB">
        <w:tc>
          <w:tcPr>
            <w:tcW w:w="4109" w:type="dxa"/>
            <w:shd w:val="clear" w:color="auto" w:fill="auto"/>
            <w:vAlign w:val="bottom"/>
          </w:tcPr>
          <w:p w:rsidR="00594EBB" w:rsidRDefault="00AC20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594EBB" w:rsidRDefault="00594EBB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4EBB" w:rsidRDefault="00AC2088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9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100,02</w:t>
            </w:r>
          </w:p>
        </w:tc>
      </w:tr>
      <w:tr w:rsidR="00594EBB">
        <w:tc>
          <w:tcPr>
            <w:tcW w:w="4109" w:type="dxa"/>
            <w:shd w:val="clear" w:color="auto" w:fill="auto"/>
            <w:vAlign w:val="bottom"/>
          </w:tcPr>
          <w:p w:rsidR="00594EBB" w:rsidRDefault="00AC20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594EBB" w:rsidRDefault="00594EBB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4EBB" w:rsidRDefault="00AC2088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49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</w:tr>
      <w:tr w:rsidR="00594EBB">
        <w:tc>
          <w:tcPr>
            <w:tcW w:w="4109" w:type="dxa"/>
            <w:shd w:val="clear" w:color="auto" w:fill="auto"/>
            <w:vAlign w:val="bottom"/>
          </w:tcPr>
          <w:p w:rsidR="00594EBB" w:rsidRDefault="00AC20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594EBB" w:rsidRDefault="00594EBB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4EBB" w:rsidRDefault="00AC2088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49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</w:tr>
      <w:tr w:rsidR="00594EBB">
        <w:tc>
          <w:tcPr>
            <w:tcW w:w="4109" w:type="dxa"/>
            <w:shd w:val="clear" w:color="auto" w:fill="auto"/>
            <w:vAlign w:val="bottom"/>
          </w:tcPr>
          <w:p w:rsidR="00594EBB" w:rsidRDefault="00AC20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594EBB" w:rsidRDefault="00594EBB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4EBB" w:rsidRDefault="00AC2088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99,5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149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</w:tr>
      <w:tr w:rsidR="00594EBB">
        <w:tc>
          <w:tcPr>
            <w:tcW w:w="4109" w:type="dxa"/>
            <w:shd w:val="clear" w:color="auto" w:fill="auto"/>
            <w:vAlign w:val="bottom"/>
          </w:tcPr>
          <w:p w:rsidR="00594EBB" w:rsidRDefault="00AC20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594EBB" w:rsidRDefault="00594EBB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4EBB" w:rsidRDefault="00AC2088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9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</w:tr>
      <w:tr w:rsidR="00594EBB">
        <w:tc>
          <w:tcPr>
            <w:tcW w:w="4109" w:type="dxa"/>
            <w:shd w:val="clear" w:color="auto" w:fill="auto"/>
            <w:vAlign w:val="bottom"/>
          </w:tcPr>
          <w:p w:rsidR="00594EBB" w:rsidRDefault="00AC20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594EBB" w:rsidRDefault="00594EBB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4EBB" w:rsidRDefault="00AC2088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98,4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149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100,0</w:t>
            </w:r>
          </w:p>
        </w:tc>
      </w:tr>
      <w:tr w:rsidR="00594EBB">
        <w:tc>
          <w:tcPr>
            <w:tcW w:w="4109" w:type="dxa"/>
            <w:shd w:val="clear" w:color="auto" w:fill="auto"/>
            <w:vAlign w:val="bottom"/>
          </w:tcPr>
          <w:p w:rsidR="00594EBB" w:rsidRDefault="00AC20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594EBB" w:rsidRDefault="00594EBB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4EBB" w:rsidRDefault="00AC2088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49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101,2</w:t>
            </w:r>
          </w:p>
        </w:tc>
      </w:tr>
      <w:tr w:rsidR="00594EBB">
        <w:tc>
          <w:tcPr>
            <w:tcW w:w="4109" w:type="dxa"/>
            <w:shd w:val="clear" w:color="auto" w:fill="auto"/>
            <w:vAlign w:val="bottom"/>
          </w:tcPr>
          <w:p w:rsidR="00594EBB" w:rsidRDefault="00AC20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594EBB" w:rsidRDefault="00594EBB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4EBB" w:rsidRDefault="00AC2088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149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102,2</w:t>
            </w:r>
          </w:p>
        </w:tc>
      </w:tr>
      <w:tr w:rsidR="00594EBB">
        <w:tc>
          <w:tcPr>
            <w:tcW w:w="4109" w:type="dxa"/>
            <w:shd w:val="clear" w:color="auto" w:fill="auto"/>
            <w:vAlign w:val="bottom"/>
          </w:tcPr>
          <w:p w:rsidR="00594EBB" w:rsidRDefault="00AC208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594EBB" w:rsidRDefault="00594EBB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4EBB" w:rsidRDefault="00AC2088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149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102,1</w:t>
            </w:r>
          </w:p>
        </w:tc>
      </w:tr>
      <w:tr w:rsidR="00594EBB">
        <w:tc>
          <w:tcPr>
            <w:tcW w:w="4109" w:type="dxa"/>
            <w:shd w:val="clear" w:color="auto" w:fill="auto"/>
            <w:vAlign w:val="bottom"/>
          </w:tcPr>
          <w:p w:rsidR="00594EBB" w:rsidRDefault="00AC208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594EBB" w:rsidRDefault="00594EBB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4EBB" w:rsidRDefault="00AC2088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101,4</w:t>
            </w:r>
          </w:p>
        </w:tc>
        <w:tc>
          <w:tcPr>
            <w:tcW w:w="149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100,9</w:t>
            </w:r>
          </w:p>
        </w:tc>
      </w:tr>
      <w:tr w:rsidR="00594EBB">
        <w:tc>
          <w:tcPr>
            <w:tcW w:w="4109" w:type="dxa"/>
            <w:shd w:val="clear" w:color="auto" w:fill="auto"/>
            <w:vAlign w:val="bottom"/>
          </w:tcPr>
          <w:p w:rsidR="00594EBB" w:rsidRDefault="00AC20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594EBB" w:rsidRDefault="00594EBB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4EBB" w:rsidRDefault="00AC2088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49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100,1</w:t>
            </w:r>
          </w:p>
        </w:tc>
      </w:tr>
      <w:tr w:rsidR="00594EBB">
        <w:tc>
          <w:tcPr>
            <w:tcW w:w="4109" w:type="dxa"/>
            <w:shd w:val="clear" w:color="auto" w:fill="auto"/>
            <w:vAlign w:val="bottom"/>
          </w:tcPr>
          <w:p w:rsidR="00594EBB" w:rsidRDefault="00AC2088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594EBB" w:rsidRDefault="00594EBB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4EBB" w:rsidRDefault="00AC2088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149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</w:tr>
      <w:tr w:rsidR="00594EBB">
        <w:tc>
          <w:tcPr>
            <w:tcW w:w="4109" w:type="dxa"/>
            <w:shd w:val="clear" w:color="auto" w:fill="auto"/>
            <w:vAlign w:val="bottom"/>
          </w:tcPr>
          <w:p w:rsidR="00594EBB" w:rsidRDefault="00AC2088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594EBB" w:rsidRDefault="00594EBB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4EBB" w:rsidRDefault="00AC2088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149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99,5</w:t>
            </w:r>
          </w:p>
        </w:tc>
      </w:tr>
      <w:tr w:rsidR="00594EBB">
        <w:trPr>
          <w:trHeight w:val="241"/>
        </w:trPr>
        <w:tc>
          <w:tcPr>
            <w:tcW w:w="4109" w:type="dxa"/>
            <w:shd w:val="clear" w:color="auto" w:fill="auto"/>
            <w:vAlign w:val="bottom"/>
          </w:tcPr>
          <w:p w:rsidR="00594EBB" w:rsidRDefault="00AC20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594EBB" w:rsidRDefault="00594EBB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4EBB" w:rsidRDefault="00AC2088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149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101,7</w:t>
            </w:r>
          </w:p>
        </w:tc>
      </w:tr>
      <w:tr w:rsidR="00594EBB">
        <w:tc>
          <w:tcPr>
            <w:tcW w:w="4109" w:type="dxa"/>
            <w:shd w:val="clear" w:color="auto" w:fill="auto"/>
            <w:vAlign w:val="bottom"/>
          </w:tcPr>
          <w:p w:rsidR="00594EBB" w:rsidRDefault="00AC20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594EBB" w:rsidRDefault="00594EBB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4EBB" w:rsidRDefault="00AC2088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9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94EBB">
        <w:tc>
          <w:tcPr>
            <w:tcW w:w="4109" w:type="dxa"/>
            <w:shd w:val="clear" w:color="auto" w:fill="auto"/>
            <w:vAlign w:val="bottom"/>
          </w:tcPr>
          <w:p w:rsidR="00594EBB" w:rsidRDefault="00AC2088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594EBB" w:rsidRDefault="00594EBB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4EBB" w:rsidRDefault="00AC2088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99,2</w:t>
            </w:r>
          </w:p>
        </w:tc>
        <w:tc>
          <w:tcPr>
            <w:tcW w:w="149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98,6</w:t>
            </w:r>
          </w:p>
        </w:tc>
      </w:tr>
      <w:tr w:rsidR="00594EBB">
        <w:tc>
          <w:tcPr>
            <w:tcW w:w="4109" w:type="dxa"/>
            <w:shd w:val="clear" w:color="auto" w:fill="auto"/>
            <w:vAlign w:val="bottom"/>
          </w:tcPr>
          <w:p w:rsidR="00594EBB" w:rsidRDefault="00AC20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594EBB" w:rsidRDefault="00594EBB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4EBB" w:rsidRDefault="00AC2088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9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100,9</w:t>
            </w:r>
          </w:p>
        </w:tc>
      </w:tr>
      <w:tr w:rsidR="00594EBB">
        <w:tc>
          <w:tcPr>
            <w:tcW w:w="4109" w:type="dxa"/>
            <w:shd w:val="clear" w:color="auto" w:fill="auto"/>
            <w:vAlign w:val="bottom"/>
          </w:tcPr>
          <w:p w:rsidR="00594EBB" w:rsidRDefault="00AC20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594EBB" w:rsidRDefault="00594EBB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4EBB" w:rsidRDefault="00AC2088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149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</w:tr>
      <w:tr w:rsidR="00594EBB">
        <w:tc>
          <w:tcPr>
            <w:tcW w:w="4109" w:type="dxa"/>
            <w:shd w:val="clear" w:color="auto" w:fill="auto"/>
            <w:vAlign w:val="bottom"/>
          </w:tcPr>
          <w:p w:rsidR="00594EBB" w:rsidRDefault="00AC20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594EBB" w:rsidRDefault="00594EBB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4EBB" w:rsidRDefault="00AC2088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99,4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99,3</w:t>
            </w:r>
          </w:p>
        </w:tc>
        <w:tc>
          <w:tcPr>
            <w:tcW w:w="149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100,9</w:t>
            </w:r>
          </w:p>
        </w:tc>
      </w:tr>
      <w:tr w:rsidR="00594EBB">
        <w:tc>
          <w:tcPr>
            <w:tcW w:w="4109" w:type="dxa"/>
            <w:shd w:val="clear" w:color="auto" w:fill="auto"/>
            <w:vAlign w:val="bottom"/>
          </w:tcPr>
          <w:p w:rsidR="00594EBB" w:rsidRDefault="00AC20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594EBB" w:rsidRDefault="00594EBB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4EBB" w:rsidRDefault="00AC2088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93,4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96,9</w:t>
            </w:r>
          </w:p>
        </w:tc>
        <w:tc>
          <w:tcPr>
            <w:tcW w:w="149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94,9</w:t>
            </w:r>
          </w:p>
        </w:tc>
      </w:tr>
      <w:tr w:rsidR="00594EBB">
        <w:tc>
          <w:tcPr>
            <w:tcW w:w="4109" w:type="dxa"/>
            <w:shd w:val="clear" w:color="auto" w:fill="auto"/>
            <w:vAlign w:val="bottom"/>
          </w:tcPr>
          <w:p w:rsidR="00594EBB" w:rsidRDefault="00AC20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594EBB" w:rsidRDefault="00594EBB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4EBB" w:rsidRDefault="00AC2088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101,4</w:t>
            </w:r>
          </w:p>
        </w:tc>
        <w:tc>
          <w:tcPr>
            <w:tcW w:w="149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101,6</w:t>
            </w:r>
          </w:p>
        </w:tc>
      </w:tr>
      <w:tr w:rsidR="00594EBB">
        <w:tc>
          <w:tcPr>
            <w:tcW w:w="4109" w:type="dxa"/>
            <w:shd w:val="clear" w:color="auto" w:fill="auto"/>
            <w:vAlign w:val="bottom"/>
          </w:tcPr>
          <w:p w:rsidR="00594EBB" w:rsidRDefault="00AC20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594EBB" w:rsidRDefault="00594EBB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4EBB" w:rsidRDefault="00AC2088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101,2</w:t>
            </w:r>
          </w:p>
        </w:tc>
        <w:tc>
          <w:tcPr>
            <w:tcW w:w="149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101,3</w:t>
            </w:r>
          </w:p>
        </w:tc>
      </w:tr>
      <w:tr w:rsidR="00594EBB">
        <w:tc>
          <w:tcPr>
            <w:tcW w:w="4109" w:type="dxa"/>
            <w:shd w:val="clear" w:color="auto" w:fill="auto"/>
            <w:vAlign w:val="bottom"/>
          </w:tcPr>
          <w:p w:rsidR="00594EBB" w:rsidRDefault="00AC208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594EBB" w:rsidRDefault="00594EBB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4EBB" w:rsidRDefault="00AC2088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149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102,2</w:t>
            </w:r>
          </w:p>
        </w:tc>
      </w:tr>
      <w:tr w:rsidR="00594EBB">
        <w:tc>
          <w:tcPr>
            <w:tcW w:w="4109" w:type="dxa"/>
            <w:shd w:val="clear" w:color="auto" w:fill="auto"/>
            <w:vAlign w:val="bottom"/>
          </w:tcPr>
          <w:p w:rsidR="00594EBB" w:rsidRDefault="00AC20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594EBB" w:rsidRDefault="00594EBB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4EBB" w:rsidRDefault="00AC2088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104,6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100,04</w:t>
            </w:r>
          </w:p>
        </w:tc>
        <w:tc>
          <w:tcPr>
            <w:tcW w:w="149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</w:tr>
      <w:tr w:rsidR="00594EBB">
        <w:tc>
          <w:tcPr>
            <w:tcW w:w="4109" w:type="dxa"/>
            <w:shd w:val="clear" w:color="auto" w:fill="auto"/>
            <w:vAlign w:val="bottom"/>
          </w:tcPr>
          <w:p w:rsidR="00594EBB" w:rsidRDefault="00AC20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594EBB" w:rsidRDefault="00594EBB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4EBB" w:rsidRDefault="00AC2088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102,9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49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98,4</w:t>
            </w:r>
          </w:p>
        </w:tc>
      </w:tr>
      <w:tr w:rsidR="00594EBB">
        <w:tc>
          <w:tcPr>
            <w:tcW w:w="4109" w:type="dxa"/>
            <w:shd w:val="clear" w:color="auto" w:fill="auto"/>
            <w:vAlign w:val="bottom"/>
          </w:tcPr>
          <w:p w:rsidR="00594EBB" w:rsidRDefault="00AC20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594EBB" w:rsidRDefault="00594EBB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4EBB" w:rsidRDefault="00AC2088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104,9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149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98,6</w:t>
            </w:r>
          </w:p>
        </w:tc>
      </w:tr>
      <w:tr w:rsidR="00594EBB">
        <w:tc>
          <w:tcPr>
            <w:tcW w:w="4109" w:type="dxa"/>
            <w:shd w:val="clear" w:color="auto" w:fill="auto"/>
            <w:vAlign w:val="bottom"/>
          </w:tcPr>
          <w:p w:rsidR="00594EBB" w:rsidRDefault="00AC20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594EBB" w:rsidRDefault="00594EBB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4EBB" w:rsidRDefault="00AC2088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105,7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99,5</w:t>
            </w:r>
          </w:p>
        </w:tc>
        <w:tc>
          <w:tcPr>
            <w:tcW w:w="149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96,5</w:t>
            </w:r>
          </w:p>
        </w:tc>
      </w:tr>
      <w:tr w:rsidR="00594EBB">
        <w:tc>
          <w:tcPr>
            <w:tcW w:w="4109" w:type="dxa"/>
            <w:shd w:val="clear" w:color="auto" w:fill="auto"/>
            <w:vAlign w:val="bottom"/>
          </w:tcPr>
          <w:p w:rsidR="00594EBB" w:rsidRDefault="00AC20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594EBB" w:rsidRDefault="00594EBB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4EBB" w:rsidRDefault="00AC2088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108,4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49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123,4</w:t>
            </w:r>
          </w:p>
        </w:tc>
      </w:tr>
      <w:tr w:rsidR="00594EBB">
        <w:tc>
          <w:tcPr>
            <w:tcW w:w="4109" w:type="dxa"/>
            <w:shd w:val="clear" w:color="auto" w:fill="auto"/>
            <w:vAlign w:val="bottom"/>
          </w:tcPr>
          <w:p w:rsidR="00594EBB" w:rsidRDefault="00AC20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594EBB" w:rsidRDefault="00594EBB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94EBB" w:rsidRDefault="00AC2088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104,5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49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109,1</w:t>
            </w:r>
          </w:p>
        </w:tc>
      </w:tr>
      <w:tr w:rsidR="00594EBB"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4EBB" w:rsidRDefault="00AC20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4EBB" w:rsidRDefault="00594EBB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4EBB" w:rsidRDefault="00AC2088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105,3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98,7</w:t>
            </w:r>
          </w:p>
        </w:tc>
      </w:tr>
    </w:tbl>
    <w:p w:rsidR="00594EBB" w:rsidRDefault="00594EBB">
      <w:pPr>
        <w:pStyle w:val="1"/>
        <w:rPr>
          <w:rFonts w:ascii="Times New Roman" w:hAnsi="Times New Roman"/>
          <w:sz w:val="20"/>
        </w:rPr>
      </w:pPr>
    </w:p>
    <w:p w:rsidR="00594EBB" w:rsidRDefault="00594EBB">
      <w:pPr>
        <w:pStyle w:val="1"/>
        <w:rPr>
          <w:rFonts w:ascii="Times New Roman" w:hAnsi="Times New Roman"/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1560"/>
        <w:gridCol w:w="1370"/>
        <w:gridCol w:w="1370"/>
        <w:gridCol w:w="1370"/>
      </w:tblGrid>
      <w:tr w:rsidR="00594EBB">
        <w:trPr>
          <w:cantSplit/>
          <w:tblHeader/>
        </w:trPr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:rsidR="00594EBB" w:rsidRDefault="00AC2088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lastRenderedPageBreak/>
              <w:t xml:space="preserve">Изменение цен на основные продукты питания по республике и отдельным </w:t>
            </w:r>
            <w:r>
              <w:rPr>
                <w:b/>
                <w:iCs/>
                <w:sz w:val="24"/>
                <w:szCs w:val="24"/>
              </w:rPr>
              <w:t>городам</w:t>
            </w:r>
            <w:r>
              <w:rPr>
                <w:b/>
                <w:iCs/>
                <w:sz w:val="24"/>
                <w:szCs w:val="24"/>
              </w:rPr>
              <w:br/>
            </w:r>
            <w:r>
              <w:rPr>
                <w:b/>
                <w:iCs/>
                <w:sz w:val="24"/>
              </w:rPr>
              <w:t>с 11 по 17 февраля 2020 года</w:t>
            </w:r>
          </w:p>
          <w:p w:rsidR="00594EBB" w:rsidRDefault="00AC2088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i/>
                <w:iCs/>
                <w:sz w:val="20"/>
              </w:rPr>
              <w:t>В процентах</w:t>
            </w:r>
          </w:p>
        </w:tc>
      </w:tr>
      <w:tr w:rsidR="00594EBB">
        <w:trPr>
          <w:cantSplit/>
          <w:tblHeader/>
        </w:trPr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594EBB" w:rsidRDefault="00594EBB">
            <w:pPr>
              <w:pStyle w:val="5-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594EBB" w:rsidRDefault="00AC2088">
            <w:pPr>
              <w:pStyle w:val="5-"/>
            </w:pPr>
            <w:r>
              <w:t xml:space="preserve">В целом </w:t>
            </w:r>
            <w:r>
              <w:br/>
              <w:t>по республике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4EBB" w:rsidRDefault="00AC2088">
            <w:pPr>
              <w:pStyle w:val="5-"/>
            </w:pPr>
            <w:r>
              <w:t>В том числе</w:t>
            </w:r>
          </w:p>
        </w:tc>
      </w:tr>
      <w:tr w:rsidR="00594EBB">
        <w:trPr>
          <w:cantSplit/>
          <w:trHeight w:val="167"/>
          <w:tblHeader/>
        </w:trPr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4EBB" w:rsidRDefault="00594EBB">
            <w:pPr>
              <w:pStyle w:val="5-"/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4EBB" w:rsidRDefault="00594EBB">
            <w:pPr>
              <w:pStyle w:val="5-"/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594EBB" w:rsidRDefault="00AC2088">
            <w:pPr>
              <w:pStyle w:val="5-"/>
            </w:pPr>
            <w:r>
              <w:t>Сыктывкар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594EBB" w:rsidRDefault="00AC2088">
            <w:pPr>
              <w:pStyle w:val="5-"/>
            </w:pPr>
            <w:r>
              <w:t>Воркута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594EBB" w:rsidRDefault="00AC2088">
            <w:pPr>
              <w:pStyle w:val="5-"/>
              <w:ind w:left="141" w:right="141"/>
            </w:pPr>
            <w:r>
              <w:t>Ухта</w:t>
            </w:r>
          </w:p>
        </w:tc>
      </w:tr>
      <w:tr w:rsidR="00594EBB"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:rsidR="00594EBB" w:rsidRDefault="00AC208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99,2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94EBB">
        <w:tc>
          <w:tcPr>
            <w:tcW w:w="3969" w:type="dxa"/>
            <w:vAlign w:val="bottom"/>
          </w:tcPr>
          <w:p w:rsidR="00594EBB" w:rsidRDefault="00AC208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56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94EBB">
        <w:tc>
          <w:tcPr>
            <w:tcW w:w="3969" w:type="dxa"/>
            <w:vAlign w:val="bottom"/>
          </w:tcPr>
          <w:p w:rsidR="00594EBB" w:rsidRDefault="00AC208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56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94EBB">
        <w:tc>
          <w:tcPr>
            <w:tcW w:w="3969" w:type="dxa"/>
            <w:vAlign w:val="bottom"/>
          </w:tcPr>
          <w:p w:rsidR="00594EBB" w:rsidRDefault="00AC208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6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99,</w:t>
            </w: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97,4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94EBB">
        <w:tc>
          <w:tcPr>
            <w:tcW w:w="3969" w:type="dxa"/>
            <w:vAlign w:val="bottom"/>
          </w:tcPr>
          <w:p w:rsidR="00594EBB" w:rsidRDefault="00AC208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56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94EBB">
        <w:tc>
          <w:tcPr>
            <w:tcW w:w="3969" w:type="dxa"/>
            <w:vAlign w:val="bottom"/>
          </w:tcPr>
          <w:p w:rsidR="00594EBB" w:rsidRDefault="00AC208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6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99,2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vertAlign w:val="superscript"/>
                <w:lang w:val="en-US"/>
              </w:rPr>
              <w:t>1)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94EBB">
        <w:tc>
          <w:tcPr>
            <w:tcW w:w="3969" w:type="dxa"/>
            <w:vAlign w:val="bottom"/>
          </w:tcPr>
          <w:p w:rsidR="00594EBB" w:rsidRDefault="00AC208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6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101,1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94EBB">
        <w:tc>
          <w:tcPr>
            <w:tcW w:w="3969" w:type="dxa"/>
            <w:vAlign w:val="bottom"/>
          </w:tcPr>
          <w:p w:rsidR="00594EBB" w:rsidRDefault="00AC208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6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100,9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594EBB">
        <w:tc>
          <w:tcPr>
            <w:tcW w:w="3969" w:type="dxa"/>
            <w:vAlign w:val="bottom"/>
          </w:tcPr>
          <w:p w:rsidR="00594EBB" w:rsidRDefault="00AC208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6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94EBB">
        <w:tc>
          <w:tcPr>
            <w:tcW w:w="3969" w:type="dxa"/>
            <w:vAlign w:val="bottom"/>
          </w:tcPr>
          <w:p w:rsidR="00594EBB" w:rsidRDefault="00AC208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56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94EBB">
        <w:tc>
          <w:tcPr>
            <w:tcW w:w="3969" w:type="dxa"/>
            <w:vAlign w:val="bottom"/>
          </w:tcPr>
          <w:p w:rsidR="00594EBB" w:rsidRDefault="00AC208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56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594EBB">
        <w:tc>
          <w:tcPr>
            <w:tcW w:w="3969" w:type="dxa"/>
            <w:vAlign w:val="bottom"/>
          </w:tcPr>
          <w:p w:rsidR="00594EBB" w:rsidRDefault="00AC208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6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100,9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94EBB">
        <w:tc>
          <w:tcPr>
            <w:tcW w:w="3969" w:type="dxa"/>
            <w:vAlign w:val="bottom"/>
          </w:tcPr>
          <w:p w:rsidR="00594EBB" w:rsidRDefault="00AC208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6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100,9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94EBB">
        <w:tc>
          <w:tcPr>
            <w:tcW w:w="3969" w:type="dxa"/>
            <w:vAlign w:val="bottom"/>
          </w:tcPr>
          <w:p w:rsidR="00594EBB" w:rsidRDefault="00AC208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6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101,4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104,5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vertAlign w:val="superscript"/>
                <w:lang w:val="en-US"/>
              </w:rPr>
              <w:t>1)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94EBB">
        <w:tc>
          <w:tcPr>
            <w:tcW w:w="3969" w:type="dxa"/>
            <w:vAlign w:val="bottom"/>
          </w:tcPr>
          <w:p w:rsidR="00594EBB" w:rsidRDefault="00AC208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6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99,0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vertAlign w:val="superscript"/>
                <w:lang w:val="en-US"/>
              </w:rPr>
              <w:t>1)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101,1</w:t>
            </w:r>
          </w:p>
        </w:tc>
      </w:tr>
      <w:tr w:rsidR="00594EBB">
        <w:tc>
          <w:tcPr>
            <w:tcW w:w="3969" w:type="dxa"/>
            <w:vAlign w:val="bottom"/>
          </w:tcPr>
          <w:p w:rsidR="00594EBB" w:rsidRDefault="00AC2088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56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94EBB">
        <w:tc>
          <w:tcPr>
            <w:tcW w:w="3969" w:type="dxa"/>
            <w:vAlign w:val="bottom"/>
          </w:tcPr>
          <w:p w:rsidR="00594EBB" w:rsidRDefault="00AC2088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6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98,9</w:t>
            </w:r>
          </w:p>
        </w:tc>
      </w:tr>
      <w:tr w:rsidR="00594EBB">
        <w:tc>
          <w:tcPr>
            <w:tcW w:w="3969" w:type="dxa"/>
            <w:vAlign w:val="bottom"/>
          </w:tcPr>
          <w:p w:rsidR="00594EBB" w:rsidRDefault="00AC208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6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98,7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  <w:vertAlign w:val="superscript"/>
                <w:lang w:val="en-US"/>
              </w:rPr>
            </w:pPr>
            <w:r>
              <w:rPr>
                <w:color w:val="000000"/>
              </w:rPr>
              <w:t>102,4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vertAlign w:val="superscript"/>
                <w:lang w:val="en-US"/>
              </w:rPr>
              <w:t>1)</w:t>
            </w:r>
          </w:p>
        </w:tc>
      </w:tr>
      <w:tr w:rsidR="00594EBB">
        <w:tc>
          <w:tcPr>
            <w:tcW w:w="3969" w:type="dxa"/>
            <w:vAlign w:val="bottom"/>
          </w:tcPr>
          <w:p w:rsidR="00594EBB" w:rsidRDefault="00AC208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6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94EBB">
        <w:tc>
          <w:tcPr>
            <w:tcW w:w="3969" w:type="dxa"/>
            <w:vAlign w:val="bottom"/>
          </w:tcPr>
          <w:p w:rsidR="00594EBB" w:rsidRDefault="00AC2088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6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99,2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98,1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</w:tr>
      <w:tr w:rsidR="00594EBB">
        <w:tc>
          <w:tcPr>
            <w:tcW w:w="3969" w:type="dxa"/>
            <w:vAlign w:val="bottom"/>
          </w:tcPr>
          <w:p w:rsidR="00594EBB" w:rsidRDefault="00AC208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6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94EBB">
        <w:tc>
          <w:tcPr>
            <w:tcW w:w="3969" w:type="dxa"/>
            <w:vAlign w:val="bottom"/>
          </w:tcPr>
          <w:p w:rsidR="00594EBB" w:rsidRDefault="00AC208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6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94EBB">
        <w:tc>
          <w:tcPr>
            <w:tcW w:w="3969" w:type="dxa"/>
            <w:vAlign w:val="bottom"/>
          </w:tcPr>
          <w:p w:rsidR="00594EBB" w:rsidRDefault="00AC208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56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99,3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98,8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99,4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94EBB">
        <w:tc>
          <w:tcPr>
            <w:tcW w:w="3969" w:type="dxa"/>
            <w:vAlign w:val="bottom"/>
          </w:tcPr>
          <w:p w:rsidR="00594EBB" w:rsidRDefault="00AC208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56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96,9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97,1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93,4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vertAlign w:val="superscript"/>
                <w:lang w:val="en-US"/>
              </w:rPr>
              <w:t>1)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94EBB">
        <w:trPr>
          <w:trHeight w:val="101"/>
        </w:trPr>
        <w:tc>
          <w:tcPr>
            <w:tcW w:w="3969" w:type="dxa"/>
            <w:vAlign w:val="bottom"/>
          </w:tcPr>
          <w:p w:rsidR="00594EBB" w:rsidRDefault="00AC208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56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101,4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104,5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vertAlign w:val="superscript"/>
                <w:lang w:val="en-US"/>
              </w:rPr>
              <w:t>1)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</w:tr>
      <w:tr w:rsidR="00594EBB">
        <w:tc>
          <w:tcPr>
            <w:tcW w:w="3969" w:type="dxa"/>
            <w:vAlign w:val="bottom"/>
          </w:tcPr>
          <w:p w:rsidR="00594EBB" w:rsidRDefault="00AC208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6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101,2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101,8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94EBB">
        <w:tc>
          <w:tcPr>
            <w:tcW w:w="3969" w:type="dxa"/>
            <w:vAlign w:val="bottom"/>
          </w:tcPr>
          <w:p w:rsidR="00594EBB" w:rsidRDefault="00AC208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56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101,2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94EBB">
        <w:tc>
          <w:tcPr>
            <w:tcW w:w="3969" w:type="dxa"/>
            <w:vAlign w:val="bottom"/>
          </w:tcPr>
          <w:p w:rsidR="00594EBB" w:rsidRDefault="00AC208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56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100,04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99,4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</w:tr>
      <w:tr w:rsidR="00594EBB">
        <w:tc>
          <w:tcPr>
            <w:tcW w:w="3969" w:type="dxa"/>
            <w:vAlign w:val="bottom"/>
          </w:tcPr>
          <w:p w:rsidR="00594EBB" w:rsidRDefault="00AC208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6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94EBB">
        <w:tc>
          <w:tcPr>
            <w:tcW w:w="3969" w:type="dxa"/>
            <w:vAlign w:val="bottom"/>
          </w:tcPr>
          <w:p w:rsidR="00594EBB" w:rsidRDefault="00AC208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6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101,1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94EBB">
        <w:tc>
          <w:tcPr>
            <w:tcW w:w="3969" w:type="dxa"/>
            <w:vAlign w:val="bottom"/>
          </w:tcPr>
          <w:p w:rsidR="00594EBB" w:rsidRDefault="00AC208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56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99,5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98,8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</w:tr>
      <w:tr w:rsidR="00594EBB">
        <w:tc>
          <w:tcPr>
            <w:tcW w:w="3969" w:type="dxa"/>
            <w:vAlign w:val="bottom"/>
          </w:tcPr>
          <w:p w:rsidR="00594EBB" w:rsidRDefault="00AC208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6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98,9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103,1</w:t>
            </w:r>
          </w:p>
        </w:tc>
      </w:tr>
      <w:tr w:rsidR="00594EBB">
        <w:tc>
          <w:tcPr>
            <w:tcW w:w="3969" w:type="dxa"/>
            <w:vAlign w:val="bottom"/>
          </w:tcPr>
          <w:p w:rsidR="00594EBB" w:rsidRDefault="00AC208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6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106,9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102,3</w:t>
            </w:r>
          </w:p>
        </w:tc>
        <w:tc>
          <w:tcPr>
            <w:tcW w:w="1370" w:type="dxa"/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105,9</w:t>
            </w:r>
          </w:p>
        </w:tc>
      </w:tr>
      <w:tr w:rsidR="00594EBB"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594EBB" w:rsidRDefault="00AC208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101,6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bottom"/>
          </w:tcPr>
          <w:p w:rsidR="00594EBB" w:rsidRDefault="00AC2088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</w:tr>
    </w:tbl>
    <w:p w:rsidR="00594EBB" w:rsidRDefault="00AC2088">
      <w:pPr>
        <w:pStyle w:val="8"/>
        <w:spacing w:after="60" w:line="232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 w:rsidR="00594EBB" w:rsidRDefault="00594EBB">
      <w:pPr>
        <w:pStyle w:val="8"/>
        <w:spacing w:after="60" w:line="233" w:lineRule="auto"/>
        <w:rPr>
          <w:i w:val="0"/>
          <w:szCs w:val="22"/>
        </w:rPr>
      </w:pPr>
    </w:p>
    <w:p w:rsidR="00594EBB" w:rsidRDefault="00AC2088">
      <w:pPr>
        <w:pStyle w:val="8"/>
        <w:spacing w:before="0"/>
        <w:ind w:right="-710" w:firstLine="567"/>
        <w:rPr>
          <w:i w:val="0"/>
          <w:szCs w:val="22"/>
        </w:rPr>
      </w:pPr>
      <w:r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>
        <w:rPr>
          <w:i w:val="0"/>
          <w:szCs w:val="22"/>
        </w:rPr>
        <w:br/>
        <w:t xml:space="preserve">важнейшим наименованиям товаров и услуг, которая осуществляется по понедельникам в 3 городах Республики Коми: Сыктывкар, Воркута, Ухта. </w:t>
      </w:r>
    </w:p>
    <w:p w:rsidR="00594EBB" w:rsidRDefault="00594EBB">
      <w:pPr>
        <w:pStyle w:val="1"/>
        <w:rPr>
          <w:rFonts w:ascii="Times New Roman" w:hAnsi="Times New Roman"/>
          <w:sz w:val="20"/>
        </w:rPr>
      </w:pPr>
    </w:p>
    <w:p w:rsidR="00594EBB" w:rsidRDefault="00594EBB">
      <w:pPr>
        <w:pStyle w:val="1"/>
        <w:rPr>
          <w:rFonts w:ascii="Times New Roman" w:hAnsi="Times New Roman"/>
          <w:sz w:val="20"/>
        </w:rPr>
      </w:pPr>
    </w:p>
    <w:p w:rsidR="00594EBB" w:rsidRDefault="00594EBB">
      <w:pPr>
        <w:pStyle w:val="1"/>
        <w:rPr>
          <w:rFonts w:ascii="Times New Roman" w:hAnsi="Times New Roman"/>
          <w:sz w:val="2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594EBB">
        <w:tc>
          <w:tcPr>
            <w:tcW w:w="6070" w:type="dxa"/>
          </w:tcPr>
          <w:p w:rsidR="00594EBB" w:rsidRDefault="00AC2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594EBB" w:rsidRDefault="00AC20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Цапкин</w:t>
            </w:r>
          </w:p>
        </w:tc>
      </w:tr>
    </w:tbl>
    <w:p w:rsidR="00594EBB" w:rsidRDefault="00594EBB">
      <w:pPr>
        <w:pStyle w:val="1"/>
        <w:ind w:firstLine="0"/>
        <w:jc w:val="left"/>
        <w:rPr>
          <w:rFonts w:ascii="Times New Roman" w:hAnsi="Times New Roman"/>
          <w:sz w:val="18"/>
          <w:szCs w:val="18"/>
        </w:rPr>
      </w:pPr>
    </w:p>
    <w:p w:rsidR="00594EBB" w:rsidRDefault="00594EB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594EBB" w:rsidRDefault="00594EB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bookmarkStart w:id="0" w:name="_GoBack"/>
      <w:bookmarkEnd w:id="0"/>
    </w:p>
    <w:p w:rsidR="00594EBB" w:rsidRDefault="00594EB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594EBB" w:rsidRDefault="00594EB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594EBB" w:rsidRDefault="00AC2088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Шарыгина Екатерина Николаевна</w:t>
      </w:r>
    </w:p>
    <w:p w:rsidR="00594EBB" w:rsidRDefault="00AC2088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28-57-39</w:t>
      </w:r>
    </w:p>
    <w:p w:rsidR="00594EBB" w:rsidRDefault="00AC2088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594EBB" w:rsidSect="00594EBB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68F" w:rsidRDefault="00F9568F">
      <w:pPr>
        <w:pStyle w:val="1"/>
        <w:spacing w:before="0"/>
      </w:pPr>
      <w:r>
        <w:separator/>
      </w:r>
    </w:p>
  </w:endnote>
  <w:endnote w:type="continuationSeparator" w:id="1">
    <w:p w:rsidR="00F9568F" w:rsidRDefault="00F9568F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088" w:rsidRDefault="007855D5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AC2088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AA0024">
      <w:rPr>
        <w:rStyle w:val="a5"/>
        <w:b w:val="0"/>
        <w:noProof/>
        <w:sz w:val="24"/>
      </w:rPr>
      <w:t>2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68F" w:rsidRDefault="00F9568F">
      <w:pPr>
        <w:pStyle w:val="1"/>
        <w:spacing w:before="0"/>
      </w:pPr>
      <w:r>
        <w:separator/>
      </w:r>
    </w:p>
  </w:footnote>
  <w:footnote w:type="continuationSeparator" w:id="1">
    <w:p w:rsidR="00F9568F" w:rsidRDefault="00F9568F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088" w:rsidRDefault="00AC2088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594EBB"/>
    <w:rsid w:val="00031F84"/>
    <w:rsid w:val="001247BC"/>
    <w:rsid w:val="002E2BB3"/>
    <w:rsid w:val="003F4635"/>
    <w:rsid w:val="004A3799"/>
    <w:rsid w:val="00594EBB"/>
    <w:rsid w:val="005C6AE1"/>
    <w:rsid w:val="007855D5"/>
    <w:rsid w:val="009F322D"/>
    <w:rsid w:val="00AA0024"/>
    <w:rsid w:val="00AC2088"/>
    <w:rsid w:val="00BC651F"/>
    <w:rsid w:val="00F9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BB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594EBB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594EBB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594EBB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594EBB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594EBB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594EB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4E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4EBB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594EBB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594EBB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594EBB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594EBB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594EBB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594E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MI1\USR\MSOF2007\TEMPLATE\&#1069;&#1050;&#1057;&#1055;&#1056;&#1045;&#1057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D72463-644D-47CE-8CDE-2618732E1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ЭКСПРЕСС.dotx</Template>
  <TotalTime>66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pds507</cp:lastModifiedBy>
  <cp:revision>15</cp:revision>
  <cp:lastPrinted>2020-02-12T05:50:00Z</cp:lastPrinted>
  <dcterms:created xsi:type="dcterms:W3CDTF">2020-02-18T08:20:00Z</dcterms:created>
  <dcterms:modified xsi:type="dcterms:W3CDTF">2020-02-20T05:56:00Z</dcterms:modified>
</cp:coreProperties>
</file>