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E83FEC" w:rsidRPr="00E83FEC" w:rsidTr="00920581">
        <w:tc>
          <w:tcPr>
            <w:tcW w:w="3969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E83FEC" w:rsidRPr="00E83FEC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3A42DAA5" wp14:editId="31CAB047">
                  <wp:extent cx="831850" cy="102997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</w:pPr>
          </w:p>
          <w:p w:rsidR="00E83FEC" w:rsidRPr="00E83FEC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E8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E83FEC" w:rsidRPr="00E83FEC" w:rsidTr="00920581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E83FEC" w:rsidRPr="00E83FEC" w:rsidTr="00920581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E83FEC" w:rsidRPr="00E83FEC" w:rsidRDefault="00E67A46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  <w:r w:rsidR="002F203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E83FEC" w:rsidRPr="00E83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декабря </w:t>
            </w:r>
            <w:r w:rsidR="00E83FEC" w:rsidRPr="00E83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2019 года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E83FEC" w:rsidRPr="00E83FE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  № 06-                   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О проведении публичных слушаний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по проекту муниципального правового акта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В соответствии с частью 3 статьи 28 Федерального закона от 06 октября 2003 года № 131-ФЗ «Об общих принципах организации местного самоуправления в Российской Федерации» и статьей 16 Устава муниципального образования</w:t>
      </w:r>
      <w:r w:rsidR="00E3486E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муниципального района «Печора»:</w:t>
      </w:r>
      <w:bookmarkStart w:id="0" w:name="_GoBack"/>
      <w:bookmarkEnd w:id="0"/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bCs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1. Назначить на </w:t>
      </w:r>
      <w:r w:rsidR="00E67A4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17 февраля </w:t>
      </w: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20</w:t>
      </w:r>
      <w:r w:rsidR="00D36BF2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20</w:t>
      </w: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года проведение публичных слушаний по проекту правового акта муниципального района «Печора» - решения Совета муниципального района «Печора» «</w:t>
      </w:r>
      <w:r w:rsidRPr="00E83FEC">
        <w:rPr>
          <w:rFonts w:ascii="Times New Roman" w:eastAsia="Batang" w:hAnsi="Times New Roman" w:cs="Times New Roman"/>
          <w:bCs/>
          <w:sz w:val="25"/>
          <w:szCs w:val="25"/>
          <w:lang w:eastAsia="ru-RU"/>
        </w:rPr>
        <w:t>О внесении изменений в Устав муниципального образования муниципального района «Печора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»</w:t>
      </w: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</w:t>
      </w:r>
      <w:r w:rsidRPr="00E83FEC">
        <w:rPr>
          <w:rFonts w:ascii="Arial" w:eastAsia="Times New Roman" w:hAnsi="Arial" w:cs="Arial"/>
          <w:b/>
          <w:bCs/>
          <w:sz w:val="25"/>
          <w:szCs w:val="25"/>
          <w:lang w:eastAsia="ru-RU"/>
        </w:rPr>
        <w:tab/>
      </w:r>
    </w:p>
    <w:p w:rsidR="00E83FEC" w:rsidRPr="00E83FEC" w:rsidRDefault="00E83FEC" w:rsidP="00E83FE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2. Назначить председательствующим публичных слушаний по проекту решения Совета муниципального района «Печора» «</w:t>
      </w:r>
      <w:r w:rsidRPr="00E83FEC">
        <w:rPr>
          <w:rFonts w:ascii="Times New Roman" w:eastAsia="Batang" w:hAnsi="Times New Roman" w:cs="Times New Roman"/>
          <w:bCs/>
          <w:sz w:val="25"/>
          <w:szCs w:val="25"/>
          <w:lang w:eastAsia="ru-RU"/>
        </w:rPr>
        <w:t>О внесении изменений в Устав муниципального образования муниципального района «Печора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» </w:t>
      </w:r>
      <w:r w:rsidRPr="00E83FEC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Конькова Г.К. – заместителя председателя Совета района.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3. Опубликовать в газете «Печорское время»: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3.1. Настоящее распоряжение; 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3.2. Проект решения Совета муниципального района «Печора» «О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 внесении изменений в Устав муниципального образования муниципального района «Печора»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3.3.</w:t>
      </w:r>
      <w:r w:rsidRPr="00E83FE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 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П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3.4. 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E83FEC" w:rsidRPr="00E83FEC" w:rsidRDefault="00E83FEC" w:rsidP="00E83FE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3.5. О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бъявление о проведении публичных слушаний.</w:t>
      </w:r>
    </w:p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4. </w:t>
      </w:r>
      <w:proofErr w:type="gramStart"/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Разместить</w:t>
      </w:r>
      <w:proofErr w:type="gramEnd"/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настоящее распоряжение, проект муниципального правового акта, Порядки 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>учета предложений по проекту Устава МО МР «Печора», участия граждан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в обсуждении проекта Устава МО МР «Печора» 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и объявление о проведении публичных слушаний на официальном сайте администрации муниципального района «Печора».</w:t>
      </w:r>
    </w:p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5. Утвердить организационный комитет по подготовке и проведению публичных слушаний по проекту решения Совета муниципального района «Печора» </w:t>
      </w: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lastRenderedPageBreak/>
        <w:t>«О</w:t>
      </w:r>
      <w:r w:rsidRPr="00E83FEC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 внесении изменений в Устав муниципального образования муниципального района «Печора» в следующем составе:</w:t>
      </w:r>
    </w:p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261"/>
        <w:gridCol w:w="6202"/>
      </w:tblGrid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Паншина Н.Н.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глава муниципального района «Печора» - руководитель администрации;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Ненахов Ф.И.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председатель Совета муниципального района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Анищик В.А.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заместитель руководителя администрации МР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Умеренкова Л.Н.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начальник отдела правовой работы администрации МР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67A46" w:rsidRDefault="002F203B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yellow"/>
                <w:lang w:eastAsia="ru-RU"/>
              </w:rPr>
            </w:pPr>
            <w:r w:rsidRPr="002F20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Денисова Н.В.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главный специалист отдела организационной работы и взаимодействия с ОМСУ поселений администрации МР «Печора»;</w:t>
            </w:r>
          </w:p>
        </w:tc>
      </w:tr>
      <w:tr w:rsidR="00E83FEC" w:rsidRPr="00E83FEC" w:rsidTr="00920581">
        <w:tc>
          <w:tcPr>
            <w:tcW w:w="3261" w:type="dxa"/>
            <w:shd w:val="clear" w:color="auto" w:fill="auto"/>
          </w:tcPr>
          <w:p w:rsidR="00E83FEC" w:rsidRPr="00E67A46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highlight w:val="yellow"/>
                <w:lang w:eastAsia="ru-RU"/>
              </w:rPr>
            </w:pPr>
            <w:r w:rsidRPr="002F203B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Хватов М.Б.</w:t>
            </w:r>
          </w:p>
        </w:tc>
        <w:tc>
          <w:tcPr>
            <w:tcW w:w="6202" w:type="dxa"/>
            <w:shd w:val="clear" w:color="auto" w:fill="auto"/>
          </w:tcPr>
          <w:p w:rsidR="00E83FEC" w:rsidRPr="00E83FEC" w:rsidRDefault="00E83FEC" w:rsidP="00E83FEC">
            <w:pPr>
              <w:tabs>
                <w:tab w:val="num" w:pos="12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sz w:val="25"/>
                <w:szCs w:val="25"/>
                <w:lang w:eastAsia="ru-RU"/>
              </w:rPr>
              <w:t>- председатель постоянной комиссии Совета МР «Печора» по законности и депутатской этике.</w:t>
            </w:r>
          </w:p>
        </w:tc>
      </w:tr>
    </w:tbl>
    <w:p w:rsidR="00E83FEC" w:rsidRPr="00E83FEC" w:rsidRDefault="00E83FEC" w:rsidP="00E83FEC">
      <w:pPr>
        <w:tabs>
          <w:tab w:val="num" w:pos="126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Председатель Совета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муниципального района «Печора»                                                                   Ф.И. Ненахов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DD363E" w:rsidRDefault="00DD363E"/>
    <w:sectPr w:rsidR="00DD3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3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F203B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37A34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36BF2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3486E"/>
    <w:rsid w:val="00E46047"/>
    <w:rsid w:val="00E53258"/>
    <w:rsid w:val="00E56360"/>
    <w:rsid w:val="00E6608F"/>
    <w:rsid w:val="00E67A46"/>
    <w:rsid w:val="00E74749"/>
    <w:rsid w:val="00E748B5"/>
    <w:rsid w:val="00E751C9"/>
    <w:rsid w:val="00E83FEC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2638</Characters>
  <Application>Microsoft Office Word</Application>
  <DocSecurity>0</DocSecurity>
  <Lines>21</Lines>
  <Paragraphs>6</Paragraphs>
  <ScaleCrop>false</ScaleCrop>
  <Company/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Пользователь Windows</cp:lastModifiedBy>
  <cp:revision>6</cp:revision>
  <dcterms:created xsi:type="dcterms:W3CDTF">2019-06-14T07:40:00Z</dcterms:created>
  <dcterms:modified xsi:type="dcterms:W3CDTF">2020-01-13T08:27:00Z</dcterms:modified>
</cp:coreProperties>
</file>