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D5E" w:rsidRDefault="00D66D5E" w:rsidP="00F01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D5E" w:rsidRDefault="00D66D5E" w:rsidP="00F01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933" w:rsidRDefault="00790933" w:rsidP="007909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01C81" w:rsidRDefault="00790933" w:rsidP="007909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МР «Печора» </w:t>
      </w:r>
    </w:p>
    <w:p w:rsidR="00790933" w:rsidRDefault="00D70D44" w:rsidP="007909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20 марта 2020 года № 258</w:t>
      </w:r>
      <w:bookmarkStart w:id="0" w:name="_GoBack"/>
      <w:bookmarkEnd w:id="0"/>
    </w:p>
    <w:p w:rsidR="00790933" w:rsidRDefault="00790933" w:rsidP="007909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0933" w:rsidRDefault="00790933" w:rsidP="007909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1C81" w:rsidRP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C81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992946" w:rsidRDefault="00F90C00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C00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среди населения </w:t>
      </w:r>
    </w:p>
    <w:p w:rsidR="00F01C81" w:rsidRPr="00F01C81" w:rsidRDefault="00790933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«Печора</w:t>
      </w:r>
      <w:r w:rsidR="00F90C00" w:rsidRPr="00F90C0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C81" w:rsidRP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C81">
        <w:rPr>
          <w:rFonts w:ascii="Times New Roman" w:hAnsi="Times New Roman" w:cs="Times New Roman"/>
          <w:sz w:val="28"/>
          <w:szCs w:val="28"/>
        </w:rPr>
        <w:t>ПАСПОРТ</w:t>
      </w:r>
    </w:p>
    <w:p w:rsid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992946" w:rsidRDefault="00F90C00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C00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среди населения </w:t>
      </w:r>
    </w:p>
    <w:p w:rsidR="00E06351" w:rsidRDefault="00992946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«Печора</w:t>
      </w:r>
      <w:r w:rsidRPr="00F90C00">
        <w:rPr>
          <w:rFonts w:ascii="Times New Roman" w:hAnsi="Times New Roman" w:cs="Times New Roman"/>
          <w:sz w:val="28"/>
          <w:szCs w:val="28"/>
        </w:rPr>
        <w:t>»</w:t>
      </w:r>
    </w:p>
    <w:p w:rsidR="00F01C81" w:rsidRDefault="00F01C81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5958"/>
      </w:tblGrid>
      <w:tr w:rsidR="00F01C81" w:rsidRPr="00F01C81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E063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  <w:p w:rsidR="00F01C81" w:rsidRPr="00F01C81" w:rsidRDefault="00F90C00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0C00">
              <w:rPr>
                <w:rFonts w:ascii="Times New Roman" w:hAnsi="Times New Roman" w:cs="Times New Roman"/>
                <w:sz w:val="28"/>
                <w:szCs w:val="28"/>
              </w:rPr>
              <w:t xml:space="preserve">«Укрепление общественного здоровья среди населения </w:t>
            </w:r>
            <w:r w:rsidR="00244F5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«Печора</w:t>
            </w:r>
            <w:r w:rsidR="00244F50" w:rsidRPr="00F90C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F01C81" w:rsidRPr="00F01C81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для разработки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Федеральный проект «Формирование системы мотивации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граждан к здоровому образу жизни, включая здоровое питание и отказ от вредных привычек».</w:t>
            </w:r>
          </w:p>
          <w:p w:rsid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Паспорт регионального проекта Республики Коми «Формирование системы мотивации граждан к здоровому образу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жизни, включая здоровое питание и отказ от вредных привычек»</w:t>
            </w:r>
          </w:p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Региональная программа Республики Коми «Укрепление общественного здоровья»</w:t>
            </w:r>
          </w:p>
        </w:tc>
      </w:tr>
      <w:tr w:rsidR="00F01C81" w:rsidRPr="00F01C81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DC045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чора»</w:t>
            </w:r>
          </w:p>
        </w:tc>
      </w:tr>
      <w:tr w:rsidR="00F01C81" w:rsidRPr="00F01C81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Pr="00F01C81" w:rsidRDefault="00F01C81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C8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C81" w:rsidRDefault="00F90C00" w:rsidP="00F01C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Республики Коми</w:t>
            </w:r>
          </w:p>
        </w:tc>
      </w:tr>
      <w:tr w:rsidR="004A12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4A1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2020-2024</w:t>
            </w:r>
          </w:p>
        </w:tc>
      </w:tr>
      <w:tr w:rsidR="004A12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4A1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Улучшение здоровья населения, качества жи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ни, формирование культуры общественного здоровья, ответственного отношения к здор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вью на территории муниципального образов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4A12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4A1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1. Обеспечение положительной динамики цел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вых показателей программы.</w:t>
            </w:r>
          </w:p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2. Ограничение потребления табака, немед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цинского потребления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и алкоголя.</w:t>
            </w:r>
          </w:p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3. Формирование культуры здорового питания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4. Повышение физической активности насел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и создание среды, способствующей здоровому образу жи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ни.</w:t>
            </w:r>
          </w:p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5. Выявление и коррекция факторов риска о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новных хронических неинфекционных забол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 xml:space="preserve">ваний у населения 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6. Формирование основ здорового образа жизни среди детей и подростков.</w:t>
            </w:r>
          </w:p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7. Сокращение уровня травматизма в результате дорожно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транспортных происшествий за счет повышения качества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 xml:space="preserve">дорожной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нфраструкт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ры, организации дорожного движения.</w:t>
            </w:r>
          </w:p>
          <w:p w:rsidR="004A123F" w:rsidRPr="004A123F" w:rsidRDefault="004A123F" w:rsidP="004A12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123F">
              <w:rPr>
                <w:rFonts w:ascii="Times New Roman" w:hAnsi="Times New Roman" w:cs="Times New Roman"/>
                <w:sz w:val="28"/>
                <w:szCs w:val="28"/>
              </w:rPr>
              <w:t>8. Улучшение окружающей среды региона.</w:t>
            </w:r>
          </w:p>
        </w:tc>
      </w:tr>
      <w:tr w:rsidR="008504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43F" w:rsidRPr="00DA7EEC" w:rsidRDefault="0085043F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мероприятия пр</w:t>
            </w: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недрение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 xml:space="preserve"> «Укреп-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ление общественного 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населения </w:t>
            </w:r>
            <w:r w:rsidR="007247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«Печора»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информационно-разъяснительной работы с работодателями в целях внедрения корпоративных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по укреплению зд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ровья работников.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Проведение коммуникационной кампании с охватом не менее 75 % аудитории жителей старше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лет по основным каналам: телевид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ние, радио и в информационно-телекоммуникационной сети «Интернет».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по фо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мированию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приверженности к здоровому обр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зу жизни с привлечением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социально ориентир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ванных некоммерческих организаций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и воло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терских движений.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Организация работы межведомственных сов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тов по вопросам охраны здоровья, в том числе формирования здорового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образа жизни, обесп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чения общественного порядка.</w:t>
            </w:r>
          </w:p>
          <w:p w:rsidR="006E2B8D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 вреде акти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ного и пассивного потребления т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бака, немедицинского потребления наркотич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ских средств и психотропных веществ,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 зл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употреблении алкоголем и о способах их пр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одоления.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информационных кампаний, направленных на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раза жизни, на профилактику и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прекращение потребления табака, немедицинского потребл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ния наркотических средств и психотропных в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ществ и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алкоголя.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и оценки информир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ванности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населения о вреде потребления табака, немедицинского потребления наркотических средств и психотропных веществ,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алкоголя и способах их преодоления.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 поведенческих и алиментарно-зависимых фа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торах риска и доступности продуктов здорового и диетического питания.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Организация качественного горячего питания в образовательных организациях региона.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Создание для всех категорий и групп населения условий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для занятий физической культурой и спортом, массовым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спортом, в том числе пов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шение уровня обеспеченности</w:t>
            </w:r>
            <w:r w:rsidR="006E2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населения объе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тами спорта.</w:t>
            </w:r>
          </w:p>
          <w:p w:rsidR="00A46D85" w:rsidRPr="00A46D85" w:rsidRDefault="00A46D85" w:rsidP="008129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Развитие массового спорта и общественного физкультурно-оздоровительного движения, привлечение населения к систематическим з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нятиям физической культурой и спортом,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в том числе проведение массовых акций и кампаний для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мотивации населения к увеличению физ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ческой активн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Проведение массовых профилактических мер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приятий,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приуроченных к Дням календаря Вс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мирной организации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здравоохранения.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Повышение уровня информированности детей и подростков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 вреде табакокурения и употребл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ния алкоголя, а также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нерационального питания и низкой физической активности.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Подготовка волонтерских отрядов из числа старшеклассников, студентов и обучающихся образовательных организаций с целью попул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ризации здорового образа жизни.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капитальный ремонт объектов дорожной инфраструктуры.</w:t>
            </w:r>
          </w:p>
          <w:p w:rsidR="00A46D85" w:rsidRPr="00A46D85" w:rsidRDefault="00A46D85" w:rsidP="00A46D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велотранспортной инфр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структуры и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модернизация транспортной с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стемы, в том числе приспособление транспорта к нуждам жителей с ограничением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двигател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ных возможностей.</w:t>
            </w:r>
          </w:p>
          <w:p w:rsidR="0085043F" w:rsidRPr="004A123F" w:rsidRDefault="00A46D85" w:rsidP="008129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хозяйствования и благоустройства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зеленых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насаждений, приро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ных и рекреационных</w:t>
            </w:r>
            <w:r w:rsidR="00812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территорий, а также би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46D85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логического многообразия </w:t>
            </w:r>
          </w:p>
        </w:tc>
      </w:tr>
      <w:tr w:rsidR="008504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43F" w:rsidRPr="00DA7EEC" w:rsidRDefault="0085043F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</w:t>
            </w: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>сового обеспечения пр</w:t>
            </w: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43F" w:rsidRPr="004A123F" w:rsidRDefault="00FC204F" w:rsidP="00FC20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Программой</w:t>
            </w:r>
            <w:r w:rsidR="00F15F5B">
              <w:rPr>
                <w:rFonts w:ascii="Times New Roman" w:hAnsi="Times New Roman" w:cs="Times New Roman"/>
                <w:sz w:val="28"/>
                <w:szCs w:val="28"/>
              </w:rPr>
              <w:t xml:space="preserve"> фина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15F5B">
              <w:rPr>
                <w:rFonts w:ascii="Times New Roman" w:hAnsi="Times New Roman" w:cs="Times New Roman"/>
                <w:sz w:val="28"/>
                <w:szCs w:val="28"/>
              </w:rPr>
              <w:t>сирование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предусмотрено</w:t>
            </w:r>
          </w:p>
        </w:tc>
      </w:tr>
      <w:tr w:rsidR="008504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43F" w:rsidRPr="00DA7EEC" w:rsidRDefault="0085043F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>Основные показатели пр</w:t>
            </w: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85043F" w:rsidRPr="00DA7EEC" w:rsidRDefault="0085043F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43F" w:rsidRPr="0085043F" w:rsidRDefault="00F90C00" w:rsidP="008504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с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мертност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 xml:space="preserve"> мужчин </w:t>
            </w:r>
            <w:r w:rsidRPr="00F90C00">
              <w:rPr>
                <w:rFonts w:ascii="Times New Roman" w:hAnsi="Times New Roman" w:cs="Times New Roman"/>
                <w:sz w:val="28"/>
                <w:szCs w:val="28"/>
              </w:rPr>
              <w:t>в возрасте 16 - 59 лет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 xml:space="preserve"> (на 100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населения):</w:t>
            </w:r>
          </w:p>
          <w:p w:rsidR="0085043F" w:rsidRPr="0085043F" w:rsidRDefault="00F90C00" w:rsidP="008504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0C00">
              <w:rPr>
                <w:rFonts w:ascii="Times New Roman" w:hAnsi="Times New Roman" w:cs="Times New Roman"/>
                <w:sz w:val="28"/>
                <w:szCs w:val="28"/>
              </w:rPr>
              <w:t>Снижение смертности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 xml:space="preserve"> женщин </w:t>
            </w:r>
            <w:r w:rsidRPr="00F90C00">
              <w:rPr>
                <w:rFonts w:ascii="Times New Roman" w:hAnsi="Times New Roman" w:cs="Times New Roman"/>
                <w:sz w:val="28"/>
                <w:szCs w:val="28"/>
              </w:rPr>
              <w:t>в возрасте 16 - 54 года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 xml:space="preserve"> (на 100 тыс.</w:t>
            </w:r>
            <w:r w:rsidR="00850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населения):</w:t>
            </w:r>
          </w:p>
          <w:p w:rsidR="0085043F" w:rsidRPr="004A123F" w:rsidRDefault="00F90C00" w:rsidP="008504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о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бращаемост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 xml:space="preserve"> в медицинские орг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низации по вопросам</w:t>
            </w:r>
            <w:r w:rsidR="00850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здорового образа жизни (тысяч человек):</w:t>
            </w:r>
          </w:p>
        </w:tc>
      </w:tr>
      <w:tr w:rsidR="0085043F" w:rsidRPr="004A123F" w:rsidTr="00F01C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43F" w:rsidRPr="00DA7EEC" w:rsidRDefault="0085043F" w:rsidP="008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EEC">
              <w:rPr>
                <w:rFonts w:ascii="Times New Roman" w:hAnsi="Times New Roman" w:cs="Times New Roman"/>
                <w:sz w:val="28"/>
                <w:szCs w:val="28"/>
              </w:rPr>
              <w:t>Управление программой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43F" w:rsidRPr="0085043F" w:rsidRDefault="00F90C00" w:rsidP="00F90C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оординацию деятельности участников пр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граммы, мониторинг хода реализации програ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5043F" w:rsidRPr="0085043F">
              <w:rPr>
                <w:rFonts w:ascii="Times New Roman" w:hAnsi="Times New Roman" w:cs="Times New Roman"/>
                <w:sz w:val="28"/>
                <w:szCs w:val="28"/>
              </w:rPr>
              <w:t xml:space="preserve">мы осуществляет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образования</w:t>
            </w:r>
          </w:p>
        </w:tc>
      </w:tr>
    </w:tbl>
    <w:p w:rsidR="0085043F" w:rsidRDefault="0085043F" w:rsidP="00F01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6CEB" w:rsidRPr="00A872A4" w:rsidRDefault="0085043F" w:rsidP="00CE2BC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2A4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программы</w:t>
      </w:r>
    </w:p>
    <w:p w:rsidR="00D25B1C" w:rsidRPr="00A872A4" w:rsidRDefault="0085043F" w:rsidP="00CE2BC4">
      <w:pPr>
        <w:pStyle w:val="a3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Географические характеристики</w:t>
      </w:r>
      <w:r w:rsidR="00F90C00" w:rsidRPr="00A872A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87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CEB" w:rsidRPr="00A872A4" w:rsidRDefault="00D25B1C" w:rsidP="009B2908">
      <w:pPr>
        <w:spacing w:after="0" w:line="240" w:lineRule="auto"/>
        <w:ind w:right="42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Территория муниципального района входит в состав территории Республ</w:t>
      </w:r>
      <w:r w:rsidRPr="00A872A4">
        <w:rPr>
          <w:rFonts w:ascii="Times New Roman" w:hAnsi="Times New Roman" w:cs="Times New Roman"/>
          <w:sz w:val="28"/>
          <w:szCs w:val="28"/>
        </w:rPr>
        <w:t>и</w:t>
      </w:r>
      <w:r w:rsidRPr="00A872A4">
        <w:rPr>
          <w:rFonts w:ascii="Times New Roman" w:hAnsi="Times New Roman" w:cs="Times New Roman"/>
          <w:sz w:val="28"/>
          <w:szCs w:val="28"/>
        </w:rPr>
        <w:t>ки Коми Российской Федерации. Дата образования города Печоры – 18 января 1949 года. Административным центром муниципального района «Печора» я</w:t>
      </w:r>
      <w:r w:rsidRPr="00A872A4">
        <w:rPr>
          <w:rFonts w:ascii="Times New Roman" w:hAnsi="Times New Roman" w:cs="Times New Roman"/>
          <w:sz w:val="28"/>
          <w:szCs w:val="28"/>
        </w:rPr>
        <w:t>в</w:t>
      </w:r>
      <w:r w:rsidRPr="00A872A4">
        <w:rPr>
          <w:rFonts w:ascii="Times New Roman" w:hAnsi="Times New Roman" w:cs="Times New Roman"/>
          <w:sz w:val="28"/>
          <w:szCs w:val="28"/>
        </w:rPr>
        <w:t>ляется город республиканского значения Печора, находящийся на расстоянии  588 км к северо-востоку от города Сыктывкара – столицы Республики Коми. Название близлежащей железнодорожной станции - Печора. Город распол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жен в северо-восточной части Республики Коми на правом берегу реки Печ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ры в месте её пересечения с Северной железной магистралью. На западе гр</w:t>
      </w:r>
      <w:r w:rsidRPr="00A872A4">
        <w:rPr>
          <w:rFonts w:ascii="Times New Roman" w:hAnsi="Times New Roman" w:cs="Times New Roman"/>
          <w:sz w:val="28"/>
          <w:szCs w:val="28"/>
        </w:rPr>
        <w:t>а</w:t>
      </w:r>
      <w:r w:rsidRPr="00A872A4">
        <w:rPr>
          <w:rFonts w:ascii="Times New Roman" w:hAnsi="Times New Roman" w:cs="Times New Roman"/>
          <w:sz w:val="28"/>
          <w:szCs w:val="28"/>
        </w:rPr>
        <w:t>ничит с МО МР «Ижемский». Территория муниципального района занимает 28,9 тыс. км². По своим климатическим условиям муниципальный район «П</w:t>
      </w:r>
      <w:r w:rsidRPr="00A872A4">
        <w:rPr>
          <w:rFonts w:ascii="Times New Roman" w:hAnsi="Times New Roman" w:cs="Times New Roman"/>
          <w:sz w:val="28"/>
          <w:szCs w:val="28"/>
        </w:rPr>
        <w:t>е</w:t>
      </w:r>
      <w:r w:rsidRPr="00A872A4">
        <w:rPr>
          <w:rFonts w:ascii="Times New Roman" w:hAnsi="Times New Roman" w:cs="Times New Roman"/>
          <w:sz w:val="28"/>
          <w:szCs w:val="28"/>
        </w:rPr>
        <w:t>чора» приравнен к территориям Крайнего Севера. В состав муниципального района входят 7 муниципальных образований:  3 городских поселения</w:t>
      </w:r>
      <w:r w:rsidR="009B2908" w:rsidRPr="00A872A4">
        <w:rPr>
          <w:rFonts w:ascii="Times New Roman" w:hAnsi="Times New Roman" w:cs="Times New Roman"/>
          <w:sz w:val="28"/>
          <w:szCs w:val="28"/>
        </w:rPr>
        <w:t xml:space="preserve"> и</w:t>
      </w:r>
      <w:r w:rsidRPr="00A872A4">
        <w:rPr>
          <w:rFonts w:ascii="Times New Roman" w:hAnsi="Times New Roman" w:cs="Times New Roman"/>
          <w:sz w:val="28"/>
          <w:szCs w:val="28"/>
        </w:rPr>
        <w:t xml:space="preserve"> 4 сельских поселения</w:t>
      </w:r>
      <w:r w:rsidR="009B2908" w:rsidRPr="00A872A4">
        <w:rPr>
          <w:rFonts w:ascii="Times New Roman" w:hAnsi="Times New Roman" w:cs="Times New Roman"/>
          <w:sz w:val="28"/>
          <w:szCs w:val="28"/>
        </w:rPr>
        <w:t>.</w:t>
      </w:r>
      <w:r w:rsidRPr="00A87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908" w:rsidRPr="00A872A4" w:rsidRDefault="009B2908" w:rsidP="00CE2BC4">
      <w:pPr>
        <w:spacing w:after="0" w:line="240" w:lineRule="auto"/>
        <w:ind w:right="423"/>
        <w:jc w:val="both"/>
        <w:rPr>
          <w:rFonts w:ascii="Times New Roman" w:hAnsi="Times New Roman" w:cs="Times New Roman"/>
          <w:sz w:val="28"/>
          <w:szCs w:val="28"/>
        </w:rPr>
      </w:pPr>
    </w:p>
    <w:p w:rsidR="000A659C" w:rsidRPr="00A872A4" w:rsidRDefault="0085043F" w:rsidP="000A659C">
      <w:pPr>
        <w:pStyle w:val="a3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 xml:space="preserve">Демографические характеристики </w:t>
      </w:r>
    </w:p>
    <w:p w:rsidR="0085043F" w:rsidRPr="00A872A4" w:rsidRDefault="0085043F" w:rsidP="000A659C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72A4">
        <w:rPr>
          <w:rFonts w:ascii="Times New Roman" w:hAnsi="Times New Roman" w:cs="Times New Roman"/>
          <w:i/>
          <w:sz w:val="28"/>
          <w:szCs w:val="28"/>
        </w:rPr>
        <w:t>(численность населения,</w:t>
      </w:r>
      <w:r w:rsidR="00D272E2" w:rsidRPr="00A872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72A4">
        <w:rPr>
          <w:rFonts w:ascii="Times New Roman" w:hAnsi="Times New Roman" w:cs="Times New Roman"/>
          <w:i/>
          <w:sz w:val="28"/>
          <w:szCs w:val="28"/>
        </w:rPr>
        <w:t>половозрастная структура)</w:t>
      </w:r>
    </w:p>
    <w:p w:rsidR="001B3910" w:rsidRPr="00A872A4" w:rsidRDefault="001B3910" w:rsidP="00D07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A2B" w:rsidRDefault="001B3910" w:rsidP="001B391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Численность населения</w:t>
      </w:r>
      <w:r w:rsidR="00962CE5" w:rsidRPr="00A872A4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 по состоянию на 01.01.2020 года составляет 48 858 человек.</w:t>
      </w:r>
      <w:r w:rsidR="00D272E2" w:rsidRPr="00A87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CEB" w:rsidRPr="00A872A4" w:rsidRDefault="00D272E2" w:rsidP="001B391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lastRenderedPageBreak/>
        <w:t>Численность населения по основным возрастным группам</w:t>
      </w:r>
      <w:r w:rsidR="00263386" w:rsidRPr="00A872A4">
        <w:rPr>
          <w:rFonts w:ascii="Times New Roman" w:hAnsi="Times New Roman" w:cs="Times New Roman"/>
          <w:sz w:val="28"/>
          <w:szCs w:val="28"/>
        </w:rPr>
        <w:t xml:space="preserve"> по состоянию на 01.01.2019 года</w:t>
      </w:r>
      <w:r w:rsidRPr="00A872A4">
        <w:rPr>
          <w:rFonts w:ascii="Times New Roman" w:hAnsi="Times New Roman" w:cs="Times New Roman"/>
          <w:sz w:val="28"/>
          <w:szCs w:val="28"/>
        </w:rPr>
        <w:t>:</w:t>
      </w:r>
    </w:p>
    <w:p w:rsidR="008C514F" w:rsidRPr="00A872A4" w:rsidRDefault="00B12A2B" w:rsidP="00B12A2B">
      <w:pPr>
        <w:tabs>
          <w:tab w:val="left" w:pos="8467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(человек)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5"/>
        <w:gridCol w:w="1701"/>
      </w:tblGrid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взрослые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38941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0-17 лет</w:t>
            </w:r>
            <w:r w:rsid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10803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  0-14 лет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9240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15-17 лет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CD764C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мужчины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23365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CD764C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женщины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26379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фертильный возраст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10582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моложе трудоспособного возраста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9834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CD764C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8C514F"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рудоспособный возраст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26823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мужчины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14775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женщины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12048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 трудоспособного возраста</w:t>
            </w:r>
            <w:r w:rsid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13087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3617</w:t>
            </w:r>
          </w:p>
        </w:tc>
      </w:tr>
      <w:tr w:rsidR="008C514F" w:rsidRPr="00A872A4" w:rsidTr="00B12A2B">
        <w:trPr>
          <w:trHeight w:val="285"/>
        </w:trPr>
        <w:tc>
          <w:tcPr>
            <w:tcW w:w="8095" w:type="dxa"/>
            <w:shd w:val="clear" w:color="auto" w:fill="auto"/>
            <w:noWrap/>
            <w:vAlign w:val="bottom"/>
            <w:hideMark/>
          </w:tcPr>
          <w:p w:rsidR="008C514F" w:rsidRPr="00CD764C" w:rsidRDefault="008C514F" w:rsidP="007A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женщины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514F" w:rsidRPr="00A872A4" w:rsidRDefault="008C514F" w:rsidP="007A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9470</w:t>
            </w:r>
          </w:p>
        </w:tc>
      </w:tr>
    </w:tbl>
    <w:p w:rsidR="008C514F" w:rsidRPr="00A872A4" w:rsidRDefault="008C514F" w:rsidP="001B391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6CEB" w:rsidRPr="00A872A4" w:rsidRDefault="00E96CEB" w:rsidP="00D07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043F" w:rsidRPr="00A872A4" w:rsidRDefault="0085043F" w:rsidP="00D07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1.3. Заболеваемость и смертность от неинфекционных заболеваний</w:t>
      </w:r>
    </w:p>
    <w:p w:rsidR="0085043F" w:rsidRPr="00A872A4" w:rsidRDefault="0085043F" w:rsidP="00D07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в динамике</w:t>
      </w:r>
      <w:r w:rsidR="007E6B55" w:rsidRPr="00A872A4">
        <w:rPr>
          <w:rFonts w:ascii="Times New Roman" w:hAnsi="Times New Roman" w:cs="Times New Roman"/>
          <w:sz w:val="28"/>
          <w:szCs w:val="28"/>
        </w:rPr>
        <w:t xml:space="preserve"> случаев на 1000 населения.</w:t>
      </w:r>
    </w:p>
    <w:p w:rsidR="00EA6BFF" w:rsidRPr="00A872A4" w:rsidRDefault="00EA6BFF" w:rsidP="00D07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6B55" w:rsidRPr="00A872A4" w:rsidRDefault="00D80C35" w:rsidP="00D80C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В 2019 году отмечается  снижение показателя  от  неинфекционной забол</w:t>
      </w:r>
      <w:r w:rsidRPr="00A872A4">
        <w:rPr>
          <w:rFonts w:ascii="Times New Roman" w:hAnsi="Times New Roman" w:cs="Times New Roman"/>
          <w:sz w:val="28"/>
          <w:szCs w:val="28"/>
        </w:rPr>
        <w:t>е</w:t>
      </w:r>
      <w:r w:rsidRPr="00A872A4">
        <w:rPr>
          <w:rFonts w:ascii="Times New Roman" w:hAnsi="Times New Roman" w:cs="Times New Roman"/>
          <w:sz w:val="28"/>
          <w:szCs w:val="28"/>
        </w:rPr>
        <w:t>ваемости  в сравнении с 2017-2018 г. на 1000 населения.</w:t>
      </w:r>
    </w:p>
    <w:p w:rsidR="00D80C35" w:rsidRPr="00A872A4" w:rsidRDefault="00D80C35" w:rsidP="00D07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8647"/>
      </w:tblGrid>
      <w:tr w:rsidR="007E6B55" w:rsidRPr="00A872A4" w:rsidTr="0020247F">
        <w:tc>
          <w:tcPr>
            <w:tcW w:w="1242" w:type="dxa"/>
          </w:tcPr>
          <w:p w:rsidR="007E6B55" w:rsidRPr="00A872A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8647" w:type="dxa"/>
          </w:tcPr>
          <w:p w:rsidR="007E6B55" w:rsidRPr="00A872A4" w:rsidRDefault="0020247F" w:rsidP="004A3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  <w:r w:rsidR="00D80C35" w:rsidRPr="00A872A4">
              <w:rPr>
                <w:rFonts w:ascii="Times New Roman" w:hAnsi="Times New Roman" w:cs="Times New Roman"/>
                <w:sz w:val="28"/>
                <w:szCs w:val="28"/>
              </w:rPr>
              <w:t>заболеваемости</w:t>
            </w: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 xml:space="preserve"> и смертност</w:t>
            </w:r>
            <w:r w:rsidR="00D80C35" w:rsidRPr="00A872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 xml:space="preserve"> от неинфекционных заб</w:t>
            </w: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леваний</w:t>
            </w:r>
            <w:r w:rsidR="004A3E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в динамике случаев на 1000 населения.</w:t>
            </w:r>
          </w:p>
        </w:tc>
      </w:tr>
      <w:tr w:rsidR="007E6B55" w:rsidRPr="00A872A4" w:rsidTr="0020247F">
        <w:tc>
          <w:tcPr>
            <w:tcW w:w="1242" w:type="dxa"/>
          </w:tcPr>
          <w:p w:rsidR="007E6B55" w:rsidRPr="00A872A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2017 г</w:t>
            </w:r>
          </w:p>
          <w:p w:rsidR="007E6B55" w:rsidRPr="00A872A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E6B55" w:rsidRPr="00A872A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1950,3</w:t>
            </w:r>
          </w:p>
        </w:tc>
      </w:tr>
      <w:tr w:rsidR="007E6B55" w:rsidRPr="00A872A4" w:rsidTr="0020247F">
        <w:tc>
          <w:tcPr>
            <w:tcW w:w="1242" w:type="dxa"/>
          </w:tcPr>
          <w:p w:rsidR="007E6B55" w:rsidRPr="00A872A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2018 г</w:t>
            </w:r>
          </w:p>
        </w:tc>
        <w:tc>
          <w:tcPr>
            <w:tcW w:w="8647" w:type="dxa"/>
          </w:tcPr>
          <w:p w:rsidR="007E6B55" w:rsidRPr="00A872A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1800,5</w:t>
            </w:r>
          </w:p>
        </w:tc>
      </w:tr>
      <w:tr w:rsidR="007E6B55" w:rsidRPr="00A872A4" w:rsidTr="0020247F">
        <w:tc>
          <w:tcPr>
            <w:tcW w:w="1242" w:type="dxa"/>
          </w:tcPr>
          <w:p w:rsidR="007E6B55" w:rsidRPr="00A872A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2019 г</w:t>
            </w:r>
          </w:p>
        </w:tc>
        <w:tc>
          <w:tcPr>
            <w:tcW w:w="8647" w:type="dxa"/>
          </w:tcPr>
          <w:p w:rsidR="007E6B55" w:rsidRPr="00A872A4" w:rsidRDefault="007E6B55" w:rsidP="007E6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1762,0</w:t>
            </w:r>
          </w:p>
        </w:tc>
      </w:tr>
    </w:tbl>
    <w:p w:rsidR="00E96CEB" w:rsidRPr="00A872A4" w:rsidRDefault="00E96CEB" w:rsidP="000602C3">
      <w:pPr>
        <w:rPr>
          <w:rFonts w:ascii="Times New Roman" w:hAnsi="Times New Roman" w:cs="Times New Roman"/>
          <w:sz w:val="28"/>
          <w:szCs w:val="28"/>
        </w:rPr>
      </w:pPr>
    </w:p>
    <w:p w:rsidR="0085043F" w:rsidRPr="00A872A4" w:rsidRDefault="0085043F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1.4. Доступность имеющихся ресурсов в области общественного здоровья</w:t>
      </w:r>
    </w:p>
    <w:p w:rsidR="007E6B55" w:rsidRPr="00A872A4" w:rsidRDefault="0085043F" w:rsidP="000C0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(центров здоровья, кабинетов и отделений медицинской профилактики и др.)</w:t>
      </w:r>
    </w:p>
    <w:p w:rsidR="000602C3" w:rsidRPr="00A872A4" w:rsidRDefault="00B22510" w:rsidP="00A9578A">
      <w:pPr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ab/>
      </w:r>
    </w:p>
    <w:p w:rsidR="00052F51" w:rsidRPr="00A872A4" w:rsidRDefault="00B22510" w:rsidP="000602C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В ГБУЗ РК «ПЦРБ»  имеется  кабинет профилактики (при поликлинике №1) и отделение профилактики.</w:t>
      </w:r>
    </w:p>
    <w:p w:rsidR="00E96CEB" w:rsidRPr="00A872A4" w:rsidRDefault="00D0730D" w:rsidP="000C0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 xml:space="preserve">1.5. Общая характеристика системы здравоохранения </w:t>
      </w:r>
      <w:r w:rsidR="004B4CC2" w:rsidRPr="00A872A4">
        <w:rPr>
          <w:rFonts w:ascii="Times New Roman" w:hAnsi="Times New Roman" w:cs="Times New Roman"/>
          <w:sz w:val="28"/>
          <w:szCs w:val="28"/>
        </w:rPr>
        <w:t>МО МР «Печора»</w:t>
      </w:r>
    </w:p>
    <w:p w:rsidR="000602C3" w:rsidRPr="00A872A4" w:rsidRDefault="000602C3" w:rsidP="00B22510">
      <w:pPr>
        <w:spacing w:after="0" w:line="240" w:lineRule="auto"/>
        <w:ind w:firstLine="397"/>
        <w:jc w:val="both"/>
        <w:rPr>
          <w:rFonts w:ascii="Times New Roman" w:eastAsia="12" w:hAnsi="Times New Roman" w:cs="Times New Roman"/>
          <w:bCs/>
          <w:sz w:val="28"/>
          <w:szCs w:val="28"/>
        </w:rPr>
      </w:pPr>
    </w:p>
    <w:p w:rsidR="00B22510" w:rsidRPr="00A872A4" w:rsidRDefault="00B22510" w:rsidP="00B22510">
      <w:pPr>
        <w:spacing w:after="0" w:line="240" w:lineRule="auto"/>
        <w:ind w:firstLine="397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>На территории МР «Печора» в отчетном году действовали 3 государственных медицинских учреждения и одна некоммерческая организация здравоохранения:</w:t>
      </w:r>
    </w:p>
    <w:p w:rsidR="00B22510" w:rsidRPr="00A872A4" w:rsidRDefault="00B22510" w:rsidP="00B22510">
      <w:pPr>
        <w:spacing w:after="0" w:line="240" w:lineRule="auto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ab/>
        <w:t>- ГБУЗ РК «Печорская ЦРБ»;</w:t>
      </w:r>
    </w:p>
    <w:p w:rsidR="00B22510" w:rsidRPr="00A872A4" w:rsidRDefault="00B22510" w:rsidP="00B22510">
      <w:pPr>
        <w:spacing w:after="0" w:line="240" w:lineRule="auto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ab/>
        <w:t>- Печорский противотуберкулезный диспансер - филиал ГБУЗ РК «Респу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б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ликанский противотуберкулезный диспансер»;</w:t>
      </w:r>
    </w:p>
    <w:p w:rsidR="00B22510" w:rsidRPr="00A872A4" w:rsidRDefault="00B22510" w:rsidP="00B22510">
      <w:pPr>
        <w:spacing w:after="0" w:line="240" w:lineRule="auto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lastRenderedPageBreak/>
        <w:tab/>
        <w:t>- Печорский кожно-венерологический диспансер - филиал ГУ РК «Респу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б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ликанский кожно-венерологический диспансер»;</w:t>
      </w:r>
    </w:p>
    <w:p w:rsidR="00B22510" w:rsidRPr="00A872A4" w:rsidRDefault="00B22510" w:rsidP="00B22510">
      <w:pPr>
        <w:spacing w:after="0" w:line="240" w:lineRule="auto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ab/>
        <w:t>- ЧУЗ «Поликлиника «РЖД-Медицина» г. Печора».</w:t>
      </w:r>
    </w:p>
    <w:p w:rsidR="00B22510" w:rsidRPr="00A872A4" w:rsidRDefault="00B22510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>Также на территории МР «Печора» располагаются:</w:t>
      </w:r>
    </w:p>
    <w:p w:rsidR="00B22510" w:rsidRPr="00A872A4" w:rsidRDefault="00B22510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>- Территориальный отдел Управления федеральной службы по надзору в сфере защиты прав потребителей и благополучия человека по Республике Коми в г. П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е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чоре;</w:t>
      </w:r>
    </w:p>
    <w:p w:rsidR="00B22510" w:rsidRPr="00A872A4" w:rsidRDefault="00B22510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>- Филиал ФБУЗ «Центр гигиены и эпидемиологии в Республике Коми в г. П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е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чоре»;</w:t>
      </w:r>
    </w:p>
    <w:p w:rsidR="00B22510" w:rsidRPr="00A872A4" w:rsidRDefault="00B22510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>- Печорский филиал ФБУ «Центр гигиены и эпидемиологии по железнодоро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ж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ному транспорту»;</w:t>
      </w:r>
    </w:p>
    <w:p w:rsidR="00B22510" w:rsidRPr="00A872A4" w:rsidRDefault="00B22510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>- ФКУ «Главное бюро медико-социальной экспертизы по Республике Коми ф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и</w:t>
      </w:r>
      <w:r w:rsidRPr="00A872A4">
        <w:rPr>
          <w:rFonts w:ascii="Times New Roman" w:eastAsia="12" w:hAnsi="Times New Roman" w:cs="Times New Roman"/>
          <w:bCs/>
          <w:sz w:val="28"/>
          <w:szCs w:val="28"/>
        </w:rPr>
        <w:t>лиал № 16»;</w:t>
      </w:r>
    </w:p>
    <w:p w:rsidR="00B22510" w:rsidRPr="00A872A4" w:rsidRDefault="00B22510" w:rsidP="00B22510">
      <w:pPr>
        <w:spacing w:after="0" w:line="240" w:lineRule="auto"/>
        <w:ind w:firstLine="284"/>
        <w:jc w:val="both"/>
        <w:rPr>
          <w:rFonts w:ascii="Times New Roman" w:eastAsia="12" w:hAnsi="Times New Roman" w:cs="Times New Roman"/>
          <w:bCs/>
          <w:sz w:val="28"/>
          <w:szCs w:val="28"/>
        </w:rPr>
      </w:pPr>
      <w:r w:rsidRPr="00A872A4">
        <w:rPr>
          <w:rFonts w:ascii="Times New Roman" w:eastAsia="12" w:hAnsi="Times New Roman" w:cs="Times New Roman"/>
          <w:bCs/>
          <w:sz w:val="28"/>
          <w:szCs w:val="28"/>
        </w:rPr>
        <w:t>- Печорская станция переливания крови - филиал ГУ РК «Республиканская станция переливания крови».</w:t>
      </w:r>
    </w:p>
    <w:p w:rsidR="00B22510" w:rsidRPr="00A872A4" w:rsidRDefault="00B22510" w:rsidP="00B225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2A4">
        <w:rPr>
          <w:rFonts w:ascii="Times New Roman" w:eastAsia="Calibri" w:hAnsi="Times New Roman" w:cs="Times New Roman"/>
          <w:sz w:val="28"/>
          <w:szCs w:val="28"/>
        </w:rPr>
        <w:t>В составе ГБУЗ РК «Печорская центральная районная больница» находятся:</w:t>
      </w:r>
    </w:p>
    <w:p w:rsidR="00B22510" w:rsidRPr="00A872A4" w:rsidRDefault="00B22510" w:rsidP="00B22510">
      <w:pPr>
        <w:pStyle w:val="a3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- участковая больница п. Каджером;</w:t>
      </w:r>
    </w:p>
    <w:p w:rsidR="00B22510" w:rsidRPr="00A872A4" w:rsidRDefault="00B22510" w:rsidP="00B22510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-  городская больница пгт. Кожва;</w:t>
      </w:r>
    </w:p>
    <w:p w:rsidR="00B22510" w:rsidRPr="00A872A4" w:rsidRDefault="00B22510" w:rsidP="00B22510">
      <w:pPr>
        <w:pStyle w:val="ab"/>
        <w:numPr>
          <w:ilvl w:val="0"/>
          <w:numId w:val="2"/>
        </w:numPr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A872A4">
        <w:rPr>
          <w:rFonts w:ascii="Times New Roman" w:hAnsi="Times New Roman"/>
          <w:sz w:val="28"/>
          <w:szCs w:val="28"/>
        </w:rPr>
        <w:t>25 фельдшерско-акушерских пунктов</w:t>
      </w:r>
      <w:r w:rsidR="002548F6" w:rsidRPr="00A872A4">
        <w:rPr>
          <w:rFonts w:ascii="Times New Roman" w:hAnsi="Times New Roman"/>
          <w:sz w:val="28"/>
          <w:szCs w:val="28"/>
        </w:rPr>
        <w:t xml:space="preserve"> (</w:t>
      </w:r>
      <w:r w:rsidRPr="00A872A4">
        <w:rPr>
          <w:rFonts w:ascii="Times New Roman" w:hAnsi="Times New Roman"/>
          <w:sz w:val="28"/>
          <w:szCs w:val="28"/>
        </w:rPr>
        <w:t>п. Чикшино, пст. Кедровый Шор,                    д. Медвежская, с. Соколово, д. Даниловка, д. Бызовая, д. Аранец, д. Конецбор, пст. Луговой, пст. Березовка, пст. Березовка (в/ч), пст. Зеленоборск, с. Приурал</w:t>
      </w:r>
      <w:r w:rsidRPr="00A872A4">
        <w:rPr>
          <w:rFonts w:ascii="Times New Roman" w:hAnsi="Times New Roman"/>
          <w:sz w:val="28"/>
          <w:szCs w:val="28"/>
        </w:rPr>
        <w:t>ь</w:t>
      </w:r>
      <w:r w:rsidRPr="00A872A4">
        <w:rPr>
          <w:rFonts w:ascii="Times New Roman" w:hAnsi="Times New Roman"/>
          <w:sz w:val="28"/>
          <w:szCs w:val="28"/>
        </w:rPr>
        <w:t>ское, пст. Сыня, пст. Косью, пгт. Путеец, пст. Набережный, пст. Озерный, д. Усть-Кожва, пст. Красный Яг, пгт. Изьяю, пст. Талый, пст. Причал, пст. Трубоседъёль, пст. Рыбница;</w:t>
      </w:r>
    </w:p>
    <w:p w:rsidR="00B22510" w:rsidRPr="00A872A4" w:rsidRDefault="00B22510" w:rsidP="00B22510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3 домовых хозяйства (медицинское учреждение в населённых пунктах с численностью до 100 человек) (в. д. Песчанка, д. Уляшево, п. Белый-Ю);</w:t>
      </w:r>
    </w:p>
    <w:p w:rsidR="00B22510" w:rsidRPr="00A872A4" w:rsidRDefault="00B22510" w:rsidP="00B22510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 xml:space="preserve"> 3 отделения скорой медицинской помощи ГБУЗ РК «Печорская централ</w:t>
      </w:r>
      <w:r w:rsidRPr="00A872A4">
        <w:rPr>
          <w:rFonts w:ascii="Times New Roman" w:hAnsi="Times New Roman" w:cs="Times New Roman"/>
          <w:sz w:val="28"/>
          <w:szCs w:val="28"/>
        </w:rPr>
        <w:t>ь</w:t>
      </w:r>
      <w:r w:rsidRPr="00A872A4">
        <w:rPr>
          <w:rFonts w:ascii="Times New Roman" w:hAnsi="Times New Roman" w:cs="Times New Roman"/>
          <w:sz w:val="28"/>
          <w:szCs w:val="28"/>
        </w:rPr>
        <w:t>ная районная больница» (г. Печора, пгт. Кожва и п. Каджером).</w:t>
      </w:r>
    </w:p>
    <w:p w:rsidR="00E96CEB" w:rsidRPr="00A872A4" w:rsidRDefault="00E96CEB" w:rsidP="00A959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E17" w:rsidRPr="00A872A4" w:rsidRDefault="00370E17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70E17" w:rsidRPr="00A872A4" w:rsidSect="00D66D5E">
          <w:headerReference w:type="default" r:id="rId8"/>
          <w:pgSz w:w="11906" w:h="16838"/>
          <w:pgMar w:top="567" w:right="567" w:bottom="851" w:left="1418" w:header="709" w:footer="709" w:gutter="0"/>
          <w:cols w:space="708"/>
          <w:titlePg/>
          <w:docGrid w:linePitch="360"/>
        </w:sectPr>
      </w:pPr>
    </w:p>
    <w:p w:rsidR="00A872A4" w:rsidRPr="00A872A4" w:rsidRDefault="00370E17" w:rsidP="00A87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lastRenderedPageBreak/>
        <w:t>1.6. Распространенность факторов риска развития неинфекционных</w:t>
      </w:r>
      <w:r w:rsidR="00A872A4" w:rsidRPr="00A872A4">
        <w:rPr>
          <w:rFonts w:ascii="Times New Roman" w:hAnsi="Times New Roman" w:cs="Times New Roman"/>
          <w:sz w:val="28"/>
          <w:szCs w:val="28"/>
        </w:rPr>
        <w:t xml:space="preserve">  </w:t>
      </w:r>
      <w:r w:rsidRPr="00A872A4">
        <w:rPr>
          <w:rFonts w:ascii="Times New Roman" w:hAnsi="Times New Roman" w:cs="Times New Roman"/>
          <w:sz w:val="28"/>
          <w:szCs w:val="28"/>
        </w:rPr>
        <w:t xml:space="preserve">заболеваний: </w:t>
      </w:r>
    </w:p>
    <w:p w:rsidR="00370E17" w:rsidRPr="00A872A4" w:rsidRDefault="00370E17" w:rsidP="00370E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(курение, потребление алкоголя, низкая физическая активность,</w:t>
      </w:r>
    </w:p>
    <w:p w:rsidR="00370E17" w:rsidRPr="00A872A4" w:rsidRDefault="00370E17" w:rsidP="00370E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нездоровое питание, артериальная гипертония, гиперхолестеринемия,</w:t>
      </w:r>
    </w:p>
    <w:p w:rsidR="00370E17" w:rsidRPr="00A872A4" w:rsidRDefault="00370E17" w:rsidP="00370E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гипергликемия, избыточная масса тела и ожирение, стресс и др.)</w:t>
      </w:r>
    </w:p>
    <w:p w:rsidR="000602C3" w:rsidRPr="00A872A4" w:rsidRDefault="000602C3" w:rsidP="00A8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E17" w:rsidRPr="00A872A4" w:rsidRDefault="000602C3" w:rsidP="000602C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Среди распространенных  факторов риска на первом месте -  низкая физическая активность, на втором - нерациональное питание, на третьем -   повышенный уровень артериального давления.</w:t>
      </w:r>
    </w:p>
    <w:tbl>
      <w:tblPr>
        <w:tblW w:w="15080" w:type="dxa"/>
        <w:tblInd w:w="93" w:type="dxa"/>
        <w:tblLook w:val="04A0" w:firstRow="1" w:lastRow="0" w:firstColumn="1" w:lastColumn="0" w:noHBand="0" w:noVBand="1"/>
      </w:tblPr>
      <w:tblGrid>
        <w:gridCol w:w="3400"/>
        <w:gridCol w:w="960"/>
        <w:gridCol w:w="960"/>
        <w:gridCol w:w="11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70E17" w:rsidRPr="00A750F4" w:rsidTr="005A4E26">
        <w:trPr>
          <w:trHeight w:val="330"/>
        </w:trPr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Фактора риска (наименование по МКБ-10)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Мужчины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Женщины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370E17" w:rsidRPr="00A750F4" w:rsidTr="005A4E26">
        <w:trPr>
          <w:trHeight w:val="630"/>
        </w:trPr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– 36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– 60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Старше 60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– 36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– 60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Старше 60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– 36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– 60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старше 60 лет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370E17" w:rsidRPr="00A750F4" w:rsidTr="005A4E26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370E17" w:rsidRPr="00A750F4" w:rsidTr="005A4E26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Повышенный уровень артериального давления (Повышенное кровяное давл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 при отсутствии диагноза гиперте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зии)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</w:t>
            </w:r>
          </w:p>
        </w:tc>
      </w:tr>
      <w:tr w:rsidR="00370E17" w:rsidRPr="00A750F4" w:rsidTr="005A4E26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Гипергликемия неуточненная (Пов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шенное содержание глюкозы в крови)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662</w:t>
            </w:r>
          </w:p>
        </w:tc>
      </w:tr>
      <w:tr w:rsidR="00370E17" w:rsidRPr="00A750F4" w:rsidTr="005A4E26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Избыточная масса тела (Анормальная прибавка массы тела)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648</w:t>
            </w:r>
          </w:p>
        </w:tc>
      </w:tr>
      <w:tr w:rsidR="00370E17" w:rsidRPr="00A750F4" w:rsidTr="005A4E26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Курение табака (Употребление табака)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</w:tr>
      <w:tr w:rsidR="00370E17" w:rsidRPr="00A750F4" w:rsidTr="005A4E26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Риск пагубного потребления алкоголя (Употребление алкоголя)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7865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786598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70E17"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786598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70E17"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786598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70E17"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786598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70E17"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7865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70E17" w:rsidRPr="00A750F4" w:rsidTr="005A4E26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Риск потребления наркотических средств и психотропных веществ без назначения врача (Употребление нарк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тиков)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7865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7865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7865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786598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70E17"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786598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70E17"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7865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70E17" w:rsidRPr="00A750F4" w:rsidTr="005A4E26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Низкая физическая активность (Нед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статок физической активности)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</w:t>
            </w:r>
          </w:p>
        </w:tc>
      </w:tr>
      <w:tr w:rsidR="00370E17" w:rsidRPr="00A750F4" w:rsidTr="005A4E26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E17" w:rsidRPr="00A750F4" w:rsidRDefault="00370E17" w:rsidP="005A4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Нерациональное питание (Неприемлемая диета и вредные привычки питания)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70E17" w:rsidRPr="00A750F4" w:rsidRDefault="00370E17" w:rsidP="005A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50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963</w:t>
            </w:r>
          </w:p>
        </w:tc>
      </w:tr>
    </w:tbl>
    <w:p w:rsidR="00370E17" w:rsidRDefault="00370E17" w:rsidP="000602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0F4" w:rsidRDefault="00A750F4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750F4" w:rsidSect="00370E17">
          <w:pgSz w:w="16838" w:h="11906" w:orient="landscape"/>
          <w:pgMar w:top="1418" w:right="567" w:bottom="567" w:left="851" w:header="709" w:footer="709" w:gutter="0"/>
          <w:cols w:space="708"/>
          <w:titlePg/>
          <w:docGrid w:linePitch="360"/>
        </w:sectPr>
      </w:pPr>
    </w:p>
    <w:p w:rsidR="00370E17" w:rsidRDefault="00370E17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6CEB" w:rsidRPr="00A872A4" w:rsidRDefault="00E96CEB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730D" w:rsidRPr="00A872A4" w:rsidRDefault="00D0730D" w:rsidP="001D66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1.7. Заболеваемость населения злокачественными образованиями на 100</w:t>
      </w:r>
    </w:p>
    <w:p w:rsidR="00D0730D" w:rsidRPr="00A872A4" w:rsidRDefault="00D0730D" w:rsidP="001D66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тыс. населения.</w:t>
      </w:r>
    </w:p>
    <w:p w:rsidR="005F5DB3" w:rsidRPr="00A872A4" w:rsidRDefault="005F5DB3" w:rsidP="00B22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B55" w:rsidRPr="00A872A4" w:rsidRDefault="005F5DB3" w:rsidP="005F5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В 2019 году отмечается рост  заболеваемости  от  ЗНО  в сравнении с 2018-2017 годами на 100. тыс. населения.</w:t>
      </w:r>
    </w:p>
    <w:p w:rsidR="0020247F" w:rsidRPr="00A872A4" w:rsidRDefault="0020247F" w:rsidP="005F5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3969"/>
      </w:tblGrid>
      <w:tr w:rsidR="007E6B55" w:rsidRPr="00A872A4" w:rsidTr="00CF409E">
        <w:trPr>
          <w:trHeight w:val="954"/>
        </w:trPr>
        <w:tc>
          <w:tcPr>
            <w:tcW w:w="1242" w:type="dxa"/>
          </w:tcPr>
          <w:p w:rsidR="007E6B55" w:rsidRPr="00A872A4" w:rsidRDefault="007E6B55" w:rsidP="00D07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3969" w:type="dxa"/>
          </w:tcPr>
          <w:p w:rsidR="007E6B55" w:rsidRPr="00A872A4" w:rsidRDefault="005F5DB3" w:rsidP="00CF4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Показатели заболеваемости  от  злокачественных новообраз</w:t>
            </w: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ваний</w:t>
            </w:r>
            <w:r w:rsidR="001D66F0" w:rsidRPr="00A872A4">
              <w:rPr>
                <w:rFonts w:ascii="Times New Roman" w:hAnsi="Times New Roman" w:cs="Times New Roman"/>
                <w:sz w:val="28"/>
                <w:szCs w:val="28"/>
              </w:rPr>
              <w:t xml:space="preserve"> на 100 </w:t>
            </w:r>
            <w:r w:rsidR="00096AAD" w:rsidRPr="00A872A4">
              <w:rPr>
                <w:rFonts w:ascii="Times New Roman" w:hAnsi="Times New Roman" w:cs="Times New Roman"/>
                <w:sz w:val="28"/>
                <w:szCs w:val="28"/>
              </w:rPr>
              <w:t>тыс. населения</w:t>
            </w:r>
          </w:p>
        </w:tc>
      </w:tr>
      <w:tr w:rsidR="007E6B55" w:rsidRPr="00A872A4" w:rsidTr="0020247F">
        <w:tc>
          <w:tcPr>
            <w:tcW w:w="1242" w:type="dxa"/>
          </w:tcPr>
          <w:p w:rsidR="007E6B55" w:rsidRPr="00A872A4" w:rsidRDefault="007E6B55" w:rsidP="00D07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969" w:type="dxa"/>
          </w:tcPr>
          <w:p w:rsidR="007E6B55" w:rsidRPr="00A872A4" w:rsidRDefault="007E6B55" w:rsidP="002024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6296,7</w:t>
            </w:r>
          </w:p>
        </w:tc>
      </w:tr>
      <w:tr w:rsidR="007E6B55" w:rsidRPr="00A872A4" w:rsidTr="0020247F">
        <w:tc>
          <w:tcPr>
            <w:tcW w:w="1242" w:type="dxa"/>
          </w:tcPr>
          <w:p w:rsidR="007E6B55" w:rsidRPr="00A872A4" w:rsidRDefault="007E6B55" w:rsidP="00D07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969" w:type="dxa"/>
          </w:tcPr>
          <w:p w:rsidR="007E6B55" w:rsidRPr="00A872A4" w:rsidRDefault="007E6B55" w:rsidP="002024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5981,2</w:t>
            </w:r>
          </w:p>
        </w:tc>
      </w:tr>
      <w:tr w:rsidR="007E6B55" w:rsidRPr="00A872A4" w:rsidTr="0020247F">
        <w:tc>
          <w:tcPr>
            <w:tcW w:w="1242" w:type="dxa"/>
          </w:tcPr>
          <w:p w:rsidR="007E6B55" w:rsidRPr="00A872A4" w:rsidRDefault="007E6B55" w:rsidP="00D07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7E6B55" w:rsidRPr="00A872A4" w:rsidRDefault="007E6B55" w:rsidP="002024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6416,8</w:t>
            </w:r>
          </w:p>
        </w:tc>
      </w:tr>
    </w:tbl>
    <w:p w:rsidR="00E96CEB" w:rsidRPr="00A872A4" w:rsidRDefault="00B22510" w:rsidP="00B22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ab/>
      </w:r>
    </w:p>
    <w:p w:rsidR="00B22510" w:rsidRPr="00A872A4" w:rsidRDefault="00B22510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730D" w:rsidRPr="00A872A4" w:rsidRDefault="00D0730D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1.8. Смертность от цереброваскулярных болезней на 100 тыс. населения</w:t>
      </w:r>
      <w:r w:rsidR="00B22510" w:rsidRPr="00A872A4">
        <w:rPr>
          <w:rFonts w:ascii="Times New Roman" w:hAnsi="Times New Roman" w:cs="Times New Roman"/>
          <w:sz w:val="28"/>
          <w:szCs w:val="28"/>
        </w:rPr>
        <w:t>.</w:t>
      </w:r>
    </w:p>
    <w:p w:rsidR="005F5DB3" w:rsidRPr="00A872A4" w:rsidRDefault="005F5DB3" w:rsidP="005F5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2510" w:rsidRPr="00A872A4" w:rsidRDefault="005F5DB3" w:rsidP="005F5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В 2019 году отмечается снижение показателя смертности от ЦВЗ   в сравн</w:t>
      </w:r>
      <w:r w:rsidRPr="00A872A4">
        <w:rPr>
          <w:rFonts w:ascii="Times New Roman" w:hAnsi="Times New Roman" w:cs="Times New Roman"/>
          <w:sz w:val="28"/>
          <w:szCs w:val="28"/>
        </w:rPr>
        <w:t>е</w:t>
      </w:r>
      <w:r w:rsidRPr="00A872A4">
        <w:rPr>
          <w:rFonts w:ascii="Times New Roman" w:hAnsi="Times New Roman" w:cs="Times New Roman"/>
          <w:sz w:val="28"/>
          <w:szCs w:val="28"/>
        </w:rPr>
        <w:t>нии с 2018-2017 годами на 100. тыс. населения.</w:t>
      </w:r>
    </w:p>
    <w:p w:rsidR="0020247F" w:rsidRPr="00A872A4" w:rsidRDefault="0020247F" w:rsidP="005F5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3969"/>
      </w:tblGrid>
      <w:tr w:rsidR="00B22510" w:rsidRPr="00A872A4" w:rsidTr="0020247F">
        <w:tc>
          <w:tcPr>
            <w:tcW w:w="1242" w:type="dxa"/>
          </w:tcPr>
          <w:p w:rsidR="00B22510" w:rsidRPr="00A872A4" w:rsidRDefault="00B22510" w:rsidP="00D40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3969" w:type="dxa"/>
          </w:tcPr>
          <w:p w:rsidR="00B22510" w:rsidRPr="00A872A4" w:rsidRDefault="005F5DB3" w:rsidP="005F5D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Показатели цереброваскуля</w:t>
            </w: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ных болезней на 100 тыс. населения</w:t>
            </w:r>
          </w:p>
        </w:tc>
      </w:tr>
      <w:tr w:rsidR="00B22510" w:rsidRPr="00A872A4" w:rsidTr="0020247F">
        <w:tc>
          <w:tcPr>
            <w:tcW w:w="1242" w:type="dxa"/>
          </w:tcPr>
          <w:p w:rsidR="00B22510" w:rsidRPr="00A872A4" w:rsidRDefault="00B22510" w:rsidP="00D40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969" w:type="dxa"/>
          </w:tcPr>
          <w:p w:rsidR="00B22510" w:rsidRPr="00A872A4" w:rsidRDefault="00B22510" w:rsidP="00096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1950,3</w:t>
            </w:r>
          </w:p>
        </w:tc>
      </w:tr>
      <w:tr w:rsidR="00B22510" w:rsidRPr="00A872A4" w:rsidTr="0020247F">
        <w:tc>
          <w:tcPr>
            <w:tcW w:w="1242" w:type="dxa"/>
          </w:tcPr>
          <w:p w:rsidR="00B22510" w:rsidRPr="00A872A4" w:rsidRDefault="00B22510" w:rsidP="00D40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969" w:type="dxa"/>
          </w:tcPr>
          <w:p w:rsidR="00B22510" w:rsidRPr="00A872A4" w:rsidRDefault="00B22510" w:rsidP="00096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1800,5</w:t>
            </w:r>
          </w:p>
        </w:tc>
      </w:tr>
      <w:tr w:rsidR="00B22510" w:rsidRPr="00A872A4" w:rsidTr="0020247F">
        <w:tc>
          <w:tcPr>
            <w:tcW w:w="1242" w:type="dxa"/>
          </w:tcPr>
          <w:p w:rsidR="00B22510" w:rsidRPr="00A872A4" w:rsidRDefault="00B22510" w:rsidP="00D407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B22510" w:rsidRPr="00A872A4" w:rsidRDefault="00B22510" w:rsidP="00096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2A4">
              <w:rPr>
                <w:rFonts w:ascii="Times New Roman" w:hAnsi="Times New Roman" w:cs="Times New Roman"/>
                <w:sz w:val="28"/>
                <w:szCs w:val="28"/>
              </w:rPr>
              <w:t>1762,0</w:t>
            </w:r>
          </w:p>
        </w:tc>
      </w:tr>
    </w:tbl>
    <w:p w:rsidR="0081298C" w:rsidRPr="00A872A4" w:rsidRDefault="0081298C" w:rsidP="00B22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510" w:rsidRPr="00A872A4" w:rsidRDefault="00B22510" w:rsidP="00B22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0730D" w:rsidRPr="00A872A4" w:rsidRDefault="00D0730D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1.9. Наличие волонтерских организаций.</w:t>
      </w:r>
    </w:p>
    <w:p w:rsidR="00B22510" w:rsidRPr="00A872A4" w:rsidRDefault="00B22510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510" w:rsidRPr="00A872A4" w:rsidRDefault="00B22510" w:rsidP="00394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ab/>
        <w:t>На территории МР «Печора» более  20 волонтерских объединений, реал</w:t>
      </w:r>
      <w:r w:rsidRPr="00A872A4">
        <w:rPr>
          <w:rFonts w:ascii="Times New Roman" w:hAnsi="Times New Roman" w:cs="Times New Roman"/>
          <w:sz w:val="28"/>
          <w:szCs w:val="28"/>
        </w:rPr>
        <w:t>и</w:t>
      </w:r>
      <w:r w:rsidRPr="00A872A4">
        <w:rPr>
          <w:rFonts w:ascii="Times New Roman" w:hAnsi="Times New Roman" w:cs="Times New Roman"/>
          <w:sz w:val="28"/>
          <w:szCs w:val="28"/>
        </w:rPr>
        <w:t>зующих добровольческую деятельность. Всего  жителей МР «Печора» вовлече</w:t>
      </w:r>
      <w:r w:rsidRPr="00A872A4">
        <w:rPr>
          <w:rFonts w:ascii="Times New Roman" w:hAnsi="Times New Roman" w:cs="Times New Roman"/>
          <w:sz w:val="28"/>
          <w:szCs w:val="28"/>
        </w:rPr>
        <w:t>н</w:t>
      </w:r>
      <w:r w:rsidRPr="00A872A4">
        <w:rPr>
          <w:rFonts w:ascii="Times New Roman" w:hAnsi="Times New Roman" w:cs="Times New Roman"/>
          <w:sz w:val="28"/>
          <w:szCs w:val="28"/>
        </w:rPr>
        <w:t>ных в волонтерскую деятельность на декабрь 2019 года – 7281 человек, из них в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лонтёров в сфере здравоохранения 1498 человек, а волонтёров в сфере физич</w:t>
      </w:r>
      <w:r w:rsidRPr="00A872A4">
        <w:rPr>
          <w:rFonts w:ascii="Times New Roman" w:hAnsi="Times New Roman" w:cs="Times New Roman"/>
          <w:sz w:val="28"/>
          <w:szCs w:val="28"/>
        </w:rPr>
        <w:t>е</w:t>
      </w:r>
      <w:r w:rsidRPr="00A872A4">
        <w:rPr>
          <w:rFonts w:ascii="Times New Roman" w:hAnsi="Times New Roman" w:cs="Times New Roman"/>
          <w:sz w:val="28"/>
          <w:szCs w:val="28"/>
        </w:rPr>
        <w:t>ской культуры и спорта 182 человека</w:t>
      </w:r>
      <w:r w:rsidR="00394DFE" w:rsidRPr="00A872A4">
        <w:rPr>
          <w:rFonts w:ascii="Times New Roman" w:hAnsi="Times New Roman" w:cs="Times New Roman"/>
          <w:sz w:val="28"/>
          <w:szCs w:val="28"/>
        </w:rPr>
        <w:t>.</w:t>
      </w:r>
    </w:p>
    <w:p w:rsidR="00D0730D" w:rsidRPr="00A872A4" w:rsidRDefault="00D0730D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30D" w:rsidRPr="00A872A4" w:rsidRDefault="00D0730D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2A4">
        <w:rPr>
          <w:rFonts w:ascii="Times New Roman" w:hAnsi="Times New Roman" w:cs="Times New Roman"/>
          <w:b/>
          <w:sz w:val="28"/>
          <w:szCs w:val="28"/>
        </w:rPr>
        <w:t>2. Цель, показатели и сроки реализации программы</w:t>
      </w:r>
    </w:p>
    <w:p w:rsidR="00CF2EBE" w:rsidRPr="00A872A4" w:rsidRDefault="00CF2EBE" w:rsidP="00D07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30D" w:rsidRPr="00A872A4" w:rsidRDefault="00D0730D" w:rsidP="00F90C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F90C00" w:rsidRPr="00A872A4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среди населения </w:t>
      </w:r>
      <w:r w:rsidR="009829AA" w:rsidRPr="00A872A4">
        <w:rPr>
          <w:rFonts w:ascii="Times New Roman" w:hAnsi="Times New Roman" w:cs="Times New Roman"/>
          <w:sz w:val="28"/>
          <w:szCs w:val="28"/>
        </w:rPr>
        <w:t>муниципального района «Печора</w:t>
      </w:r>
      <w:r w:rsidR="00F90C00" w:rsidRPr="00A872A4">
        <w:rPr>
          <w:rFonts w:ascii="Times New Roman" w:hAnsi="Times New Roman" w:cs="Times New Roman"/>
          <w:sz w:val="28"/>
          <w:szCs w:val="28"/>
        </w:rPr>
        <w:t>»</w:t>
      </w:r>
      <w:r w:rsidRPr="00A872A4">
        <w:rPr>
          <w:rFonts w:ascii="Times New Roman" w:hAnsi="Times New Roman" w:cs="Times New Roman"/>
          <w:sz w:val="28"/>
          <w:szCs w:val="28"/>
        </w:rPr>
        <w:t xml:space="preserve"> направлена на улучшение здоровья населения, качества их жизни, формирование культуры общественного здоровья, ответственного отношения к здоровью.</w:t>
      </w:r>
    </w:p>
    <w:p w:rsidR="006A4F7F" w:rsidRPr="00A872A4" w:rsidRDefault="00D0730D" w:rsidP="00F90C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Программа направлена на достижение цели национального проекта «Дем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графия» по увеличению ожидаемой продолжительности здоровой жизни до 67 лет, увеличению обращаемости в медицинские организации по вопросам здоров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го образа жизни, в том числе увеличению числа лиц, которым рекомендованы и</w:t>
      </w:r>
      <w:r w:rsidRPr="00A872A4">
        <w:rPr>
          <w:rFonts w:ascii="Times New Roman" w:hAnsi="Times New Roman" w:cs="Times New Roman"/>
          <w:sz w:val="28"/>
          <w:szCs w:val="28"/>
        </w:rPr>
        <w:t>н</w:t>
      </w:r>
      <w:r w:rsidRPr="00A872A4">
        <w:rPr>
          <w:rFonts w:ascii="Times New Roman" w:hAnsi="Times New Roman" w:cs="Times New Roman"/>
          <w:sz w:val="28"/>
          <w:szCs w:val="28"/>
        </w:rPr>
        <w:lastRenderedPageBreak/>
        <w:t>дивидуальные планы по здоровому образу жизни, а также на достижение наци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нальной цели по росту ожидаемой продолжительности жизни до 78 лет к 2024 г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 xml:space="preserve">ду. </w:t>
      </w:r>
    </w:p>
    <w:p w:rsidR="00D0730D" w:rsidRPr="00A872A4" w:rsidRDefault="00D0730D" w:rsidP="00F90C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Кроме того, мероприятия, связанные с формированием здоровья на прои</w:t>
      </w:r>
      <w:r w:rsidRPr="00A872A4">
        <w:rPr>
          <w:rFonts w:ascii="Times New Roman" w:hAnsi="Times New Roman" w:cs="Times New Roman"/>
          <w:sz w:val="28"/>
          <w:szCs w:val="28"/>
        </w:rPr>
        <w:t>з</w:t>
      </w:r>
      <w:r w:rsidRPr="00A872A4">
        <w:rPr>
          <w:rFonts w:ascii="Times New Roman" w:hAnsi="Times New Roman" w:cs="Times New Roman"/>
          <w:sz w:val="28"/>
          <w:szCs w:val="28"/>
        </w:rPr>
        <w:t>водстве, которые в долгосрочной перспективе приведут к снижению случаев вр</w:t>
      </w:r>
      <w:r w:rsidRPr="00A872A4">
        <w:rPr>
          <w:rFonts w:ascii="Times New Roman" w:hAnsi="Times New Roman" w:cs="Times New Roman"/>
          <w:sz w:val="28"/>
          <w:szCs w:val="28"/>
        </w:rPr>
        <w:t>е</w:t>
      </w:r>
      <w:r w:rsidRPr="00A872A4">
        <w:rPr>
          <w:rFonts w:ascii="Times New Roman" w:hAnsi="Times New Roman" w:cs="Times New Roman"/>
          <w:sz w:val="28"/>
          <w:szCs w:val="28"/>
        </w:rPr>
        <w:t>менной нетрудоспособности, дадут свой вклад в снижение бедности населения и повышение их доходов.</w:t>
      </w:r>
    </w:p>
    <w:p w:rsidR="00CF2EBE" w:rsidRPr="00A872A4" w:rsidRDefault="00CF2EBE" w:rsidP="00F90C0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30D" w:rsidRPr="00A872A4" w:rsidRDefault="00D0730D" w:rsidP="00F90C0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2A4">
        <w:rPr>
          <w:rFonts w:ascii="Times New Roman" w:hAnsi="Times New Roman" w:cs="Times New Roman"/>
          <w:b/>
          <w:sz w:val="28"/>
          <w:szCs w:val="28"/>
        </w:rPr>
        <w:t>3. Задачи программы</w:t>
      </w:r>
    </w:p>
    <w:p w:rsidR="00CF2EBE" w:rsidRPr="00A872A4" w:rsidRDefault="00CF2EBE" w:rsidP="00F90C0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30D" w:rsidRPr="00A872A4" w:rsidRDefault="00D0730D" w:rsidP="00F90C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1. Обеспечение положительной динамики целевых показателей программы.</w:t>
      </w:r>
    </w:p>
    <w:p w:rsidR="00D0730D" w:rsidRPr="00A872A4" w:rsidRDefault="00D0730D" w:rsidP="00F90C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2. Ограничение потребления табака, немедицинского потребления наркот</w:t>
      </w:r>
      <w:r w:rsidRPr="00A872A4">
        <w:rPr>
          <w:rFonts w:ascii="Times New Roman" w:hAnsi="Times New Roman" w:cs="Times New Roman"/>
          <w:sz w:val="28"/>
          <w:szCs w:val="28"/>
        </w:rPr>
        <w:t>и</w:t>
      </w:r>
      <w:r w:rsidRPr="00A872A4">
        <w:rPr>
          <w:rFonts w:ascii="Times New Roman" w:hAnsi="Times New Roman" w:cs="Times New Roman"/>
          <w:sz w:val="28"/>
          <w:szCs w:val="28"/>
        </w:rPr>
        <w:t>ческих средств и психотропных веществ и алкоголя.</w:t>
      </w:r>
    </w:p>
    <w:p w:rsidR="00D0730D" w:rsidRPr="00A872A4" w:rsidRDefault="00D0730D" w:rsidP="00F90C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3. Формирование культуры здорового питания населения муниципального образования.</w:t>
      </w:r>
    </w:p>
    <w:p w:rsidR="00D0730D" w:rsidRPr="00A872A4" w:rsidRDefault="00D0730D" w:rsidP="00F90C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4. Повышение физической активности населения муниципального образов</w:t>
      </w:r>
      <w:r w:rsidRPr="00A872A4">
        <w:rPr>
          <w:rFonts w:ascii="Times New Roman" w:hAnsi="Times New Roman" w:cs="Times New Roman"/>
          <w:sz w:val="28"/>
          <w:szCs w:val="28"/>
        </w:rPr>
        <w:t>а</w:t>
      </w:r>
      <w:r w:rsidRPr="00A872A4">
        <w:rPr>
          <w:rFonts w:ascii="Times New Roman" w:hAnsi="Times New Roman" w:cs="Times New Roman"/>
          <w:sz w:val="28"/>
          <w:szCs w:val="28"/>
        </w:rPr>
        <w:t>ния и создание среды, способствующей здоровому образу жизни.</w:t>
      </w:r>
    </w:p>
    <w:p w:rsidR="00D0730D" w:rsidRPr="00A872A4" w:rsidRDefault="00D0730D" w:rsidP="00F90C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5. Выявление и коррекция факторов риска основных хронических неинфе</w:t>
      </w:r>
      <w:r w:rsidRPr="00A872A4">
        <w:rPr>
          <w:rFonts w:ascii="Times New Roman" w:hAnsi="Times New Roman" w:cs="Times New Roman"/>
          <w:sz w:val="28"/>
          <w:szCs w:val="28"/>
        </w:rPr>
        <w:t>к</w:t>
      </w:r>
      <w:r w:rsidRPr="00A872A4">
        <w:rPr>
          <w:rFonts w:ascii="Times New Roman" w:hAnsi="Times New Roman" w:cs="Times New Roman"/>
          <w:sz w:val="28"/>
          <w:szCs w:val="28"/>
        </w:rPr>
        <w:t>ционных заболеваний у населения муниципального образования.</w:t>
      </w:r>
    </w:p>
    <w:p w:rsidR="00D0730D" w:rsidRPr="00A872A4" w:rsidRDefault="00D0730D" w:rsidP="00F90C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6. Формирование основ здорового образа жизни среди детей и подростков.</w:t>
      </w:r>
    </w:p>
    <w:p w:rsidR="00D0730D" w:rsidRPr="00A872A4" w:rsidRDefault="00D0730D" w:rsidP="00F90C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7. Сокращение уровня травматизма в результате дорожно-транспортных пр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исшествий за счет повышения качества дорожной инфраструктуры, организации дорожного движения.</w:t>
      </w:r>
    </w:p>
    <w:p w:rsidR="00D0730D" w:rsidRPr="00A872A4" w:rsidRDefault="00D0730D" w:rsidP="00F90C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 xml:space="preserve">8. Улучшение окружающей среды </w:t>
      </w:r>
      <w:r w:rsidR="00F90C00" w:rsidRPr="00A872A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872A4">
        <w:rPr>
          <w:rFonts w:ascii="Times New Roman" w:hAnsi="Times New Roman" w:cs="Times New Roman"/>
          <w:sz w:val="28"/>
          <w:szCs w:val="28"/>
        </w:rPr>
        <w:t>.</w:t>
      </w:r>
    </w:p>
    <w:p w:rsidR="00551866" w:rsidRPr="00A872A4" w:rsidRDefault="00551866" w:rsidP="000C02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30D" w:rsidRPr="00A872A4" w:rsidRDefault="00D0730D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2A4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CF2EBE" w:rsidRPr="00A872A4" w:rsidRDefault="00CF2EBE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30D" w:rsidRPr="00A872A4" w:rsidRDefault="00D0730D" w:rsidP="000C0268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  <w:r w:rsidRPr="00A872A4">
        <w:rPr>
          <w:color w:val="000000"/>
          <w:sz w:val="28"/>
          <w:szCs w:val="28"/>
        </w:rPr>
        <w:t xml:space="preserve">Реализация муниципальной программы </w:t>
      </w:r>
      <w:r w:rsidR="00D60FF7" w:rsidRPr="00A872A4">
        <w:rPr>
          <w:color w:val="000000"/>
          <w:sz w:val="28"/>
          <w:szCs w:val="28"/>
        </w:rPr>
        <w:t>финансирование не предусмотрено.</w:t>
      </w:r>
    </w:p>
    <w:p w:rsidR="00D0730D" w:rsidRPr="00A872A4" w:rsidRDefault="00D0730D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0730D" w:rsidRPr="00A872A4" w:rsidRDefault="00D0730D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2A4">
        <w:rPr>
          <w:rFonts w:ascii="Times New Roman" w:hAnsi="Times New Roman" w:cs="Times New Roman"/>
          <w:b/>
          <w:sz w:val="28"/>
          <w:szCs w:val="28"/>
        </w:rPr>
        <w:t>5. Мероприятия программы</w:t>
      </w:r>
    </w:p>
    <w:p w:rsidR="00CF2EBE" w:rsidRPr="00A872A4" w:rsidRDefault="00CF2EBE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C64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 сроков их исполнения, ож</w:t>
      </w:r>
      <w:r w:rsidRPr="00A872A4">
        <w:rPr>
          <w:rFonts w:ascii="Times New Roman" w:hAnsi="Times New Roman" w:cs="Times New Roman"/>
          <w:sz w:val="28"/>
          <w:szCs w:val="28"/>
        </w:rPr>
        <w:t>и</w:t>
      </w:r>
      <w:r w:rsidRPr="00A872A4">
        <w:rPr>
          <w:rFonts w:ascii="Times New Roman" w:hAnsi="Times New Roman" w:cs="Times New Roman"/>
          <w:sz w:val="28"/>
          <w:szCs w:val="28"/>
        </w:rPr>
        <w:t>даемых результатов и ответственных исполнителей представлен в приложении к программе.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0730D" w:rsidRPr="00A872A4" w:rsidRDefault="00D0730D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2A4">
        <w:rPr>
          <w:rFonts w:ascii="Times New Roman" w:hAnsi="Times New Roman" w:cs="Times New Roman"/>
          <w:b/>
          <w:sz w:val="28"/>
          <w:szCs w:val="28"/>
        </w:rPr>
        <w:t>6. Ожидаемые результаты реализации программы</w:t>
      </w:r>
    </w:p>
    <w:p w:rsidR="00CF2EBE" w:rsidRPr="00A872A4" w:rsidRDefault="00CF2EBE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Осуществление программных мероприятий позволит создать комплекс пр</w:t>
      </w:r>
      <w:r w:rsidRPr="00A872A4">
        <w:rPr>
          <w:rFonts w:ascii="Times New Roman" w:hAnsi="Times New Roman" w:cs="Times New Roman"/>
          <w:sz w:val="28"/>
          <w:szCs w:val="28"/>
        </w:rPr>
        <w:t>а</w:t>
      </w:r>
      <w:r w:rsidRPr="00A872A4">
        <w:rPr>
          <w:rFonts w:ascii="Times New Roman" w:hAnsi="Times New Roman" w:cs="Times New Roman"/>
          <w:sz w:val="28"/>
          <w:szCs w:val="28"/>
        </w:rPr>
        <w:t>вовых, экономических, организационных, кадровых, информационных, технич</w:t>
      </w:r>
      <w:r w:rsidRPr="00A872A4">
        <w:rPr>
          <w:rFonts w:ascii="Times New Roman" w:hAnsi="Times New Roman" w:cs="Times New Roman"/>
          <w:sz w:val="28"/>
          <w:szCs w:val="28"/>
        </w:rPr>
        <w:t>е</w:t>
      </w:r>
      <w:r w:rsidRPr="00A872A4">
        <w:rPr>
          <w:rFonts w:ascii="Times New Roman" w:hAnsi="Times New Roman" w:cs="Times New Roman"/>
          <w:sz w:val="28"/>
          <w:szCs w:val="28"/>
        </w:rPr>
        <w:t>ских и других условий, благоприятствующих эффективному функционированию муниципальной системы укрепления общественного здоровья на территории м</w:t>
      </w:r>
      <w:r w:rsidRPr="00A872A4">
        <w:rPr>
          <w:rFonts w:ascii="Times New Roman" w:hAnsi="Times New Roman" w:cs="Times New Roman"/>
          <w:sz w:val="28"/>
          <w:szCs w:val="28"/>
        </w:rPr>
        <w:t>у</w:t>
      </w:r>
      <w:r w:rsidRPr="00A872A4">
        <w:rPr>
          <w:rFonts w:ascii="Times New Roman" w:hAnsi="Times New Roman" w:cs="Times New Roman"/>
          <w:sz w:val="28"/>
          <w:szCs w:val="28"/>
        </w:rPr>
        <w:t>ниципального образования.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Основными ожидаемыми конечными результатами по направлениям пр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граммной деятельности являются: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реализация мер, направленных на снижение потребления табачной и алк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гольной продукции, электронных сигарет и кальянов;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lastRenderedPageBreak/>
        <w:t>реализация кампании с участием спортивных организаторов по обеспечению доступностью граждан для широкого пользования сети спортивных сооружений, а также информирование граждан о пользе физических упражнений и их полож</w:t>
      </w:r>
      <w:r w:rsidRPr="00A872A4">
        <w:rPr>
          <w:rFonts w:ascii="Times New Roman" w:hAnsi="Times New Roman" w:cs="Times New Roman"/>
          <w:sz w:val="28"/>
          <w:szCs w:val="28"/>
        </w:rPr>
        <w:t>и</w:t>
      </w:r>
      <w:r w:rsidRPr="00A872A4">
        <w:rPr>
          <w:rFonts w:ascii="Times New Roman" w:hAnsi="Times New Roman" w:cs="Times New Roman"/>
          <w:sz w:val="28"/>
          <w:szCs w:val="28"/>
        </w:rPr>
        <w:t>тельном влиянии на показатели здоровья;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реализация профилактических мероприятий по формированию здоровых привычек питания;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внедрение наиболее эффективных механизмов, направленных на повышение ответственности работодателей за здоровье работников организации, а также о</w:t>
      </w:r>
      <w:r w:rsidRPr="00A872A4">
        <w:rPr>
          <w:rFonts w:ascii="Times New Roman" w:hAnsi="Times New Roman" w:cs="Times New Roman"/>
          <w:sz w:val="28"/>
          <w:szCs w:val="28"/>
        </w:rPr>
        <w:t>т</w:t>
      </w:r>
      <w:r w:rsidRPr="00A872A4">
        <w:rPr>
          <w:rFonts w:ascii="Times New Roman" w:hAnsi="Times New Roman" w:cs="Times New Roman"/>
          <w:sz w:val="28"/>
          <w:szCs w:val="28"/>
        </w:rPr>
        <w:t>ветственности граждан за свое здоровье;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реализация популяционных мероприятий по выявлению и коррекции факт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ров риска развития основных неинфекционных заболеваний;</w:t>
      </w:r>
    </w:p>
    <w:p w:rsidR="00E45C64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реализация в общеобразовательных организациях мероприятий с учетом внедрения в образовательный процесс принципов здорового образа жизни, здор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вьесберегающих технологий.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730D" w:rsidRPr="00A872A4" w:rsidRDefault="00D0730D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2A4">
        <w:rPr>
          <w:rFonts w:ascii="Times New Roman" w:hAnsi="Times New Roman" w:cs="Times New Roman"/>
          <w:b/>
          <w:sz w:val="28"/>
          <w:szCs w:val="28"/>
        </w:rPr>
        <w:t>7. Система управления и контроля</w:t>
      </w:r>
    </w:p>
    <w:p w:rsidR="00CF2EBE" w:rsidRPr="00A872A4" w:rsidRDefault="00CF2EBE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C137A" w:rsidRPr="00A872A4" w:rsidRDefault="007C137A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планом мер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>приятий по реализации поставленных задач.</w:t>
      </w:r>
    </w:p>
    <w:p w:rsidR="00AB3564" w:rsidRPr="00A872A4" w:rsidRDefault="007C137A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 xml:space="preserve">1. </w:t>
      </w:r>
      <w:r w:rsidR="00A46D85" w:rsidRPr="00A872A4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  <w:r w:rsidRPr="00A872A4">
        <w:rPr>
          <w:rFonts w:ascii="Times New Roman" w:hAnsi="Times New Roman" w:cs="Times New Roman"/>
          <w:sz w:val="28"/>
          <w:szCs w:val="28"/>
        </w:rPr>
        <w:t xml:space="preserve"> является ответственным и</w:t>
      </w:r>
      <w:r w:rsidRPr="00A872A4">
        <w:rPr>
          <w:rFonts w:ascii="Times New Roman" w:hAnsi="Times New Roman" w:cs="Times New Roman"/>
          <w:sz w:val="28"/>
          <w:szCs w:val="28"/>
        </w:rPr>
        <w:t>с</w:t>
      </w:r>
      <w:r w:rsidRPr="00A872A4">
        <w:rPr>
          <w:rFonts w:ascii="Times New Roman" w:hAnsi="Times New Roman" w:cs="Times New Roman"/>
          <w:sz w:val="28"/>
          <w:szCs w:val="28"/>
        </w:rPr>
        <w:t>полнителем программы (далее - Ответственный исполнитель программы).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2. Ответственный исполнитель программы:</w:t>
      </w:r>
    </w:p>
    <w:p w:rsidR="00A46D85" w:rsidRPr="00A872A4" w:rsidRDefault="00A46D85" w:rsidP="00A46D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1) осуществляет координацию работы по реализации программы;</w:t>
      </w:r>
    </w:p>
    <w:p w:rsidR="00AB3564" w:rsidRPr="00A872A4" w:rsidRDefault="00A46D85" w:rsidP="00A872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2A4">
        <w:rPr>
          <w:rFonts w:ascii="Times New Roman" w:hAnsi="Times New Roman" w:cs="Times New Roman"/>
          <w:sz w:val="28"/>
          <w:szCs w:val="28"/>
        </w:rPr>
        <w:t>2) по итогам полугодия и года, до 5 числа первого следующего за отчетным периодом месяца, представляет в министерство здравоохранения Республики К</w:t>
      </w:r>
      <w:r w:rsidRPr="00A872A4">
        <w:rPr>
          <w:rFonts w:ascii="Times New Roman" w:hAnsi="Times New Roman" w:cs="Times New Roman"/>
          <w:sz w:val="28"/>
          <w:szCs w:val="28"/>
        </w:rPr>
        <w:t>о</w:t>
      </w:r>
      <w:r w:rsidRPr="00A872A4">
        <w:rPr>
          <w:rFonts w:ascii="Times New Roman" w:hAnsi="Times New Roman" w:cs="Times New Roman"/>
          <w:sz w:val="28"/>
          <w:szCs w:val="28"/>
        </w:rPr>
        <w:t xml:space="preserve">ми отчет о </w:t>
      </w:r>
      <w:r w:rsidR="00A872A4">
        <w:rPr>
          <w:rFonts w:ascii="Times New Roman" w:hAnsi="Times New Roman" w:cs="Times New Roman"/>
          <w:sz w:val="28"/>
          <w:szCs w:val="28"/>
        </w:rPr>
        <w:t>ходе реализации программы.</w:t>
      </w:r>
    </w:p>
    <w:p w:rsidR="00AB3564" w:rsidRPr="00A872A4" w:rsidRDefault="00AB3564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3564" w:rsidRDefault="00AB3564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  <w:sectPr w:rsidR="00AB3564" w:rsidSect="00A750F4">
          <w:pgSz w:w="11906" w:h="16838"/>
          <w:pgMar w:top="567" w:right="567" w:bottom="851" w:left="1418" w:header="709" w:footer="709" w:gutter="0"/>
          <w:cols w:space="708"/>
          <w:titlePg/>
          <w:docGrid w:linePitch="360"/>
        </w:sectPr>
      </w:pPr>
    </w:p>
    <w:p w:rsidR="00AB3564" w:rsidRPr="00E45C64" w:rsidRDefault="00AB3564" w:rsidP="00AB356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45C6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3564" w:rsidRPr="00E45C64" w:rsidRDefault="00AB3564" w:rsidP="00AB356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45C64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45C64" w:rsidRPr="00E45C64" w:rsidRDefault="00E45C64" w:rsidP="00E45C6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45C64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</w:t>
      </w:r>
    </w:p>
    <w:p w:rsidR="00AB3564" w:rsidRPr="00E45C64" w:rsidRDefault="00E45C64" w:rsidP="00E45C6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45C64">
        <w:rPr>
          <w:rFonts w:ascii="Times New Roman" w:hAnsi="Times New Roman" w:cs="Times New Roman"/>
          <w:sz w:val="28"/>
          <w:szCs w:val="28"/>
        </w:rPr>
        <w:t xml:space="preserve">среди населения </w:t>
      </w:r>
      <w:r w:rsidR="00EC56FC">
        <w:rPr>
          <w:rFonts w:ascii="Times New Roman" w:hAnsi="Times New Roman" w:cs="Times New Roman"/>
          <w:sz w:val="28"/>
          <w:szCs w:val="28"/>
        </w:rPr>
        <w:t>муниципального района «Печора</w:t>
      </w:r>
      <w:r w:rsidRPr="00E45C64">
        <w:rPr>
          <w:rFonts w:ascii="Times New Roman" w:hAnsi="Times New Roman" w:cs="Times New Roman"/>
          <w:sz w:val="28"/>
          <w:szCs w:val="28"/>
        </w:rPr>
        <w:t>»</w:t>
      </w:r>
    </w:p>
    <w:p w:rsidR="00E45C64" w:rsidRPr="00E45C64" w:rsidRDefault="00E45C64" w:rsidP="00AB35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3564" w:rsidRPr="00E45C64" w:rsidRDefault="00AB3564" w:rsidP="00AB35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5C64"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AB3564" w:rsidRPr="00E45C64" w:rsidRDefault="00AB3564" w:rsidP="00AB35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5C64">
        <w:rPr>
          <w:rFonts w:ascii="Times New Roman" w:hAnsi="Times New Roman" w:cs="Times New Roman"/>
          <w:sz w:val="28"/>
          <w:szCs w:val="28"/>
        </w:rPr>
        <w:t xml:space="preserve">Муниципальной программы «Укрепление общественного здоровья среди населения </w:t>
      </w:r>
      <w:r w:rsidR="007C3B6E">
        <w:rPr>
          <w:rFonts w:ascii="Times New Roman" w:hAnsi="Times New Roman" w:cs="Times New Roman"/>
          <w:sz w:val="28"/>
          <w:szCs w:val="28"/>
        </w:rPr>
        <w:t>муниципального района «Печора</w:t>
      </w:r>
      <w:r w:rsidRPr="00E45C64">
        <w:rPr>
          <w:rFonts w:ascii="Times New Roman" w:hAnsi="Times New Roman" w:cs="Times New Roman"/>
          <w:sz w:val="28"/>
          <w:szCs w:val="28"/>
        </w:rPr>
        <w:t>»</w:t>
      </w:r>
    </w:p>
    <w:p w:rsidR="00AB3564" w:rsidRPr="00E45C64" w:rsidRDefault="00AB3564" w:rsidP="00AB35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018"/>
        <w:gridCol w:w="1520"/>
        <w:gridCol w:w="1521"/>
        <w:gridCol w:w="2693"/>
        <w:gridCol w:w="4606"/>
      </w:tblGrid>
      <w:tr w:rsidR="00AB3564" w:rsidRPr="008A418A" w:rsidTr="00A97489">
        <w:tc>
          <w:tcPr>
            <w:tcW w:w="846" w:type="dxa"/>
            <w:vMerge w:val="restart"/>
            <w:shd w:val="clear" w:color="auto" w:fill="auto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018" w:type="dxa"/>
            <w:vMerge w:val="restart"/>
            <w:shd w:val="clear" w:color="auto" w:fill="auto"/>
            <w:vAlign w:val="center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мероприятия, контрольной точки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4606" w:type="dxa"/>
            <w:vMerge w:val="restart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Характеристика результата</w:t>
            </w:r>
          </w:p>
        </w:tc>
      </w:tr>
      <w:tr w:rsidR="00AB3564" w:rsidRPr="008A418A" w:rsidTr="00A97489">
        <w:tc>
          <w:tcPr>
            <w:tcW w:w="846" w:type="dxa"/>
            <w:vMerge/>
            <w:shd w:val="clear" w:color="auto" w:fill="auto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vMerge/>
            <w:shd w:val="clear" w:color="auto" w:fill="auto"/>
            <w:vAlign w:val="center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начало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оконч</w:t>
            </w: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06" w:type="dxa"/>
            <w:vMerge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B3564" w:rsidRPr="008A418A" w:rsidTr="00E06351">
        <w:tc>
          <w:tcPr>
            <w:tcW w:w="15204" w:type="dxa"/>
            <w:gridSpan w:val="6"/>
            <w:shd w:val="clear" w:color="auto" w:fill="auto"/>
          </w:tcPr>
          <w:p w:rsidR="00AB3564" w:rsidRPr="008A418A" w:rsidRDefault="00AB3564" w:rsidP="00E45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 Обеспечение положительной динамики целевых показателей программы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Внедрение федеральных и ре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публиканских нормативных правовых актов и методич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ских документов по вопросам здорового образа жизни.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4208CD" w:rsidRDefault="004208CD" w:rsidP="004208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C137A" w:rsidRPr="008E2683" w:rsidRDefault="004208CD" w:rsidP="004208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7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продолжительности жизни населения за счет снижения преждевременной смертности от неинфекционных заболеваний, формирование здорового образа жизни 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коммуникацио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ной кампании с охватом не м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нее 75% аудитории граждан старше 12 лет по основным к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налам: телевидение, радио и в информационно-телекоммуникационной сети «Интернет»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сектор по физкультуре  и спорту; 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граждан, информированных о необходимости ведения здорового образа жизни, своевременной профилактике заб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леваний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волонтерства 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3829BE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«Печора», сектор молодежной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тики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волонтеров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1.4.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 по формированию приверженности к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сектор по физкультуре  и спорту; сектор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лодежной политики; 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продолжительности жизни населения муниципального образования за счет снижения преждевременной смертности от неинфекционных заболеваний, формирование здорового образа жизни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работы межв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домственных советов по 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просам охраны здоровья, в том числе формирования здорового образа жизни, обеспечения общественного порядка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Упорядочение системы формиров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среды, способствующей мот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вации граждан к здоровому образу жизни, включая здоровое питание и отказ от вредных привычек; коо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динация деятельности субъектов системы профилактики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информационно- разъяснительной работы с 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ботодателями в целях внедр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корпоративных программ по укреплению здоровья 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ботников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сектор по социал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 вопросам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Внедрение на предприятиях корп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ративных программ по укреплению здоровья на рабочем месте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внедрение корп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ративных программ укрепл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здоровья на предприятиях и в организациях муниципал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образования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сектор по социальным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сам; 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мотивации работн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 предприятий и организаций к ведению здорового образа жизни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Проведение массовых проф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лактических мероприятий, приуроченных к Дням кале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 xml:space="preserve">даря Всемирной организации 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здравоохранения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Формирование ценностных орие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таций на здоровый образ жизни среди населения, повышение 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формированности населения по в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просам ведения здорового образа жизни и профилактики заболеваний населения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1.9.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Проведение в муниципальном образовании тематических смотров-конкурсов по вопр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сам формирования здорового образа жизни (например, «Те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ритория здоровья», «Террит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 xml:space="preserve">рия, свободная от табака»). 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B71F5" w:rsidRPr="004B71F5" w:rsidRDefault="003829BE" w:rsidP="004B71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B71F5">
              <w:rPr>
                <w:rFonts w:ascii="Times New Roman" w:hAnsi="Times New Roman"/>
                <w:sz w:val="24"/>
                <w:szCs w:val="24"/>
              </w:rPr>
              <w:t xml:space="preserve">МАУ СОК </w:t>
            </w:r>
            <w:r w:rsidR="004B71F5" w:rsidRPr="004B71F5">
              <w:rPr>
                <w:rFonts w:ascii="Times New Roman" w:hAnsi="Times New Roman"/>
                <w:sz w:val="28"/>
                <w:szCs w:val="28"/>
              </w:rPr>
              <w:t>«Сияние севера»;</w:t>
            </w:r>
          </w:p>
          <w:p w:rsidR="004B71F5" w:rsidRPr="004B71F5" w:rsidRDefault="004B71F5" w:rsidP="004B71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71F5">
              <w:rPr>
                <w:rFonts w:ascii="Times New Roman" w:hAnsi="Times New Roman"/>
                <w:sz w:val="28"/>
                <w:szCs w:val="28"/>
              </w:rPr>
              <w:t>МАУ ДО «Спо</w:t>
            </w:r>
            <w:r w:rsidRPr="004B71F5">
              <w:rPr>
                <w:rFonts w:ascii="Times New Roman" w:hAnsi="Times New Roman"/>
                <w:sz w:val="28"/>
                <w:szCs w:val="28"/>
              </w:rPr>
              <w:t>р</w:t>
            </w:r>
            <w:r w:rsidRPr="004B71F5">
              <w:rPr>
                <w:rFonts w:ascii="Times New Roman" w:hAnsi="Times New Roman"/>
                <w:sz w:val="28"/>
                <w:szCs w:val="28"/>
              </w:rPr>
              <w:t>тивная школа оли</w:t>
            </w:r>
            <w:r w:rsidRPr="004B71F5">
              <w:rPr>
                <w:rFonts w:ascii="Times New Roman" w:hAnsi="Times New Roman"/>
                <w:sz w:val="28"/>
                <w:szCs w:val="28"/>
              </w:rPr>
              <w:t>м</w:t>
            </w:r>
            <w:r w:rsidRPr="004B71F5">
              <w:rPr>
                <w:rFonts w:ascii="Times New Roman" w:hAnsi="Times New Roman"/>
                <w:sz w:val="28"/>
                <w:szCs w:val="28"/>
              </w:rPr>
              <w:t>пийского резерва г. Печора»</w:t>
            </w:r>
          </w:p>
          <w:p w:rsidR="007C137A" w:rsidRPr="008A418A" w:rsidRDefault="007C137A" w:rsidP="004B71F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информированности населения по вопросам здорового образа жизни.</w:t>
            </w:r>
          </w:p>
        </w:tc>
      </w:tr>
      <w:tr w:rsidR="007C137A" w:rsidRPr="008A418A" w:rsidTr="00E564B2">
        <w:tc>
          <w:tcPr>
            <w:tcW w:w="15204" w:type="dxa"/>
            <w:gridSpan w:val="6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hAnsi="Times New Roman" w:cs="Times New Roman"/>
                <w:b/>
                <w:sz w:val="28"/>
                <w:szCs w:val="28"/>
              </w:rPr>
              <w:t>2. Ограничение потребления табака, немедицинского потребления наркотических средств и психотропных веществ и алкоголя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информированн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 населения о вреде активн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и пассивного потребления табака, немедицинского п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требления наркотических средств и психотропных 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ществ, о злоупотреблении 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коголем и о способах их пр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одоления, в том числе: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сектор по социальным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сам, сектор мол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дежной полит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ки;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Управление о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разования МР «П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чора», Управление культуры и туризма МР «Печора»,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граждан, информированных о пагубном де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ствии потребления табака, немед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цинского потребления наркотич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ских средств и психотропных 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ществ, о злоупотреблении алког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лем и о способах их преодоления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размещение в средствах масс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 информации информац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онных материалов, социальной 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рекламы о вреде потребления табака, немедицинского п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требления наркотических средств и психотропных 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ществ и алкоголя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сектор по социальным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сам, сектор мол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дежной политики; 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Управление культ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ры и туризма МР «Печора», Управл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ние о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бразования МР «Печора»,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Увеличение количества граждан, информированных о пагубном де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ствии потребления табака, немед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цинского потребления наркотич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ских средств и психотропных 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ществ, о злоупотреблении алког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лем и о способах их преодоления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информационных кампаний, направленных на формирование здорового обр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жизни, на профилактику и прекращение потребления т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бака, немедицинского потре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ления наркотических средств и психотропных веществ и алк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голя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4B71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сектор по социальным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сам; 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культуры и т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уризма МР «Печора», Управление о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браз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вания МР «Печора»,</w:t>
            </w:r>
          </w:p>
          <w:p w:rsidR="007C137A" w:rsidRPr="008A418A" w:rsidRDefault="003829BE" w:rsidP="004B71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граждан, информированных о пагубном де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ствии потребления табака, немед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цинского потребления наркотич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ских средств и психотропных 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ществ, о злоупотреблении алког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лем и о способах их преодоления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2.1.3.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тиражирование печатных ра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даточных материалов (букл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ты, брошюры, памятки) для населения о пагубном действии потребления табака, немед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цинского потребления нарк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тических средств и психотро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веществ, о злоупотребл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нии алкоголем и о способах их преодоления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сектор по социальным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сам, сектор мол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дежной политики; 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информированных о пагубном де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ствии потребления табака, немед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цинского потребления наркотич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ских средств и психотропных в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ществ, о злоупотреблении алког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лем и о способах их преодоления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мониторинга и 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оценки информированности населения о вреде потребления табака, немедицинского п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требления наркотических средств и психотропных 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ществ, алкоголя и способах их преодоления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3829BE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«Печора»,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бразования МР «Печора»,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культуры и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ризма МР «Печора»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Получение данных необходимых 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принятия управленческих 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шений по коррекции мероприятий, направленных на профилактику п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требления табака немедицинского потребления наркотических средств и психотропных веществ, алкоголя и способах их преодоления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2.3.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в том числе для родителей, в общеобразовательных учр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ждениях по профилактике вредных привычек у детей и подростков с привлечением врачей-педиатров, психиатров, наркологов, сотрудников п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лиции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3829BE" w:rsidRDefault="003829BE" w:rsidP="003829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сектор по физкультуре  и спорту, сектор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лодежной политики;  Управление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МР «Печо</w:t>
            </w:r>
            <w:r w:rsidR="004B71F5">
              <w:rPr>
                <w:rFonts w:ascii="Times New Roman" w:hAnsi="Times New Roman" w:cs="Times New Roman"/>
                <w:sz w:val="28"/>
                <w:szCs w:val="28"/>
              </w:rPr>
              <w:t>ра»,</w:t>
            </w:r>
          </w:p>
          <w:p w:rsidR="007C137A" w:rsidRPr="008A418A" w:rsidRDefault="003829BE" w:rsidP="003829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Формирование ценностных орие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таций на здоровый образ жизни среди населения, в том числе детей и молодежи</w:t>
            </w:r>
          </w:p>
        </w:tc>
      </w:tr>
      <w:tr w:rsidR="007C137A" w:rsidRPr="008A418A" w:rsidTr="001F4BD8">
        <w:tc>
          <w:tcPr>
            <w:tcW w:w="15204" w:type="dxa"/>
            <w:gridSpan w:val="6"/>
            <w:shd w:val="clear" w:color="auto" w:fill="auto"/>
            <w:vAlign w:val="center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b/>
                <w:sz w:val="28"/>
                <w:szCs w:val="28"/>
              </w:rPr>
              <w:t>3. Формирование культуры здорового питания населения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перечня прои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водителей сельскохозяйстве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ной продукции, сырья и прод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вольствия муниципального 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разования и производимой ими продукции на поставку для м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ниципальных нужд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потребительского рынка и развития предпринимател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отдела экон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мики и инвестиций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Размещение перечня производит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лей сельскохозяйственной проду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ции, сырья и продовольствия и пр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изводимой ими продукции на п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ставку для муниципальных нужд на сайте муниципального образования и доведение его до муниципальных заказчиков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Популяризация производства продуктов питания, обогаще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витаминами, микроэл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ментами, с применением пр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биотиков, пребиотиков и др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гих полезных добавок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потребительского рынка и развития предпринимател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ства отдела экон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мики и инвестиций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Содействие хозяйствующим субъ-</w:t>
            </w:r>
          </w:p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ектам, осуществляющим произво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ство продуктов питания, обогаще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ных витаминами, микроэлементами, с применением пробиотиков, пр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биотиков и других полезных доб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вок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3.3.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мониторинга с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стояния производства и обе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печенности рынка продовол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ственных товаров лечебно- профилактического действия, обогащенных витаминами и минеральными веществами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4B71F5" w:rsidP="007C1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ГБУЗ РК «Печорская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Ликвидация микронутриентной 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достаточности, сокращение потре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ления соли и сахара, преодоление дефицита йода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информированн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 населения о поведенческих и алиментарно-зависимых фа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торах риска и доступности продуктов здорового и диет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ческого питания, в том числе: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4B71F5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социальным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сам, ГБУ</w:t>
            </w:r>
            <w:r w:rsidR="00AE2D70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РК «П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чорская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информированных о принципах здорового (рационального) питания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тиражирование печатных м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териалов для населения (бу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леты, брошюры, памятки) по различным аспектам раци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нального питания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ГБУЗ РК «Печорская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информированных о принципах здорового (рационального) питания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трансляция аудио- и видеор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ликов социальной рекламы по вопросам здорового питания, на телевидении, радио, в соц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альных сетях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3C354D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4D"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 w:rsidRPr="003C35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C354D"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информированных о принципах здорового (рационального) питания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качественного горячего питания в образов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тельных организациях региона (дошкольных и общеобразов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тельных)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3C354D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4D">
              <w:rPr>
                <w:rFonts w:ascii="Times New Roman" w:hAnsi="Times New Roman" w:cs="Times New Roman"/>
                <w:sz w:val="28"/>
                <w:szCs w:val="28"/>
              </w:rPr>
              <w:t>Управление Обр</w:t>
            </w:r>
            <w:r w:rsidRPr="003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354D">
              <w:rPr>
                <w:rFonts w:ascii="Times New Roman" w:hAnsi="Times New Roman" w:cs="Times New Roman"/>
                <w:sz w:val="28"/>
                <w:szCs w:val="28"/>
              </w:rPr>
              <w:t>зования МР «Печ</w:t>
            </w:r>
            <w:r w:rsidRPr="003C35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354D">
              <w:rPr>
                <w:rFonts w:ascii="Times New Roman" w:hAnsi="Times New Roman" w:cs="Times New Roman"/>
                <w:sz w:val="28"/>
                <w:szCs w:val="28"/>
              </w:rPr>
              <w:t>ра»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Сохранение здоровья обучающихся</w:t>
            </w:r>
          </w:p>
        </w:tc>
      </w:tr>
      <w:tr w:rsidR="007C137A" w:rsidRPr="008A418A" w:rsidTr="001F4BD8">
        <w:tc>
          <w:tcPr>
            <w:tcW w:w="15204" w:type="dxa"/>
            <w:gridSpan w:val="6"/>
            <w:shd w:val="clear" w:color="auto" w:fill="auto"/>
            <w:vAlign w:val="center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4. Повышение физической активности населения и создание среды, способствующей здоровому образу жизни</w:t>
            </w:r>
          </w:p>
        </w:tc>
      </w:tr>
      <w:tr w:rsidR="007C137A" w:rsidRPr="003D54E4" w:rsidTr="00A97489">
        <w:tc>
          <w:tcPr>
            <w:tcW w:w="846" w:type="dxa"/>
            <w:shd w:val="clear" w:color="auto" w:fill="auto"/>
          </w:tcPr>
          <w:p w:rsidR="007C137A" w:rsidRPr="003D54E4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5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018" w:type="dxa"/>
            <w:shd w:val="clear" w:color="auto" w:fill="auto"/>
          </w:tcPr>
          <w:p w:rsidR="007C137A" w:rsidRPr="003D54E4" w:rsidRDefault="007C137A" w:rsidP="007C1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Тиражирование печатных м</w:t>
            </w: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териалов для населения (бу</w:t>
            </w: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леты, брошюры, памятки) о пользе физической активности</w:t>
            </w:r>
          </w:p>
        </w:tc>
        <w:tc>
          <w:tcPr>
            <w:tcW w:w="1520" w:type="dxa"/>
            <w:shd w:val="clear" w:color="auto" w:fill="auto"/>
          </w:tcPr>
          <w:p w:rsidR="007C137A" w:rsidRPr="003D54E4" w:rsidRDefault="007C137A" w:rsidP="007C1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01.04.2020</w:t>
            </w:r>
          </w:p>
        </w:tc>
        <w:tc>
          <w:tcPr>
            <w:tcW w:w="1521" w:type="dxa"/>
            <w:shd w:val="clear" w:color="auto" w:fill="auto"/>
          </w:tcPr>
          <w:p w:rsidR="007C137A" w:rsidRPr="003D54E4" w:rsidRDefault="007C137A" w:rsidP="007C1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3D54E4" w:rsidRDefault="00AE2D70" w:rsidP="007C1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физкультуре и спорту, ГБУЗ РК «Печорская ЦРБ»</w:t>
            </w:r>
          </w:p>
        </w:tc>
        <w:tc>
          <w:tcPr>
            <w:tcW w:w="4606" w:type="dxa"/>
          </w:tcPr>
          <w:p w:rsidR="007C137A" w:rsidRPr="003D54E4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Формирование ценностных орие</w:t>
            </w: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таций на здоровый образ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54E4">
              <w:rPr>
                <w:rFonts w:ascii="Times New Roman" w:hAnsi="Times New Roman" w:cs="Times New Roman"/>
                <w:sz w:val="28"/>
                <w:szCs w:val="28"/>
              </w:rPr>
              <w:t>среди населения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обучения и п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вышения квалификации спец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алистов, укрепление и развитие кадрового потенциала сферы физической культуры и спорта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физкультуре и спорту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Качественная работа учреждений физической культуры и спорта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массового спорта и общественного физкультурно-оздоровительного движения, привлечение населения к с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стематическим занятиям физ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ческой культурой и спортом, в том числе: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физкультуре и спорту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граждан, заним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ющихся физической культурой до 50%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школьников путем проведения школьных, муниципальных, межмуниципальных соревн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ваний, спартакиад и выполн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норм Всероссийского фи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культурно-спортивного ко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плекса «Готов к труду и об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роне»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физкультуре и спорту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 и подрос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ков, занимающихся физической культурой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взрослого населения путем подготовки к выполнению норм Всероссийского физкул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турно-спортивного комплекса 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«Готов к труду и обороне»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физкультуре и спорту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 труд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способного возраста, занимающи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ся физической культурой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4.3.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Размещение на информацио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стендах учреждений ф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зической культуры и спорта информации и материалов, направленных на мотивацию граждан к здоровому образу жизни, отказу от вредных пр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вычек, укрепление здоровья, занятия физической культурой и спортом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AE2D70" w:rsidRDefault="00AE2D70" w:rsidP="00AE2D7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сектор по физкультуре  и спорту, сектор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лодежной политики;  Управление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МР «Печора», Управление культ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ры и туризма МР «Печора»</w:t>
            </w:r>
          </w:p>
          <w:p w:rsidR="007C137A" w:rsidRPr="008A418A" w:rsidRDefault="00AE2D70" w:rsidP="00AE2D7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Привлечение внимания и формир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вание позитивного отношения 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щества к теме здорового образа жизни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Проведение массовых акций и кампаний для мотивации нас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ления к увеличению физич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ской активности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AE2D70" w:rsidRDefault="00AE2D70" w:rsidP="00AE2D7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CD"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сектор по физкультуре  и спорту, сектор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лодежной политики;  Управление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МР «Печора», Управление культ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ры и туризма МР «Печора»</w:t>
            </w:r>
          </w:p>
          <w:p w:rsidR="007C137A" w:rsidRPr="008A418A" w:rsidRDefault="00AE2D70" w:rsidP="00AE2D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Формирование ценностных орие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таций на здоровый образ жизни среди населения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4018" w:type="dxa"/>
          </w:tcPr>
          <w:p w:rsidR="007C137A" w:rsidRPr="008A418A" w:rsidRDefault="007C137A" w:rsidP="007C137A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Открытие клубных объедин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ний физкультурно-спортивной направленности по месту ж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 xml:space="preserve">тельства. 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физкультуре и спорту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4B2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564B2">
              <w:rPr>
                <w:rFonts w:ascii="Times New Roman" w:hAnsi="Times New Roman" w:cs="Times New Roman"/>
                <w:sz w:val="28"/>
                <w:szCs w:val="28"/>
              </w:rPr>
              <w:t>щихся физической культурой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4.6.</w:t>
            </w:r>
          </w:p>
        </w:tc>
        <w:tc>
          <w:tcPr>
            <w:tcW w:w="4018" w:type="dxa"/>
          </w:tcPr>
          <w:p w:rsidR="007C137A" w:rsidRPr="008A418A" w:rsidRDefault="007C137A" w:rsidP="007C137A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Проведение смотров-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конкурсов на лучшую орган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зацию физкультурно-оздоровительной и спортивно-массовой работы среди образ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вательных организаций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«Печора» сектор по физкультуре и спорту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Популяризация занятий физической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культурой и спортом</w:t>
            </w:r>
          </w:p>
        </w:tc>
      </w:tr>
      <w:tr w:rsidR="007C137A" w:rsidRPr="00E564B2" w:rsidTr="001F4BD8">
        <w:tc>
          <w:tcPr>
            <w:tcW w:w="15204" w:type="dxa"/>
            <w:gridSpan w:val="6"/>
            <w:shd w:val="clear" w:color="auto" w:fill="auto"/>
            <w:vAlign w:val="center"/>
          </w:tcPr>
          <w:p w:rsidR="007C137A" w:rsidRPr="00E564B2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4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5. Формирование основ здорового образа жизни среди детей и подростков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информ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рованности детей и подростков о вреде табакокурения и уп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требления алкоголя, а также нерационального питания и низкой физической активн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сти, в том числе: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зкультуре и спорту, Управление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бразования МР «Печора»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Формирование ценностных орие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таций на здоровый образ жизни д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тей и подростков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проведение цикла меропри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тий, направленных на форм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рование потребности в здор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вом образе жизни в рамках урочной и внеурочной де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тельности общеобразовател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ных учреждений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физкультуре и спорту, сектор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лодежной политики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Формирование ценностных орие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таций на здоровый образ жизни д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тей и подростков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ежегодное проведение инфо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мационной акции для детей и подростков в рамках летней оздоровительной кампании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зкультуре и спорту, Управление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бразования МР «Печора»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Профилактика детского травмати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ма, укрепление здоровья детского населения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Подготовка волонтерских 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рядов из числа старшеклассн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 xml:space="preserve">ков, студентов и обучающихся образовательных организаций 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целью популяризации здор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вого образа жизни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 xml:space="preserve">зкультуре и спорту, Управление 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бразования МР «Печора»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престижа нравственных ценностей и здорового образа жи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ни в подростковой и молодежной среде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5.3.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цикла тематических информ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ционно-просветительских м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роприятий для детей и по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ростков с целью повышения культуры здорового образа жизни среди населения сре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ствами библиотечной деятел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ности, продвижение литерат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ры по здоровьесберегающим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ехнологиям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A4B62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по фи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зкультуре и спорту, Управление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бразования МР «Печора»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Повышение престижа нравственных ценностей и здорового образа жи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ни в подростковой и молодежной среде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профилакт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ку суицидального поведения среди обучающихся образов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тельных учреждений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«Печора»,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354D">
              <w:rPr>
                <w:rFonts w:ascii="Times New Roman" w:hAnsi="Times New Roman" w:cs="Times New Roman"/>
                <w:sz w:val="28"/>
                <w:szCs w:val="28"/>
              </w:rPr>
              <w:t>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бразования МР «Печора»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Укрепление здоровья детского населения</w:t>
            </w:r>
          </w:p>
        </w:tc>
      </w:tr>
      <w:tr w:rsidR="007C137A" w:rsidRPr="008A418A" w:rsidTr="001F4BD8">
        <w:tc>
          <w:tcPr>
            <w:tcW w:w="15204" w:type="dxa"/>
            <w:gridSpan w:val="6"/>
            <w:shd w:val="clear" w:color="auto" w:fill="auto"/>
            <w:vAlign w:val="center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,Bold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,Bold" w:hAnsi="Times New Roman" w:cs="Times New Roman"/>
                <w:b/>
                <w:bCs/>
                <w:sz w:val="28"/>
                <w:szCs w:val="28"/>
              </w:rPr>
              <w:t xml:space="preserve">6. </w:t>
            </w:r>
            <w:r w:rsidRPr="008A418A">
              <w:rPr>
                <w:rFonts w:ascii="Times New Roman" w:eastAsia="Times New Roman,Bold" w:hAnsi="Times New Roman" w:cs="Times New Roman"/>
                <w:b/>
                <w:bCs/>
                <w:sz w:val="28"/>
                <w:szCs w:val="28"/>
              </w:rPr>
              <w:t>Сокращение уровня травматизма в результате дорожно-транспортных происшествий за счет повышения качества</w:t>
            </w:r>
          </w:p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eastAsia="Times New Roman,Bold" w:hAnsi="Times New Roman" w:cs="Times New Roman"/>
                <w:b/>
                <w:bCs/>
                <w:sz w:val="28"/>
                <w:szCs w:val="28"/>
              </w:rPr>
              <w:t>дорожной инфраструктуры, организации дорожного движения.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капитальный ремонт объе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тов дорожной инфраструктуры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дорожного 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и транспорта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Сокращение уровня травматизма от дорожно-транспортных происш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ствий, снижение смертности нас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ления от дорожно-транспортных происшествий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ремонт улично-дорожной сети, автомобильных дорог общего пользования местного значения, элементов их обустройства, защитных и 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искусственных дорожных с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оружений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дорожного 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и транспорта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Сокращение уровня травматизма от дорожно-транспортных происш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ствий, снижение смертности нас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ления от дорожно-транспортных происшествий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6.3.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Содержание, ремонт, модерн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зация светофорных объектов и систем дополнительного осв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щения пешеходных переходов, включая установку табло 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ратного отсчета времени, ра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решающего и запрещающего сигналов светофора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дорожного 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и транспорта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Сокращение уровня травматизма от дорожно-транспортных происш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ствий, снижение смертности нас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ления от дорожно-транспортных происшествий</w:t>
            </w:r>
          </w:p>
        </w:tc>
      </w:tr>
      <w:tr w:rsidR="007C137A" w:rsidRPr="008A418A" w:rsidTr="001F4BD8">
        <w:tc>
          <w:tcPr>
            <w:tcW w:w="15204" w:type="dxa"/>
            <w:gridSpan w:val="6"/>
            <w:shd w:val="clear" w:color="auto" w:fill="auto"/>
            <w:vAlign w:val="center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8A41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Улучшение окружающей среды 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вел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транспортной инфраструктуры и модернизация транспортной системы, в том числе присп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собление транспорта к нуждам жителей с ограничением дв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гательных возможностей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дорожного 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и транспорта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Популяризация ходьбы пешком и езды на велосипедах с целью пол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жительного влияния на здоровье человека, уменьшение заторов на дорогах и загрязнения окружающей среды. Обеспечение удобного, бе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опасного и комфортабельного транспорта для пассажиров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х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зяйствования и благоустро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ства городских насаждений, природных и рекреационных территорий, а также биолог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 xml:space="preserve">ческого многообразия 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родского хозяйства и благоустройства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Обеспечение высокоценного и эст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тического уровня среды прожив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ния, содержание и благоустройство важных для общества природных и культурно-исторических объектов и мест отдыха</w:t>
            </w:r>
          </w:p>
        </w:tc>
      </w:tr>
      <w:tr w:rsidR="007C137A" w:rsidRPr="008A418A" w:rsidTr="00A97489">
        <w:tc>
          <w:tcPr>
            <w:tcW w:w="846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7.3.</w:t>
            </w:r>
          </w:p>
        </w:tc>
        <w:tc>
          <w:tcPr>
            <w:tcW w:w="4018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Обеспечение охраны водных ресурсов в местах для купания, исключение источников з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грязнения воды - не полностью очищенные сточные воды пр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изводств, сельскохозяйстве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ные сточные воды, бытовые сточные воды</w:t>
            </w:r>
          </w:p>
        </w:tc>
        <w:tc>
          <w:tcPr>
            <w:tcW w:w="1520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1521" w:type="dxa"/>
            <w:shd w:val="clear" w:color="auto" w:fill="auto"/>
          </w:tcPr>
          <w:p w:rsidR="007C137A" w:rsidRPr="008A418A" w:rsidRDefault="007C137A" w:rsidP="007C13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1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2693" w:type="dxa"/>
            <w:shd w:val="clear" w:color="auto" w:fill="auto"/>
          </w:tcPr>
          <w:p w:rsidR="007C137A" w:rsidRPr="008A418A" w:rsidRDefault="00AE2D70" w:rsidP="007C13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«Печора» сектор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родского хозяйства и благоустройства,  ГБУЗ РК «Печо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 ЦРБ»</w:t>
            </w:r>
          </w:p>
        </w:tc>
        <w:tc>
          <w:tcPr>
            <w:tcW w:w="4606" w:type="dxa"/>
          </w:tcPr>
          <w:p w:rsidR="007C137A" w:rsidRPr="008A418A" w:rsidRDefault="007C137A" w:rsidP="007C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Предотвращение у жителей забол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8A">
              <w:rPr>
                <w:rFonts w:ascii="Times New Roman" w:hAnsi="Times New Roman" w:cs="Times New Roman"/>
                <w:sz w:val="28"/>
                <w:szCs w:val="28"/>
              </w:rPr>
              <w:t>ваний, связанных с загрязненной водой</w:t>
            </w:r>
          </w:p>
        </w:tc>
      </w:tr>
    </w:tbl>
    <w:p w:rsidR="00E06351" w:rsidRDefault="00E06351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06351" w:rsidRDefault="00E06351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B62A5" w:rsidRPr="0085043F" w:rsidRDefault="002B62A5" w:rsidP="00D0730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2B62A5" w:rsidRPr="0085043F" w:rsidSect="00AB3564">
      <w:pgSz w:w="16838" w:h="11906" w:orient="landscape"/>
      <w:pgMar w:top="1418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F5" w:rsidRDefault="004B71F5" w:rsidP="00D66D5E">
      <w:pPr>
        <w:spacing w:after="0" w:line="240" w:lineRule="auto"/>
      </w:pPr>
      <w:r>
        <w:separator/>
      </w:r>
    </w:p>
  </w:endnote>
  <w:endnote w:type="continuationSeparator" w:id="0">
    <w:p w:rsidR="004B71F5" w:rsidRDefault="004B71F5" w:rsidP="00D66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F5" w:rsidRDefault="004B71F5" w:rsidP="00D66D5E">
      <w:pPr>
        <w:spacing w:after="0" w:line="240" w:lineRule="auto"/>
      </w:pPr>
      <w:r>
        <w:separator/>
      </w:r>
    </w:p>
  </w:footnote>
  <w:footnote w:type="continuationSeparator" w:id="0">
    <w:p w:rsidR="004B71F5" w:rsidRDefault="004B71F5" w:rsidP="00D66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5608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71F5" w:rsidRDefault="004B71F5" w:rsidP="00D66D5E">
        <w:pPr>
          <w:pStyle w:val="a5"/>
          <w:jc w:val="right"/>
        </w:pPr>
        <w:r w:rsidRPr="00D66D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66D5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6D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0D44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D66D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633F"/>
    <w:multiLevelType w:val="hybridMultilevel"/>
    <w:tmpl w:val="3BAC8C8E"/>
    <w:lvl w:ilvl="0" w:tplc="00CCE992">
      <w:start w:val="1"/>
      <w:numFmt w:val="bullet"/>
      <w:lvlText w:val="–"/>
      <w:lvlJc w:val="left"/>
      <w:pPr>
        <w:ind w:left="786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25E610AE"/>
    <w:multiLevelType w:val="hybridMultilevel"/>
    <w:tmpl w:val="5A643EFC"/>
    <w:lvl w:ilvl="0" w:tplc="668A3BEC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64E0509"/>
    <w:multiLevelType w:val="multilevel"/>
    <w:tmpl w:val="DBD295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C81"/>
    <w:rsid w:val="00003E66"/>
    <w:rsid w:val="000350F7"/>
    <w:rsid w:val="00052F51"/>
    <w:rsid w:val="000602C3"/>
    <w:rsid w:val="00096AAD"/>
    <w:rsid w:val="000A659C"/>
    <w:rsid w:val="000C0268"/>
    <w:rsid w:val="000C3384"/>
    <w:rsid w:val="000C3618"/>
    <w:rsid w:val="000E2E9A"/>
    <w:rsid w:val="00164F8B"/>
    <w:rsid w:val="001B3910"/>
    <w:rsid w:val="001D66F0"/>
    <w:rsid w:val="001F4BD8"/>
    <w:rsid w:val="001F61D9"/>
    <w:rsid w:val="0020247F"/>
    <w:rsid w:val="00232168"/>
    <w:rsid w:val="00244F50"/>
    <w:rsid w:val="002548F6"/>
    <w:rsid w:val="00263386"/>
    <w:rsid w:val="0026399E"/>
    <w:rsid w:val="002B62A5"/>
    <w:rsid w:val="00302F1A"/>
    <w:rsid w:val="00313D9E"/>
    <w:rsid w:val="00320097"/>
    <w:rsid w:val="00334ACF"/>
    <w:rsid w:val="00370E17"/>
    <w:rsid w:val="003829BE"/>
    <w:rsid w:val="00394DFE"/>
    <w:rsid w:val="003C354D"/>
    <w:rsid w:val="003D54E4"/>
    <w:rsid w:val="004114FE"/>
    <w:rsid w:val="004208CD"/>
    <w:rsid w:val="00471765"/>
    <w:rsid w:val="004806FE"/>
    <w:rsid w:val="004A123F"/>
    <w:rsid w:val="004A3E79"/>
    <w:rsid w:val="004B4CC2"/>
    <w:rsid w:val="004B71F5"/>
    <w:rsid w:val="004C2C4B"/>
    <w:rsid w:val="004F228D"/>
    <w:rsid w:val="00551866"/>
    <w:rsid w:val="00580361"/>
    <w:rsid w:val="005A4E26"/>
    <w:rsid w:val="005F5DB3"/>
    <w:rsid w:val="006A4F7F"/>
    <w:rsid w:val="006B49E9"/>
    <w:rsid w:val="006E2B8D"/>
    <w:rsid w:val="006F2E6A"/>
    <w:rsid w:val="006F43A0"/>
    <w:rsid w:val="00724731"/>
    <w:rsid w:val="00767C28"/>
    <w:rsid w:val="00786598"/>
    <w:rsid w:val="00790933"/>
    <w:rsid w:val="007A12D8"/>
    <w:rsid w:val="007A134F"/>
    <w:rsid w:val="007A3301"/>
    <w:rsid w:val="007C137A"/>
    <w:rsid w:val="007C3B6E"/>
    <w:rsid w:val="007E6B55"/>
    <w:rsid w:val="0081298C"/>
    <w:rsid w:val="00826350"/>
    <w:rsid w:val="00826E2D"/>
    <w:rsid w:val="0085043F"/>
    <w:rsid w:val="008A418A"/>
    <w:rsid w:val="008C514F"/>
    <w:rsid w:val="008E2683"/>
    <w:rsid w:val="0090353F"/>
    <w:rsid w:val="00924B38"/>
    <w:rsid w:val="00962CE5"/>
    <w:rsid w:val="009829AA"/>
    <w:rsid w:val="00992946"/>
    <w:rsid w:val="00995F4A"/>
    <w:rsid w:val="009B2908"/>
    <w:rsid w:val="009C6E00"/>
    <w:rsid w:val="009C7D9C"/>
    <w:rsid w:val="00A27CDC"/>
    <w:rsid w:val="00A45C0E"/>
    <w:rsid w:val="00A46D85"/>
    <w:rsid w:val="00A750F4"/>
    <w:rsid w:val="00A872A4"/>
    <w:rsid w:val="00A9578A"/>
    <w:rsid w:val="00A9594A"/>
    <w:rsid w:val="00A97489"/>
    <w:rsid w:val="00AA4B62"/>
    <w:rsid w:val="00AB3564"/>
    <w:rsid w:val="00AE2D70"/>
    <w:rsid w:val="00B12A2B"/>
    <w:rsid w:val="00B22510"/>
    <w:rsid w:val="00B41234"/>
    <w:rsid w:val="00B92BEC"/>
    <w:rsid w:val="00C03DA6"/>
    <w:rsid w:val="00C91104"/>
    <w:rsid w:val="00CD764C"/>
    <w:rsid w:val="00CE2BC4"/>
    <w:rsid w:val="00CF2EBE"/>
    <w:rsid w:val="00CF409E"/>
    <w:rsid w:val="00D0730D"/>
    <w:rsid w:val="00D25B1C"/>
    <w:rsid w:val="00D272E2"/>
    <w:rsid w:val="00D3625F"/>
    <w:rsid w:val="00D60FF7"/>
    <w:rsid w:val="00D61E11"/>
    <w:rsid w:val="00D66D5E"/>
    <w:rsid w:val="00D70D44"/>
    <w:rsid w:val="00D80C35"/>
    <w:rsid w:val="00D865C7"/>
    <w:rsid w:val="00DA7EEC"/>
    <w:rsid w:val="00DC0451"/>
    <w:rsid w:val="00DE3BD9"/>
    <w:rsid w:val="00E06351"/>
    <w:rsid w:val="00E26041"/>
    <w:rsid w:val="00E45C64"/>
    <w:rsid w:val="00E564B2"/>
    <w:rsid w:val="00E96CEB"/>
    <w:rsid w:val="00EA6BFF"/>
    <w:rsid w:val="00EB7FA2"/>
    <w:rsid w:val="00EC56FC"/>
    <w:rsid w:val="00ED4990"/>
    <w:rsid w:val="00F01C81"/>
    <w:rsid w:val="00F15F5B"/>
    <w:rsid w:val="00F21C23"/>
    <w:rsid w:val="00F90C00"/>
    <w:rsid w:val="00FC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C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5043F"/>
    <w:pPr>
      <w:ind w:left="720"/>
      <w:contextualSpacing/>
    </w:pPr>
  </w:style>
  <w:style w:type="paragraph" w:styleId="a4">
    <w:name w:val="Normal (Web)"/>
    <w:basedOn w:val="a"/>
    <w:uiPriority w:val="99"/>
    <w:rsid w:val="00D0730D"/>
    <w:pPr>
      <w:spacing w:before="100" w:beforeAutospacing="1" w:after="119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F4B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66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6D5E"/>
  </w:style>
  <w:style w:type="paragraph" w:styleId="a7">
    <w:name w:val="footer"/>
    <w:basedOn w:val="a"/>
    <w:link w:val="a8"/>
    <w:uiPriority w:val="99"/>
    <w:unhideWhenUsed/>
    <w:rsid w:val="00D66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D5E"/>
  </w:style>
  <w:style w:type="table" w:styleId="a9">
    <w:name w:val="Table Grid"/>
    <w:basedOn w:val="a1"/>
    <w:uiPriority w:val="39"/>
    <w:rsid w:val="007A1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Без интервала Знак"/>
    <w:link w:val="ab"/>
    <w:uiPriority w:val="1"/>
    <w:locked/>
    <w:rsid w:val="004208CD"/>
    <w:rPr>
      <w:rFonts w:ascii="Calibri" w:eastAsia="Calibri" w:hAnsi="Calibri" w:cs="Times New Roman"/>
      <w:sz w:val="24"/>
      <w:szCs w:val="24"/>
      <w:lang w:eastAsia="ru-RU"/>
    </w:rPr>
  </w:style>
  <w:style w:type="paragraph" w:styleId="ab">
    <w:name w:val="No Spacing"/>
    <w:link w:val="aa"/>
    <w:uiPriority w:val="1"/>
    <w:qFormat/>
    <w:rsid w:val="004208C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4208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C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5043F"/>
    <w:pPr>
      <w:ind w:left="720"/>
      <w:contextualSpacing/>
    </w:pPr>
  </w:style>
  <w:style w:type="paragraph" w:styleId="a4">
    <w:name w:val="Normal (Web)"/>
    <w:basedOn w:val="a"/>
    <w:uiPriority w:val="99"/>
    <w:rsid w:val="00D0730D"/>
    <w:pPr>
      <w:spacing w:before="100" w:beforeAutospacing="1" w:after="119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F4B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66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6D5E"/>
  </w:style>
  <w:style w:type="paragraph" w:styleId="a7">
    <w:name w:val="footer"/>
    <w:basedOn w:val="a"/>
    <w:link w:val="a8"/>
    <w:uiPriority w:val="99"/>
    <w:unhideWhenUsed/>
    <w:rsid w:val="00D66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D5E"/>
  </w:style>
  <w:style w:type="table" w:styleId="a9">
    <w:name w:val="Table Grid"/>
    <w:basedOn w:val="a1"/>
    <w:uiPriority w:val="39"/>
    <w:rsid w:val="007A1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Без интервала Знак"/>
    <w:link w:val="ab"/>
    <w:uiPriority w:val="1"/>
    <w:locked/>
    <w:rsid w:val="004208CD"/>
    <w:rPr>
      <w:rFonts w:ascii="Calibri" w:eastAsia="Calibri" w:hAnsi="Calibri" w:cs="Times New Roman"/>
      <w:sz w:val="24"/>
      <w:szCs w:val="24"/>
      <w:lang w:eastAsia="ru-RU"/>
    </w:rPr>
  </w:style>
  <w:style w:type="paragraph" w:styleId="ab">
    <w:name w:val="No Spacing"/>
    <w:link w:val="aa"/>
    <w:uiPriority w:val="1"/>
    <w:qFormat/>
    <w:rsid w:val="004208C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4208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5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22</Pages>
  <Words>5158</Words>
  <Characters>29403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Лавренова ЛЛ</cp:lastModifiedBy>
  <cp:revision>185</cp:revision>
  <dcterms:created xsi:type="dcterms:W3CDTF">2020-03-06T12:57:00Z</dcterms:created>
  <dcterms:modified xsi:type="dcterms:W3CDTF">2020-03-26T06:46:00Z</dcterms:modified>
</cp:coreProperties>
</file>