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20</w:t>
                        </w:r>
                        <w:r>
                          <w:rPr>
                            <w:color w:val="000000" w:themeColor="text1"/>
                          </w:rPr>
                          <w:t>.08.2020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>
                          <w:rPr>
                            <w:lang w:val="en-US"/>
                          </w:rPr>
                          <w:t>110</w:t>
                        </w:r>
                      </w:p>
                    </w:tc>
                  </w:tr>
                </w:tbl>
                <w:p/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 11 по 17 августа 2020 года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За прошедшую неделю цены на сыры выросли в среднем на 0,7%, сахар-песок - на 0,3%. В то же время вермишель стала дешевле на 1,2%, рис - на 0,9%, свинина - на 0,4%.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Отмечено снижение цен на плодовоовощную продукцию. Так, подешевели огурцы на 8,7%, помидоры - на 7,3%, картофель - на 7,2%, морковь, лук репчатый, капуста свежая - на 3,1-4,2%.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</w:t>
      </w:r>
      <w:proofErr w:type="spellStart"/>
      <w:r>
        <w:rPr>
          <w:sz w:val="20"/>
          <w:szCs w:val="20"/>
        </w:rPr>
        <w:t>метамизол</w:t>
      </w:r>
      <w:proofErr w:type="spellEnd"/>
      <w:r>
        <w:rPr>
          <w:sz w:val="20"/>
          <w:szCs w:val="20"/>
        </w:rPr>
        <w:t xml:space="preserve"> натрия (анальгин отечественный) подорожал на 2,2%, </w:t>
      </w:r>
      <w:proofErr w:type="spellStart"/>
      <w:r>
        <w:rPr>
          <w:sz w:val="20"/>
          <w:szCs w:val="20"/>
        </w:rPr>
        <w:t>троксерутин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алмагель</w:t>
      </w:r>
      <w:proofErr w:type="spellEnd"/>
      <w:r>
        <w:rPr>
          <w:sz w:val="20"/>
          <w:szCs w:val="20"/>
        </w:rPr>
        <w:t xml:space="preserve"> - на 0,7%, </w:t>
      </w:r>
      <w:proofErr w:type="spellStart"/>
      <w:r>
        <w:rPr>
          <w:sz w:val="20"/>
          <w:szCs w:val="20"/>
        </w:rPr>
        <w:t>офтан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катахром</w:t>
      </w:r>
      <w:proofErr w:type="spellEnd"/>
      <w:r>
        <w:rPr>
          <w:sz w:val="20"/>
          <w:szCs w:val="20"/>
        </w:rPr>
        <w:t xml:space="preserve"> и поливитамины с макро- и микроэлементами - на 0,4%. При этом цены на </w:t>
      </w:r>
      <w:proofErr w:type="spellStart"/>
      <w:r>
        <w:rPr>
          <w:sz w:val="20"/>
          <w:szCs w:val="20"/>
        </w:rPr>
        <w:t>линекс</w:t>
      </w:r>
      <w:proofErr w:type="spellEnd"/>
      <w:r>
        <w:rPr>
          <w:sz w:val="20"/>
          <w:szCs w:val="20"/>
        </w:rPr>
        <w:t xml:space="preserve"> снизились на 2,4%.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2020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 xml:space="preserve"> августа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июню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>
              <w:rPr>
                <w:sz w:val="20"/>
              </w:rPr>
              <w:t xml:space="preserve"> августа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27 июля</w:t>
            </w:r>
          </w:p>
        </w:tc>
      </w:tr>
      <w:tr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94,8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93,2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119,7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</w:tr>
      <w:tr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95,1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97,2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132,8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111,4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86,2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122,9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92,8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86,6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94,2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95,8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90,8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86,5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133,9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86,8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113,3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161,8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93,2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70,3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91,3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88,3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76,8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92,7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86,3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165,0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88,5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93,8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100,01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121,4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111,6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</w:tr>
    </w:tbl>
    <w:p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>с 11 по 17 августа 2020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97,3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Хлеб ржано-пшеничный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96,1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rPr>
          <w:trHeight w:val="101"/>
        </w:trP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92,8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92,1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91,9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96,3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93,3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97,2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93,5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106,0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94,3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91,3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85,8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92,7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88,2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</w:tr>
      <w:t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8"/>
        <w:spacing w:before="0" w:after="240"/>
        <w:ind w:right="-710" w:firstLine="567"/>
        <w:rPr>
          <w:i w:val="0"/>
          <w:iCs/>
          <w:szCs w:val="22"/>
        </w:rPr>
      </w:pPr>
      <w:r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sz w:val="24"/>
                <w:szCs w:val="24"/>
              </w:rPr>
            </w:pPr>
            <w: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32CB08-8897-44C2-80A4-93797403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GEG</cp:lastModifiedBy>
  <cp:revision>17</cp:revision>
  <cp:lastPrinted>2020-08-18T11:21:00Z</cp:lastPrinted>
  <dcterms:created xsi:type="dcterms:W3CDTF">2020-08-10T13:51:00Z</dcterms:created>
  <dcterms:modified xsi:type="dcterms:W3CDTF">2020-08-20T06:13:00Z</dcterms:modified>
</cp:coreProperties>
</file>