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301FF5" w:rsidRPr="00893A30" w:rsidTr="00301FF5">
        <w:tc>
          <w:tcPr>
            <w:tcW w:w="3960" w:type="dxa"/>
          </w:tcPr>
          <w:p w:rsidR="00301FF5" w:rsidRPr="00024563" w:rsidRDefault="00301FF5" w:rsidP="00301FF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301FF5" w:rsidRPr="00893A30" w:rsidRDefault="00301FF5" w:rsidP="00301FF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93A30">
              <w:rPr>
                <w:b/>
                <w:bCs/>
              </w:rPr>
              <w:t>АДМИНИСТРАЦИЯ</w:t>
            </w:r>
          </w:p>
          <w:p w:rsidR="00301FF5" w:rsidRPr="00893A30" w:rsidRDefault="00301FF5" w:rsidP="00301FF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93A30">
              <w:rPr>
                <w:b/>
                <w:bCs/>
              </w:rPr>
              <w:t xml:space="preserve"> МУНИЦИПАЛЬНОГО РАЙОНА «ПЕЧОРА»</w:t>
            </w:r>
          </w:p>
          <w:p w:rsidR="00301FF5" w:rsidRPr="00893A30" w:rsidRDefault="00301FF5" w:rsidP="00301FF5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 w:rsidRPr="00893A30"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301FF5" w:rsidRPr="00893A30" w:rsidRDefault="00301FF5" w:rsidP="00301F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826770" cy="1099185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99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FF5" w:rsidRPr="00893A30" w:rsidRDefault="00301FF5" w:rsidP="00301F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301FF5" w:rsidRPr="00893A30" w:rsidRDefault="00301FF5" w:rsidP="00301FF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</w:pPr>
          </w:p>
          <w:p w:rsidR="00301FF5" w:rsidRPr="00893A30" w:rsidRDefault="00301FF5" w:rsidP="00301FF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93A30">
              <w:rPr>
                <w:b/>
                <w:bCs/>
              </w:rPr>
              <w:t>«ПЕЧОРА»</w:t>
            </w:r>
          </w:p>
          <w:p w:rsidR="00301FF5" w:rsidRPr="00893A30" w:rsidRDefault="00301FF5" w:rsidP="00301FF5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93A30">
              <w:rPr>
                <w:b/>
                <w:bCs/>
              </w:rPr>
              <w:t xml:space="preserve">  МУНИЦИПАЛЬНÖЙ  РАЙОНСА</w:t>
            </w:r>
          </w:p>
          <w:p w:rsidR="00301FF5" w:rsidRPr="00893A30" w:rsidRDefault="00301FF5" w:rsidP="00301F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893A30">
              <w:rPr>
                <w:b/>
                <w:bCs/>
              </w:rPr>
              <w:t>АДМИНИСТРАЦИЯ</w:t>
            </w:r>
          </w:p>
          <w:p w:rsidR="00301FF5" w:rsidRPr="00893A30" w:rsidRDefault="00301FF5" w:rsidP="00301FF5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301FF5" w:rsidRPr="00893A30" w:rsidTr="00301FF5">
        <w:tc>
          <w:tcPr>
            <w:tcW w:w="9540" w:type="dxa"/>
            <w:gridSpan w:val="3"/>
            <w:hideMark/>
          </w:tcPr>
          <w:p w:rsidR="00301FF5" w:rsidRPr="00893A30" w:rsidRDefault="00301FF5" w:rsidP="00301FF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893A30">
              <w:rPr>
                <w:b/>
                <w:sz w:val="28"/>
                <w:szCs w:val="28"/>
              </w:rPr>
              <w:t>ПОСТАНОВЛЕНИЕ</w:t>
            </w:r>
          </w:p>
          <w:p w:rsidR="00301FF5" w:rsidRPr="00893A30" w:rsidRDefault="00301FF5" w:rsidP="00301FF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893A30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301FF5" w:rsidRPr="00893A30" w:rsidRDefault="00301FF5" w:rsidP="00301FF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301FF5" w:rsidRPr="00893A30" w:rsidTr="00301FF5">
        <w:trPr>
          <w:trHeight w:val="565"/>
        </w:trPr>
        <w:tc>
          <w:tcPr>
            <w:tcW w:w="3960" w:type="dxa"/>
            <w:hideMark/>
          </w:tcPr>
          <w:p w:rsidR="00301FF5" w:rsidRPr="00893A30" w:rsidRDefault="00365B2B" w:rsidP="00301FF5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rPr>
                <w:sz w:val="25"/>
                <w:szCs w:val="25"/>
                <w:u w:val="single"/>
              </w:rPr>
            </w:pPr>
            <w:r w:rsidRPr="00365B2B">
              <w:rPr>
                <w:sz w:val="26"/>
                <w:szCs w:val="26"/>
                <w:u w:val="single"/>
              </w:rPr>
              <w:t>« 24</w:t>
            </w:r>
            <w:r w:rsidR="00301FF5" w:rsidRPr="00365B2B">
              <w:rPr>
                <w:sz w:val="26"/>
                <w:szCs w:val="26"/>
                <w:u w:val="single"/>
              </w:rPr>
              <w:t xml:space="preserve"> »</w:t>
            </w:r>
            <w:r w:rsidR="00312142" w:rsidRPr="00365B2B">
              <w:rPr>
                <w:sz w:val="26"/>
                <w:szCs w:val="26"/>
                <w:u w:val="single"/>
              </w:rPr>
              <w:t xml:space="preserve"> </w:t>
            </w:r>
            <w:r w:rsidR="005E3A26" w:rsidRPr="00365B2B">
              <w:rPr>
                <w:sz w:val="26"/>
                <w:szCs w:val="26"/>
                <w:u w:val="single"/>
              </w:rPr>
              <w:t xml:space="preserve"> </w:t>
            </w:r>
            <w:r w:rsidR="00312142" w:rsidRPr="00365B2B">
              <w:rPr>
                <w:sz w:val="26"/>
                <w:szCs w:val="26"/>
                <w:u w:val="single"/>
              </w:rPr>
              <w:t>февраля</w:t>
            </w:r>
            <w:r w:rsidR="00301FF5" w:rsidRPr="00365B2B">
              <w:rPr>
                <w:sz w:val="26"/>
                <w:szCs w:val="26"/>
                <w:u w:val="single"/>
              </w:rPr>
              <w:t xml:space="preserve"> </w:t>
            </w:r>
            <w:r w:rsidR="005E3A26" w:rsidRPr="00365B2B">
              <w:rPr>
                <w:sz w:val="26"/>
                <w:szCs w:val="26"/>
                <w:u w:val="single"/>
              </w:rPr>
              <w:t xml:space="preserve"> </w:t>
            </w:r>
            <w:r w:rsidR="00301FF5" w:rsidRPr="00365B2B">
              <w:rPr>
                <w:sz w:val="26"/>
                <w:szCs w:val="26"/>
                <w:u w:val="single"/>
              </w:rPr>
              <w:t>2021  г</w:t>
            </w:r>
            <w:r w:rsidR="00301FF5" w:rsidRPr="00893A30">
              <w:rPr>
                <w:sz w:val="25"/>
                <w:szCs w:val="25"/>
                <w:u w:val="single"/>
              </w:rPr>
              <w:t>.</w:t>
            </w:r>
          </w:p>
          <w:p w:rsidR="00301FF5" w:rsidRPr="00893A30" w:rsidRDefault="00301FF5" w:rsidP="00301FF5">
            <w:pPr>
              <w:overflowPunct w:val="0"/>
              <w:autoSpaceDE w:val="0"/>
              <w:autoSpaceDN w:val="0"/>
              <w:adjustRightInd w:val="0"/>
            </w:pPr>
            <w:r w:rsidRPr="00893A30">
              <w:t>г. Печора,  Республика Коми</w:t>
            </w:r>
          </w:p>
        </w:tc>
        <w:tc>
          <w:tcPr>
            <w:tcW w:w="1800" w:type="dxa"/>
            <w:hideMark/>
          </w:tcPr>
          <w:p w:rsidR="00301FF5" w:rsidRPr="00893A30" w:rsidRDefault="00301FF5" w:rsidP="00301FF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301FF5" w:rsidRPr="00365B2B" w:rsidRDefault="00365B2B" w:rsidP="00301FF5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5"/>
                <w:szCs w:val="25"/>
              </w:rPr>
              <w:t xml:space="preserve">                 </w:t>
            </w:r>
            <w:r w:rsidR="00301FF5" w:rsidRPr="00893A30">
              <w:rPr>
                <w:bCs/>
                <w:sz w:val="25"/>
                <w:szCs w:val="25"/>
              </w:rPr>
              <w:t xml:space="preserve">                  </w:t>
            </w:r>
            <w:r w:rsidR="00301FF5" w:rsidRPr="00365B2B">
              <w:rPr>
                <w:bCs/>
                <w:sz w:val="26"/>
                <w:szCs w:val="26"/>
              </w:rPr>
              <w:t>№</w:t>
            </w:r>
            <w:r w:rsidRPr="00365B2B">
              <w:rPr>
                <w:bCs/>
                <w:sz w:val="26"/>
                <w:szCs w:val="26"/>
              </w:rPr>
              <w:t xml:space="preserve">  135</w:t>
            </w:r>
            <w:r w:rsidR="00301FF5" w:rsidRPr="00365B2B">
              <w:rPr>
                <w:bCs/>
                <w:sz w:val="26"/>
                <w:szCs w:val="26"/>
              </w:rPr>
              <w:t xml:space="preserve">    </w:t>
            </w:r>
          </w:p>
          <w:p w:rsidR="00301FF5" w:rsidRPr="00893A30" w:rsidRDefault="00301FF5" w:rsidP="00301FF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</w:rPr>
            </w:pPr>
          </w:p>
        </w:tc>
      </w:tr>
    </w:tbl>
    <w:p w:rsidR="00301FF5" w:rsidRPr="00893A30" w:rsidRDefault="00301FF5" w:rsidP="00301FF5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01FF5" w:rsidRPr="00893A30" w:rsidRDefault="00301FF5" w:rsidP="00301FF5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301FF5" w:rsidRPr="00CA74C3" w:rsidTr="00301FF5">
        <w:trPr>
          <w:trHeight w:val="1397"/>
        </w:trPr>
        <w:tc>
          <w:tcPr>
            <w:tcW w:w="5637" w:type="dxa"/>
            <w:shd w:val="clear" w:color="auto" w:fill="auto"/>
          </w:tcPr>
          <w:p w:rsidR="00301FF5" w:rsidRPr="00CA74C3" w:rsidRDefault="00301FF5" w:rsidP="00301FF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74C3">
              <w:rPr>
                <w:sz w:val="26"/>
                <w:szCs w:val="26"/>
              </w:rPr>
              <w:t>Об утверждении административного регламента предоставления муниципальной услуги «Выдача разрешения на эксгумацию тела умершего»</w:t>
            </w:r>
          </w:p>
        </w:tc>
      </w:tr>
    </w:tbl>
    <w:p w:rsidR="00301FF5" w:rsidRPr="00CA74C3" w:rsidRDefault="00301FF5" w:rsidP="00301FF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CA74C3">
        <w:rPr>
          <w:sz w:val="26"/>
          <w:szCs w:val="26"/>
        </w:rPr>
        <w:t>В соответствии с Федеральным законом от 12.01.1996 г. № 8-ФЗ «О погребении и похоронном деле»,</w:t>
      </w:r>
      <w:r w:rsidR="00CA74C3">
        <w:rPr>
          <w:sz w:val="26"/>
          <w:szCs w:val="26"/>
        </w:rPr>
        <w:t xml:space="preserve"> </w:t>
      </w:r>
      <w:r w:rsidRPr="00CA74C3">
        <w:rPr>
          <w:sz w:val="26"/>
          <w:szCs w:val="26"/>
        </w:rPr>
        <w:t>Федеральным законом от 27.07.2010 г.  № 210-ФЗ «Об организации предоставления государственных и муниципальных услуг»</w:t>
      </w:r>
    </w:p>
    <w:p w:rsidR="00301FF5" w:rsidRPr="00CA74C3" w:rsidRDefault="00301FF5" w:rsidP="00301FF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301FF5" w:rsidRPr="00CA74C3" w:rsidRDefault="00301FF5" w:rsidP="00301FF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301FF5" w:rsidRPr="00CA74C3" w:rsidRDefault="00301FF5" w:rsidP="00301FF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CA74C3">
        <w:rPr>
          <w:rFonts w:eastAsia="Calibri"/>
          <w:sz w:val="26"/>
          <w:szCs w:val="26"/>
        </w:rPr>
        <w:t xml:space="preserve">администрация ПОСТАНОВЛЯЕТ: </w:t>
      </w:r>
    </w:p>
    <w:p w:rsidR="00301FF5" w:rsidRPr="00CA74C3" w:rsidRDefault="00301FF5" w:rsidP="00301FF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301FF5" w:rsidRPr="00CA74C3" w:rsidRDefault="00301FF5" w:rsidP="00301FF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301FF5" w:rsidRPr="00CA74C3" w:rsidRDefault="00301FF5" w:rsidP="00301FF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CA74C3">
        <w:rPr>
          <w:rFonts w:eastAsia="Calibri"/>
          <w:sz w:val="26"/>
          <w:szCs w:val="26"/>
        </w:rPr>
        <w:tab/>
        <w:t>1. Утвердить административный регламент предоставления муниципальной услуги «Выдача разрешения на эксгумацию тела умершего» (приложение).</w:t>
      </w:r>
    </w:p>
    <w:p w:rsidR="00301FF5" w:rsidRPr="00CA74C3" w:rsidRDefault="00301FF5" w:rsidP="00301FF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CA74C3">
        <w:rPr>
          <w:rFonts w:eastAsia="Calibri"/>
          <w:sz w:val="26"/>
          <w:szCs w:val="26"/>
        </w:rPr>
        <w:t xml:space="preserve">   2. </w:t>
      </w:r>
      <w:proofErr w:type="gramStart"/>
      <w:r w:rsidRPr="00CA74C3">
        <w:rPr>
          <w:rFonts w:eastAsia="Calibri"/>
          <w:sz w:val="26"/>
          <w:szCs w:val="26"/>
        </w:rPr>
        <w:t>Разместить</w:t>
      </w:r>
      <w:proofErr w:type="gramEnd"/>
      <w:r w:rsidRPr="00CA74C3">
        <w:rPr>
          <w:rFonts w:eastAsia="Calibri"/>
          <w:sz w:val="26"/>
          <w:szCs w:val="26"/>
        </w:rPr>
        <w:t xml:space="preserve"> административный регламент предоставления муниципальной услуги «Выдача разрешения на эксгумацию тела умершего» в Государственной информационной системе Республики Коми «Реестр государственных и муниципальных услуг (функций) Республики Коми.</w:t>
      </w:r>
    </w:p>
    <w:p w:rsidR="00301FF5" w:rsidRPr="00CA74C3" w:rsidRDefault="00301FF5" w:rsidP="00301FF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CA74C3">
        <w:rPr>
          <w:rFonts w:eastAsia="Calibri"/>
          <w:sz w:val="26"/>
          <w:szCs w:val="26"/>
        </w:rPr>
        <w:tab/>
        <w:t>3. Признать утратившим силу постановление администрации муниципального района «Печора» от 06.11.2019 г. №</w:t>
      </w:r>
      <w:r w:rsidR="00CA74C3" w:rsidRPr="00CA74C3">
        <w:rPr>
          <w:rFonts w:eastAsia="Calibri"/>
          <w:sz w:val="26"/>
          <w:szCs w:val="26"/>
        </w:rPr>
        <w:t xml:space="preserve"> </w:t>
      </w:r>
      <w:r w:rsidRPr="00CA74C3">
        <w:rPr>
          <w:rFonts w:eastAsia="Calibri"/>
          <w:sz w:val="26"/>
          <w:szCs w:val="26"/>
        </w:rPr>
        <w:t>1395</w:t>
      </w:r>
      <w:r w:rsidR="00CA74C3">
        <w:rPr>
          <w:rFonts w:eastAsia="Calibri"/>
          <w:sz w:val="26"/>
          <w:szCs w:val="26"/>
        </w:rPr>
        <w:t xml:space="preserve"> «Об утверждении </w:t>
      </w:r>
      <w:r w:rsidR="00CA74C3" w:rsidRPr="002D5FE1">
        <w:rPr>
          <w:sz w:val="27"/>
          <w:szCs w:val="27"/>
        </w:rPr>
        <w:t xml:space="preserve">административного регламента предоставления муниципальной услуги </w:t>
      </w:r>
      <w:r w:rsidR="00CA74C3" w:rsidRPr="002D5FE1">
        <w:rPr>
          <w:bCs/>
          <w:sz w:val="27"/>
          <w:szCs w:val="27"/>
        </w:rPr>
        <w:t xml:space="preserve"> </w:t>
      </w:r>
      <w:r w:rsidR="00CA74C3" w:rsidRPr="002D5FE1">
        <w:rPr>
          <w:sz w:val="27"/>
          <w:szCs w:val="27"/>
        </w:rPr>
        <w:t>«Выдача разрешения на эксгумацию тела умершего</w:t>
      </w:r>
      <w:r w:rsidR="00CA74C3">
        <w:rPr>
          <w:sz w:val="27"/>
          <w:szCs w:val="27"/>
        </w:rPr>
        <w:t>»</w:t>
      </w:r>
      <w:r w:rsidRPr="00CA74C3">
        <w:rPr>
          <w:rFonts w:eastAsia="Calibri"/>
          <w:sz w:val="26"/>
          <w:szCs w:val="26"/>
        </w:rPr>
        <w:t>.</w:t>
      </w:r>
    </w:p>
    <w:p w:rsidR="00301FF5" w:rsidRPr="00CA74C3" w:rsidRDefault="00301FF5" w:rsidP="00301FF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CA74C3">
        <w:rPr>
          <w:rFonts w:eastAsia="Calibri"/>
          <w:sz w:val="26"/>
          <w:szCs w:val="26"/>
        </w:rPr>
        <w:tab/>
        <w:t>4. Настоящее постановление вступает в  силу со дня официального опубликования и  подлежит размещению на официальном сайте администрации муниципального района «Печора».</w:t>
      </w:r>
    </w:p>
    <w:p w:rsidR="00301FF5" w:rsidRPr="00CA74C3" w:rsidRDefault="00301FF5" w:rsidP="00301FF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A74C3">
        <w:rPr>
          <w:rFonts w:eastAsia="Calibri"/>
          <w:sz w:val="26"/>
          <w:szCs w:val="26"/>
        </w:rPr>
        <w:t xml:space="preserve">5. </w:t>
      </w:r>
      <w:proofErr w:type="gramStart"/>
      <w:r w:rsidRPr="00CA74C3">
        <w:rPr>
          <w:rFonts w:eastAsia="Calibri"/>
          <w:sz w:val="26"/>
          <w:szCs w:val="26"/>
        </w:rPr>
        <w:t>Контроль за</w:t>
      </w:r>
      <w:proofErr w:type="gramEnd"/>
      <w:r w:rsidRPr="00CA74C3">
        <w:rPr>
          <w:rFonts w:eastAsia="Calibri"/>
          <w:sz w:val="26"/>
          <w:szCs w:val="26"/>
        </w:rPr>
        <w:t xml:space="preserve"> исполнением настоящего постановления возложить на заместителя руководителя администрации А. Ю. Канищева.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798"/>
        <w:gridCol w:w="4949"/>
      </w:tblGrid>
      <w:tr w:rsidR="00301FF5" w:rsidRPr="00CA74C3" w:rsidTr="00301FF5">
        <w:tc>
          <w:tcPr>
            <w:tcW w:w="4798" w:type="dxa"/>
            <w:shd w:val="clear" w:color="auto" w:fill="auto"/>
          </w:tcPr>
          <w:p w:rsidR="00301FF5" w:rsidRPr="00CA74C3" w:rsidRDefault="00301FF5" w:rsidP="00301FF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6"/>
                <w:szCs w:val="26"/>
              </w:rPr>
            </w:pPr>
          </w:p>
          <w:p w:rsidR="00301FF5" w:rsidRPr="00CA74C3" w:rsidRDefault="00301FF5" w:rsidP="00301FF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6"/>
                <w:szCs w:val="26"/>
              </w:rPr>
            </w:pPr>
          </w:p>
          <w:p w:rsidR="00301FF5" w:rsidRPr="00CA74C3" w:rsidRDefault="00301FF5" w:rsidP="00301FF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6"/>
                <w:szCs w:val="26"/>
              </w:rPr>
            </w:pPr>
          </w:p>
          <w:p w:rsidR="00301FF5" w:rsidRPr="00CA74C3" w:rsidRDefault="00301FF5" w:rsidP="00301F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CA74C3">
              <w:rPr>
                <w:rFonts w:eastAsia="Calibri"/>
                <w:sz w:val="26"/>
                <w:szCs w:val="26"/>
              </w:rPr>
              <w:t xml:space="preserve">Глава муниципального района –                                                               </w:t>
            </w:r>
          </w:p>
          <w:p w:rsidR="00301FF5" w:rsidRPr="00CA74C3" w:rsidRDefault="00301FF5" w:rsidP="00301F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CA74C3">
              <w:rPr>
                <w:rFonts w:eastAsia="Calibri"/>
                <w:sz w:val="26"/>
                <w:szCs w:val="26"/>
              </w:rPr>
              <w:t xml:space="preserve">руководитель администрации                                                                                  </w:t>
            </w:r>
          </w:p>
        </w:tc>
        <w:tc>
          <w:tcPr>
            <w:tcW w:w="4949" w:type="dxa"/>
            <w:shd w:val="clear" w:color="auto" w:fill="auto"/>
          </w:tcPr>
          <w:p w:rsidR="00301FF5" w:rsidRPr="00CA74C3" w:rsidRDefault="00301FF5" w:rsidP="00301FF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6"/>
                <w:szCs w:val="26"/>
              </w:rPr>
            </w:pPr>
          </w:p>
          <w:p w:rsidR="00301FF5" w:rsidRPr="00CA74C3" w:rsidRDefault="00301FF5" w:rsidP="00301FF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6"/>
                <w:szCs w:val="26"/>
              </w:rPr>
            </w:pPr>
          </w:p>
          <w:p w:rsidR="00301FF5" w:rsidRPr="00CA74C3" w:rsidRDefault="00301FF5" w:rsidP="00301FF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6"/>
                <w:szCs w:val="26"/>
              </w:rPr>
            </w:pPr>
          </w:p>
          <w:p w:rsidR="00301FF5" w:rsidRPr="00CA74C3" w:rsidRDefault="005E3A26" w:rsidP="00301FF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6"/>
                <w:szCs w:val="26"/>
              </w:rPr>
            </w:pPr>
            <w:r w:rsidRPr="00CA74C3">
              <w:rPr>
                <w:rFonts w:eastAsia="Calibri"/>
                <w:sz w:val="26"/>
                <w:szCs w:val="26"/>
              </w:rPr>
              <w:t xml:space="preserve">                                           </w:t>
            </w:r>
            <w:r w:rsidR="00301FF5" w:rsidRPr="00CA74C3">
              <w:rPr>
                <w:rFonts w:eastAsia="Calibri"/>
                <w:sz w:val="26"/>
                <w:szCs w:val="26"/>
              </w:rPr>
              <w:t>В. А. Серов</w:t>
            </w:r>
          </w:p>
        </w:tc>
      </w:tr>
    </w:tbl>
    <w:p w:rsidR="00301FF5" w:rsidRDefault="00301FF5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301FF5" w:rsidRDefault="00301FF5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301FF5" w:rsidRDefault="00301FF5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301FF5" w:rsidRDefault="00301FF5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301FF5" w:rsidRDefault="00301FF5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301FF5" w:rsidRDefault="00301FF5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E3A26" w:rsidRDefault="005E3A26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E3A26" w:rsidRDefault="005E3A26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E3A26" w:rsidRDefault="005E3A26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E3A26" w:rsidRDefault="005E3A26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E3A26" w:rsidRDefault="005E3A26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E3A26" w:rsidRDefault="005E3A26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E3A26" w:rsidRDefault="005E3A26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E3A26" w:rsidRDefault="005E3A26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E3A26" w:rsidRDefault="005E3A26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E3A26" w:rsidRDefault="005E3A26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E3A26" w:rsidRDefault="005E3A26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E3A26" w:rsidRDefault="005E3A26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E3A26" w:rsidRDefault="005E3A26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E3A26" w:rsidRDefault="005E3A26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E3A26" w:rsidRDefault="005E3A26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E3A26" w:rsidRDefault="005E3A26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E3A26" w:rsidRDefault="005E3A26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E3A26" w:rsidRDefault="005E3A26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E3A26" w:rsidRDefault="005E3A26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E3A26" w:rsidRDefault="005E3A26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E3A26" w:rsidRDefault="005E3A26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E3A26" w:rsidRDefault="005E3A26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E3A26" w:rsidRDefault="005E3A26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E3A26" w:rsidRDefault="005E3A26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E3A26" w:rsidRDefault="005E3A26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E3A26" w:rsidRDefault="005E3A26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E3A26" w:rsidRDefault="005E3A26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E3A26" w:rsidRDefault="005E3A26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E3A26" w:rsidRDefault="005E3A26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E3A26" w:rsidRDefault="005E3A26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E3A26" w:rsidRDefault="005E3A26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E3A26" w:rsidRDefault="005E3A26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E3A26" w:rsidRDefault="005E3A26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E3A26" w:rsidRDefault="005E3A26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E3A26" w:rsidRDefault="005E3A26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E3A26" w:rsidRDefault="005E3A26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E3A26" w:rsidRDefault="005E3A26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E3A26" w:rsidRDefault="005E3A26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E3A26" w:rsidRDefault="005E3A26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E3A26" w:rsidRDefault="005E3A26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E3A26" w:rsidRDefault="005E3A26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E3A26" w:rsidRDefault="005E3A26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E3A26" w:rsidRDefault="005E3A26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E3A26" w:rsidRDefault="005E3A26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E3A26" w:rsidRDefault="005E3A26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E3A26" w:rsidRDefault="005E3A26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E3A26" w:rsidRDefault="005E3A26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E3A26" w:rsidRDefault="005E3A26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E3A26" w:rsidRDefault="005E3A26" w:rsidP="00CA74C3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CA74C3" w:rsidRDefault="00CA74C3" w:rsidP="00CA74C3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301FF5" w:rsidRDefault="00301FF5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301FF5" w:rsidRDefault="00301FF5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301FF5" w:rsidRPr="00893A30" w:rsidRDefault="00301FF5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893A30">
        <w:rPr>
          <w:bCs/>
          <w:sz w:val="24"/>
          <w:szCs w:val="24"/>
        </w:rPr>
        <w:lastRenderedPageBreak/>
        <w:t>Приложение</w:t>
      </w:r>
    </w:p>
    <w:p w:rsidR="00301FF5" w:rsidRPr="00893A30" w:rsidRDefault="00301FF5" w:rsidP="00301FF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893A30">
        <w:rPr>
          <w:bCs/>
          <w:sz w:val="24"/>
          <w:szCs w:val="24"/>
        </w:rPr>
        <w:t xml:space="preserve"> к постановлению администрации МР «Печора» </w:t>
      </w:r>
    </w:p>
    <w:p w:rsidR="00301FF5" w:rsidRPr="00893A30" w:rsidRDefault="00301FF5" w:rsidP="005E3A26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893A30">
        <w:rPr>
          <w:sz w:val="24"/>
          <w:szCs w:val="24"/>
        </w:rPr>
        <w:t>от «</w:t>
      </w:r>
      <w:r w:rsidR="00365B2B">
        <w:rPr>
          <w:sz w:val="24"/>
          <w:szCs w:val="24"/>
        </w:rPr>
        <w:t xml:space="preserve"> 24 </w:t>
      </w:r>
      <w:r w:rsidRPr="00893A30">
        <w:rPr>
          <w:sz w:val="24"/>
          <w:szCs w:val="24"/>
        </w:rPr>
        <w:t>»</w:t>
      </w:r>
      <w:r w:rsidR="005E3A26">
        <w:rPr>
          <w:sz w:val="24"/>
          <w:szCs w:val="24"/>
        </w:rPr>
        <w:t xml:space="preserve"> </w:t>
      </w:r>
      <w:r w:rsidR="00312142">
        <w:rPr>
          <w:sz w:val="24"/>
          <w:szCs w:val="24"/>
        </w:rPr>
        <w:t>февраля</w:t>
      </w:r>
      <w:r w:rsidRPr="00893A30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  <w:r w:rsidRPr="00893A30">
        <w:rPr>
          <w:sz w:val="24"/>
          <w:szCs w:val="24"/>
        </w:rPr>
        <w:t xml:space="preserve"> г.</w:t>
      </w:r>
      <w:r w:rsidR="005E3A26">
        <w:rPr>
          <w:sz w:val="24"/>
          <w:szCs w:val="24"/>
        </w:rPr>
        <w:t xml:space="preserve"> </w:t>
      </w:r>
      <w:r w:rsidRPr="00893A30">
        <w:rPr>
          <w:sz w:val="24"/>
          <w:szCs w:val="24"/>
        </w:rPr>
        <w:t xml:space="preserve"> № </w:t>
      </w:r>
      <w:r w:rsidR="00365B2B">
        <w:rPr>
          <w:sz w:val="24"/>
          <w:szCs w:val="24"/>
        </w:rPr>
        <w:t>135</w:t>
      </w:r>
      <w:bookmarkStart w:id="0" w:name="_GoBack"/>
      <w:bookmarkEnd w:id="0"/>
    </w:p>
    <w:p w:rsidR="00301FF5" w:rsidRDefault="00301FF5" w:rsidP="00301FF5">
      <w:pPr>
        <w:pStyle w:val="ConsPlusNormal"/>
      </w:pPr>
    </w:p>
    <w:p w:rsidR="00301FF5" w:rsidRDefault="00301FF5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 </w:t>
      </w:r>
    </w:p>
    <w:p w:rsidR="00D20FAC" w:rsidRPr="00301FF5" w:rsidRDefault="00301FF5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 «Выдача разрешения на эксгумацию тела умершего»                  </w:t>
      </w:r>
    </w:p>
    <w:p w:rsidR="00D20FAC" w:rsidRDefault="00D20FAC" w:rsidP="00024563">
      <w:pPr>
        <w:pStyle w:val="ConsPlusNormal"/>
      </w:pPr>
    </w:p>
    <w:p w:rsidR="00D20FAC" w:rsidRPr="00301FF5" w:rsidRDefault="00D20FAC" w:rsidP="0002456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01FF5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301FF5">
        <w:rPr>
          <w:rFonts w:ascii="Times New Roman" w:hAnsi="Times New Roman" w:cs="Times New Roman"/>
          <w:sz w:val="24"/>
          <w:szCs w:val="24"/>
        </w:rPr>
        <w:t>«</w:t>
      </w:r>
      <w:r w:rsidRPr="00301FF5">
        <w:rPr>
          <w:rFonts w:ascii="Times New Roman" w:hAnsi="Times New Roman" w:cs="Times New Roman"/>
          <w:sz w:val="24"/>
          <w:szCs w:val="24"/>
        </w:rPr>
        <w:t>Выдача разрешения на эксгумацию тела умершего</w:t>
      </w:r>
      <w:r w:rsidR="00301FF5">
        <w:rPr>
          <w:rFonts w:ascii="Times New Roman" w:hAnsi="Times New Roman" w:cs="Times New Roman"/>
          <w:sz w:val="24"/>
          <w:szCs w:val="24"/>
        </w:rPr>
        <w:t>»</w:t>
      </w:r>
      <w:r w:rsidRPr="00301FF5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 определяет порядок, сроки и последовательность действий (административных процедур) сектора городского хозяйства и благоустройства администрации муниципального района </w:t>
      </w:r>
      <w:r w:rsidR="00301FF5">
        <w:rPr>
          <w:rFonts w:ascii="Times New Roman" w:hAnsi="Times New Roman" w:cs="Times New Roman"/>
          <w:sz w:val="24"/>
          <w:szCs w:val="24"/>
        </w:rPr>
        <w:t>«</w:t>
      </w:r>
      <w:r w:rsidRPr="00301FF5">
        <w:rPr>
          <w:rFonts w:ascii="Times New Roman" w:hAnsi="Times New Roman" w:cs="Times New Roman"/>
          <w:sz w:val="24"/>
          <w:szCs w:val="24"/>
        </w:rPr>
        <w:t>Печора</w:t>
      </w:r>
      <w:r w:rsidR="00301FF5">
        <w:rPr>
          <w:rFonts w:ascii="Times New Roman" w:hAnsi="Times New Roman" w:cs="Times New Roman"/>
          <w:sz w:val="24"/>
          <w:szCs w:val="24"/>
        </w:rPr>
        <w:t>»</w:t>
      </w:r>
      <w:r w:rsidRPr="00301FF5">
        <w:rPr>
          <w:rFonts w:ascii="Times New Roman" w:hAnsi="Times New Roman" w:cs="Times New Roman"/>
          <w:sz w:val="24"/>
          <w:szCs w:val="24"/>
        </w:rPr>
        <w:t xml:space="preserve"> (далее - Сектор городского хозяйства),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</w:t>
      </w:r>
      <w:proofErr w:type="gramEnd"/>
      <w:r w:rsidRPr="00301FF5">
        <w:rPr>
          <w:rFonts w:ascii="Times New Roman" w:hAnsi="Times New Roman" w:cs="Times New Roman"/>
          <w:sz w:val="24"/>
          <w:szCs w:val="24"/>
        </w:rPr>
        <w:t xml:space="preserve"> действий (бездействия) должностного лица, а также принимаемого им решения при предоставлении муниципальной услуги.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FF5">
        <w:rPr>
          <w:rFonts w:ascii="Times New Roman" w:hAnsi="Times New Roman" w:cs="Times New Roman"/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301FF5">
        <w:rPr>
          <w:rFonts w:ascii="Times New Roman" w:hAnsi="Times New Roman" w:cs="Times New Roman"/>
          <w:sz w:val="24"/>
          <w:szCs w:val="24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1.2. Заявителями являются физические лица (супруг, близкие родственники, иные родственники либо законный представитель умершего, иные лица, взявшие на себя обязательства по перезахоронению умершего) и юридические лица.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1.3. 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Требования к порядку информирования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8"/>
      <w:bookmarkEnd w:id="2"/>
      <w:r w:rsidRPr="00301FF5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301FF5">
        <w:rPr>
          <w:rFonts w:ascii="Times New Roman" w:hAnsi="Times New Roman" w:cs="Times New Roman"/>
          <w:sz w:val="24"/>
          <w:szCs w:val="24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</w:t>
      </w:r>
      <w:proofErr w:type="gramEnd"/>
      <w:r w:rsidRPr="00301FF5">
        <w:rPr>
          <w:rFonts w:ascii="Times New Roman" w:hAnsi="Times New Roman" w:cs="Times New Roman"/>
          <w:sz w:val="24"/>
          <w:szCs w:val="24"/>
        </w:rPr>
        <w:t xml:space="preserve"> муниципальную услугу.</w:t>
      </w:r>
    </w:p>
    <w:p w:rsidR="005E3A26" w:rsidRPr="00301FF5" w:rsidRDefault="005E3A26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lastRenderedPageBreak/>
        <w:t>1.4.1. Информацию по вопросам предоставления муниципальной услуги, в том числе сведения о ходе предоставления муниципальной услуги, лица, заинтересованные в предоставлении услуги, могут получить непосредственно: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- в Секторе городского хозяйства;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- по справочным телефонам;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- в сети Интернет (на официальном сайте администрации муниципального района </w:t>
      </w:r>
      <w:r w:rsidR="00301FF5">
        <w:rPr>
          <w:rFonts w:ascii="Times New Roman" w:hAnsi="Times New Roman" w:cs="Times New Roman"/>
          <w:sz w:val="24"/>
          <w:szCs w:val="24"/>
        </w:rPr>
        <w:t>«</w:t>
      </w:r>
      <w:r w:rsidRPr="00301FF5">
        <w:rPr>
          <w:rFonts w:ascii="Times New Roman" w:hAnsi="Times New Roman" w:cs="Times New Roman"/>
          <w:sz w:val="24"/>
          <w:szCs w:val="24"/>
        </w:rPr>
        <w:t>Печора</w:t>
      </w:r>
      <w:r w:rsidR="00301FF5">
        <w:rPr>
          <w:rFonts w:ascii="Times New Roman" w:hAnsi="Times New Roman" w:cs="Times New Roman"/>
          <w:sz w:val="24"/>
          <w:szCs w:val="24"/>
        </w:rPr>
        <w:t>»</w:t>
      </w:r>
      <w:r w:rsidRPr="00301FF5">
        <w:rPr>
          <w:rFonts w:ascii="Times New Roman" w:hAnsi="Times New Roman" w:cs="Times New Roman"/>
          <w:sz w:val="24"/>
          <w:szCs w:val="24"/>
        </w:rPr>
        <w:t xml:space="preserve"> (далее - Администрация));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- посредством государственной информационной системы Республики Коми </w:t>
      </w:r>
      <w:r w:rsidR="00301FF5">
        <w:rPr>
          <w:rFonts w:ascii="Times New Roman" w:hAnsi="Times New Roman" w:cs="Times New Roman"/>
          <w:sz w:val="24"/>
          <w:szCs w:val="24"/>
        </w:rPr>
        <w:t>«</w:t>
      </w:r>
      <w:r w:rsidRPr="00301FF5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 (функций) Республики Коми</w:t>
      </w:r>
      <w:r w:rsidR="00301FF5">
        <w:rPr>
          <w:rFonts w:ascii="Times New Roman" w:hAnsi="Times New Roman" w:cs="Times New Roman"/>
          <w:sz w:val="24"/>
          <w:szCs w:val="24"/>
        </w:rPr>
        <w:t>»</w:t>
      </w:r>
      <w:r w:rsidRPr="00301FF5">
        <w:rPr>
          <w:rFonts w:ascii="Times New Roman" w:hAnsi="Times New Roman" w:cs="Times New Roman"/>
          <w:sz w:val="24"/>
          <w:szCs w:val="24"/>
        </w:rPr>
        <w:t xml:space="preserve"> - gosuslugi11.ru, федеральной государственной информационной системы </w:t>
      </w:r>
      <w:r w:rsidR="00301FF5">
        <w:rPr>
          <w:rFonts w:ascii="Times New Roman" w:hAnsi="Times New Roman" w:cs="Times New Roman"/>
          <w:sz w:val="24"/>
          <w:szCs w:val="24"/>
        </w:rPr>
        <w:t>«</w:t>
      </w:r>
      <w:r w:rsidRPr="00301FF5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301FF5">
        <w:rPr>
          <w:rFonts w:ascii="Times New Roman" w:hAnsi="Times New Roman" w:cs="Times New Roman"/>
          <w:sz w:val="24"/>
          <w:szCs w:val="24"/>
        </w:rPr>
        <w:t>»</w:t>
      </w:r>
      <w:r w:rsidRPr="00301FF5">
        <w:rPr>
          <w:rFonts w:ascii="Times New Roman" w:hAnsi="Times New Roman" w:cs="Times New Roman"/>
          <w:sz w:val="24"/>
          <w:szCs w:val="24"/>
        </w:rPr>
        <w:t xml:space="preserve"> - gosuslugi.ru (далее -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- направив письменное обращение через организацию почтовой связи либо по электронной почте.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Сектора городского хозяйства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 в связи с отсутствием услуг, необходимых и обязательных для предоставления муниципальной услуги.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Сектора городского хозяйства,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Администрации.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</w:t>
      </w:r>
      <w:r w:rsidR="00301FF5">
        <w:rPr>
          <w:rFonts w:ascii="Times New Roman" w:hAnsi="Times New Roman" w:cs="Times New Roman"/>
          <w:sz w:val="24"/>
          <w:szCs w:val="24"/>
        </w:rPr>
        <w:t>«</w:t>
      </w:r>
      <w:r w:rsidRPr="00301FF5">
        <w:rPr>
          <w:rFonts w:ascii="Times New Roman" w:hAnsi="Times New Roman" w:cs="Times New Roman"/>
          <w:sz w:val="24"/>
          <w:szCs w:val="24"/>
        </w:rPr>
        <w:t>Федеральный реестр государственных и муниципальных услуг (функций)</w:t>
      </w:r>
      <w:r w:rsidR="00301FF5">
        <w:rPr>
          <w:rFonts w:ascii="Times New Roman" w:hAnsi="Times New Roman" w:cs="Times New Roman"/>
          <w:sz w:val="24"/>
          <w:szCs w:val="24"/>
        </w:rPr>
        <w:t>»</w:t>
      </w:r>
      <w:r w:rsidRPr="00301FF5">
        <w:rPr>
          <w:rFonts w:ascii="Times New Roman" w:hAnsi="Times New Roman" w:cs="Times New Roman"/>
          <w:sz w:val="24"/>
          <w:szCs w:val="24"/>
        </w:rPr>
        <w:t xml:space="preserve"> размещена следующая информация: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- настоящий административный регламент;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- справочная информация: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место нахождения, график работы, наименование Администрации, ее структурных подразделений и территориальных органов, организаций, участвующих в предоставлении </w:t>
      </w:r>
      <w:r w:rsidRPr="00301FF5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а также МФЦ;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Администрации, организаций, участвующих в предоставлении муниципальной услуги, в том числе номер телефона-автоинформатора;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адреса официальных сайтов Администрации, организаций, участвующих в предоставлении муниципальной услуги, в информационно-телекоммуникационной сети </w:t>
      </w:r>
      <w:r w:rsidR="00301FF5">
        <w:rPr>
          <w:rFonts w:ascii="Times New Roman" w:hAnsi="Times New Roman" w:cs="Times New Roman"/>
          <w:sz w:val="24"/>
          <w:szCs w:val="24"/>
        </w:rPr>
        <w:t>«</w:t>
      </w:r>
      <w:r w:rsidRPr="00301FF5">
        <w:rPr>
          <w:rFonts w:ascii="Times New Roman" w:hAnsi="Times New Roman" w:cs="Times New Roman"/>
          <w:sz w:val="24"/>
          <w:szCs w:val="24"/>
        </w:rPr>
        <w:t>Интернет</w:t>
      </w:r>
      <w:r w:rsidR="00301FF5">
        <w:rPr>
          <w:rFonts w:ascii="Times New Roman" w:hAnsi="Times New Roman" w:cs="Times New Roman"/>
          <w:sz w:val="24"/>
          <w:szCs w:val="24"/>
        </w:rPr>
        <w:t>»</w:t>
      </w:r>
      <w:r w:rsidRPr="00301FF5">
        <w:rPr>
          <w:rFonts w:ascii="Times New Roman" w:hAnsi="Times New Roman" w:cs="Times New Roman"/>
          <w:sz w:val="24"/>
          <w:szCs w:val="24"/>
        </w:rPr>
        <w:t>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(www.pechoraonline.ru);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адрес сайта МФЦ (mfc.rkomi.ru);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а)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б) круг заявителей;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в) срок предоставления муниципальной услуги;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д) размер государственной пошлины, взимаемой за предоставление муниципальной услуги;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е) исчерпывающий перечень оснований для приостановления или отказа в предоставлении муниципальной услуги;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ж)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з) формы заявлений (уведомлений, сообщений), используемые при предоставлении муниципальной услуги.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</w:t>
      </w:r>
      <w:r w:rsidR="00301FF5">
        <w:rPr>
          <w:rFonts w:ascii="Times New Roman" w:hAnsi="Times New Roman" w:cs="Times New Roman"/>
          <w:sz w:val="24"/>
          <w:szCs w:val="24"/>
        </w:rPr>
        <w:t>«</w:t>
      </w:r>
      <w:r w:rsidRPr="00301FF5">
        <w:rPr>
          <w:rFonts w:ascii="Times New Roman" w:hAnsi="Times New Roman" w:cs="Times New Roman"/>
          <w:sz w:val="24"/>
          <w:szCs w:val="24"/>
        </w:rPr>
        <w:t>Федеральный реестр государственных и муниципальных услуг (функций)</w:t>
      </w:r>
      <w:r w:rsidR="00301FF5">
        <w:rPr>
          <w:rFonts w:ascii="Times New Roman" w:hAnsi="Times New Roman" w:cs="Times New Roman"/>
          <w:sz w:val="24"/>
          <w:szCs w:val="24"/>
        </w:rPr>
        <w:t>»</w:t>
      </w:r>
      <w:r w:rsidRPr="00301FF5">
        <w:rPr>
          <w:rFonts w:ascii="Times New Roman" w:hAnsi="Times New Roman" w:cs="Times New Roman"/>
          <w:sz w:val="24"/>
          <w:szCs w:val="24"/>
        </w:rPr>
        <w:t>, предоставляется заявителю бесплатно.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услуги: </w:t>
      </w:r>
      <w:r w:rsidR="00301FF5">
        <w:rPr>
          <w:rFonts w:ascii="Times New Roman" w:hAnsi="Times New Roman" w:cs="Times New Roman"/>
          <w:sz w:val="24"/>
          <w:szCs w:val="24"/>
        </w:rPr>
        <w:t>«</w:t>
      </w:r>
      <w:r w:rsidRPr="00301FF5">
        <w:rPr>
          <w:rFonts w:ascii="Times New Roman" w:hAnsi="Times New Roman" w:cs="Times New Roman"/>
          <w:sz w:val="24"/>
          <w:szCs w:val="24"/>
        </w:rPr>
        <w:t>Выдача разрешения на эксгумацию тела умершего</w:t>
      </w:r>
      <w:r w:rsidR="00301FF5">
        <w:rPr>
          <w:rFonts w:ascii="Times New Roman" w:hAnsi="Times New Roman" w:cs="Times New Roman"/>
          <w:sz w:val="24"/>
          <w:szCs w:val="24"/>
        </w:rPr>
        <w:t>»</w:t>
      </w:r>
      <w:r w:rsidRPr="00301FF5">
        <w:rPr>
          <w:rFonts w:ascii="Times New Roman" w:hAnsi="Times New Roman" w:cs="Times New Roman"/>
          <w:sz w:val="24"/>
          <w:szCs w:val="24"/>
        </w:rPr>
        <w:t>.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2.2. Предоставление муниципальной услуги осуществляется администрацией </w:t>
      </w:r>
      <w:r w:rsidRPr="00301FF5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района </w:t>
      </w:r>
      <w:r w:rsidR="00301FF5">
        <w:rPr>
          <w:rFonts w:ascii="Times New Roman" w:hAnsi="Times New Roman" w:cs="Times New Roman"/>
          <w:sz w:val="24"/>
          <w:szCs w:val="24"/>
        </w:rPr>
        <w:t>«</w:t>
      </w:r>
      <w:r w:rsidRPr="00301FF5">
        <w:rPr>
          <w:rFonts w:ascii="Times New Roman" w:hAnsi="Times New Roman" w:cs="Times New Roman"/>
          <w:sz w:val="24"/>
          <w:szCs w:val="24"/>
        </w:rPr>
        <w:t>Печора</w:t>
      </w:r>
      <w:r w:rsidR="00301FF5">
        <w:rPr>
          <w:rFonts w:ascii="Times New Roman" w:hAnsi="Times New Roman" w:cs="Times New Roman"/>
          <w:sz w:val="24"/>
          <w:szCs w:val="24"/>
        </w:rPr>
        <w:t>»</w:t>
      </w:r>
      <w:r w:rsidRPr="00301FF5">
        <w:rPr>
          <w:rFonts w:ascii="Times New Roman" w:hAnsi="Times New Roman" w:cs="Times New Roman"/>
          <w:sz w:val="24"/>
          <w:szCs w:val="24"/>
        </w:rPr>
        <w:t xml:space="preserve">, </w:t>
      </w:r>
      <w:r w:rsidR="00216BE4" w:rsidRPr="00301FF5">
        <w:rPr>
          <w:rFonts w:ascii="Times New Roman" w:hAnsi="Times New Roman" w:cs="Times New Roman"/>
          <w:sz w:val="24"/>
          <w:szCs w:val="24"/>
        </w:rPr>
        <w:t>через ведущего эксперта по организации похоронного дела Сектора городского хозяйства (далее - ведущий эксперт по организации похоронного дела).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FF5">
        <w:rPr>
          <w:rFonts w:ascii="Times New Roman" w:hAnsi="Times New Roman" w:cs="Times New Roman"/>
          <w:sz w:val="24"/>
          <w:szCs w:val="24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6" w:history="1">
        <w:r w:rsidRPr="00301FF5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Pr="00301FF5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</w:t>
      </w:r>
      <w:r w:rsidR="00301FF5">
        <w:rPr>
          <w:rFonts w:ascii="Times New Roman" w:hAnsi="Times New Roman" w:cs="Times New Roman"/>
          <w:sz w:val="24"/>
          <w:szCs w:val="24"/>
        </w:rPr>
        <w:t>№</w:t>
      </w:r>
      <w:r w:rsidRPr="00301FF5">
        <w:rPr>
          <w:rFonts w:ascii="Times New Roman" w:hAnsi="Times New Roman" w:cs="Times New Roman"/>
          <w:sz w:val="24"/>
          <w:szCs w:val="24"/>
        </w:rPr>
        <w:t xml:space="preserve"> 210-ФЗ </w:t>
      </w:r>
      <w:r w:rsidR="00301FF5">
        <w:rPr>
          <w:rFonts w:ascii="Times New Roman" w:hAnsi="Times New Roman" w:cs="Times New Roman"/>
          <w:sz w:val="24"/>
          <w:szCs w:val="24"/>
        </w:rPr>
        <w:t>«</w:t>
      </w:r>
      <w:r w:rsidRPr="00301FF5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</w:t>
      </w:r>
      <w:proofErr w:type="gramEnd"/>
      <w:r w:rsidRPr="00301FF5">
        <w:rPr>
          <w:rFonts w:ascii="Times New Roman" w:hAnsi="Times New Roman" w:cs="Times New Roman"/>
          <w:sz w:val="24"/>
          <w:szCs w:val="24"/>
        </w:rPr>
        <w:t xml:space="preserve"> муниципальных услуг</w:t>
      </w:r>
      <w:r w:rsidR="00301FF5">
        <w:rPr>
          <w:rFonts w:ascii="Times New Roman" w:hAnsi="Times New Roman" w:cs="Times New Roman"/>
          <w:sz w:val="24"/>
          <w:szCs w:val="24"/>
        </w:rPr>
        <w:t>»</w:t>
      </w:r>
      <w:r w:rsidRPr="00301FF5">
        <w:rPr>
          <w:rFonts w:ascii="Times New Roman" w:hAnsi="Times New Roman" w:cs="Times New Roman"/>
          <w:sz w:val="24"/>
          <w:szCs w:val="24"/>
        </w:rPr>
        <w:t>.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Описание результата предоставления муниципальной услуги</w:t>
      </w:r>
    </w:p>
    <w:p w:rsidR="00D20FAC" w:rsidRPr="005E3A26" w:rsidRDefault="00D20FAC" w:rsidP="00024563">
      <w:pPr>
        <w:pStyle w:val="ConsPlusNormal"/>
        <w:rPr>
          <w:rFonts w:ascii="Times New Roman" w:hAnsi="Times New Roman" w:cs="Times New Roman"/>
          <w:szCs w:val="22"/>
        </w:rPr>
      </w:pP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5"/>
      <w:bookmarkEnd w:id="3"/>
      <w:r w:rsidRPr="00301FF5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- решение о выдаче разрешения на эксгумацию тела умершего (далее - решение о предоставлении муниципальной услуги), уведомление о предоставлении муниципальной услуги;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- решение об отказе в разрешении на эксгумацию тела умершего (далее - решение об отказе в предоставлении муниципальной услуги); уведомление об отказе в предоставлении муниципальной услуги.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услуги, в том числе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с учетом необходимости обращения в организации, участвующие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в предоставлении муниципальной услуги, срок приостановления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предоставления муниципальной услуги в случае, если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возможность приостановления предусмотрена </w:t>
      </w:r>
      <w:proofErr w:type="gramStart"/>
      <w:r w:rsidRPr="00301FF5">
        <w:rPr>
          <w:rFonts w:ascii="Times New Roman" w:hAnsi="Times New Roman" w:cs="Times New Roman"/>
          <w:sz w:val="24"/>
          <w:szCs w:val="24"/>
        </w:rPr>
        <w:t>федеральными</w:t>
      </w:r>
      <w:proofErr w:type="gramEnd"/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законами, принимаемыми в соответствии с ними иными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законами и иными нормативными правовыми актами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Республики Коми</w:t>
      </w:r>
    </w:p>
    <w:p w:rsidR="00D20FAC" w:rsidRPr="005E3A26" w:rsidRDefault="00D20FAC" w:rsidP="00024563">
      <w:pPr>
        <w:pStyle w:val="ConsPlusNormal"/>
        <w:rPr>
          <w:rFonts w:ascii="Times New Roman" w:hAnsi="Times New Roman" w:cs="Times New Roman"/>
          <w:szCs w:val="22"/>
        </w:rPr>
      </w:pP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2.4. Общий срок предоставления муниципальной услуги составляет не более 5 рабочих дней, исчисляемых со дня регистрации заявления о предоставлении муниципальной услуги.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Срок приостановления предоставления услуги законодательством Российской Федерации, принимаемыми в соответствии с ним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Срок выдачи (направления) документов, являющихся результатом предоставления муниципальной услуги, составляет 1 рабочий день со дня принятия одного из решений указанных в </w:t>
      </w:r>
      <w:hyperlink w:anchor="P95" w:history="1">
        <w:r w:rsidRPr="00301FF5">
          <w:rPr>
            <w:rFonts w:ascii="Times New Roman" w:hAnsi="Times New Roman" w:cs="Times New Roman"/>
            <w:sz w:val="24"/>
            <w:szCs w:val="24"/>
          </w:rPr>
          <w:t>п. 2.3</w:t>
        </w:r>
      </w:hyperlink>
      <w:r w:rsidRPr="00301FF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FF5">
        <w:rPr>
          <w:rFonts w:ascii="Times New Roman" w:hAnsi="Times New Roman" w:cs="Times New Roman"/>
          <w:sz w:val="24"/>
          <w:szCs w:val="24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не более 5 рабочих дней со дня поступления в Сектор городского хозяйства указанного заявления.</w:t>
      </w:r>
      <w:proofErr w:type="gramEnd"/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предоставление муниципальной услуги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301FF5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МР </w:t>
      </w:r>
      <w:r w:rsidR="00301FF5">
        <w:rPr>
          <w:rFonts w:ascii="Times New Roman" w:hAnsi="Times New Roman" w:cs="Times New Roman"/>
          <w:sz w:val="24"/>
          <w:szCs w:val="24"/>
        </w:rPr>
        <w:t>«</w:t>
      </w:r>
      <w:r w:rsidRPr="00301FF5">
        <w:rPr>
          <w:rFonts w:ascii="Times New Roman" w:hAnsi="Times New Roman" w:cs="Times New Roman"/>
          <w:sz w:val="24"/>
          <w:szCs w:val="24"/>
        </w:rPr>
        <w:t>Печора</w:t>
      </w:r>
      <w:r w:rsidR="00301FF5">
        <w:rPr>
          <w:rFonts w:ascii="Times New Roman" w:hAnsi="Times New Roman" w:cs="Times New Roman"/>
          <w:sz w:val="24"/>
          <w:szCs w:val="24"/>
        </w:rPr>
        <w:t>»</w:t>
      </w:r>
      <w:r w:rsidRPr="00301FF5">
        <w:rPr>
          <w:rFonts w:ascii="Times New Roman" w:hAnsi="Times New Roman" w:cs="Times New Roman"/>
          <w:sz w:val="24"/>
          <w:szCs w:val="24"/>
        </w:rPr>
        <w:t xml:space="preserve"> - www.pechoraonline.ru, на Едином портале государственных и муниципальных услуг (функций), на Портале государственных и муниципальных услуг (функций) Республики </w:t>
      </w:r>
      <w:r w:rsidRPr="00301FF5">
        <w:rPr>
          <w:rFonts w:ascii="Times New Roman" w:hAnsi="Times New Roman" w:cs="Times New Roman"/>
          <w:sz w:val="24"/>
          <w:szCs w:val="24"/>
        </w:rPr>
        <w:lastRenderedPageBreak/>
        <w:t xml:space="preserve">Коми, в государственной информационной системе Республики Коми </w:t>
      </w:r>
      <w:r w:rsidR="00301FF5">
        <w:rPr>
          <w:rFonts w:ascii="Times New Roman" w:hAnsi="Times New Roman" w:cs="Times New Roman"/>
          <w:sz w:val="24"/>
          <w:szCs w:val="24"/>
        </w:rPr>
        <w:t>«</w:t>
      </w:r>
      <w:r w:rsidRPr="00301FF5">
        <w:rPr>
          <w:rFonts w:ascii="Times New Roman" w:hAnsi="Times New Roman" w:cs="Times New Roman"/>
          <w:sz w:val="24"/>
          <w:szCs w:val="24"/>
        </w:rPr>
        <w:t>Реестр государственных и муниципальных услуг (функций) Республики Коми</w:t>
      </w:r>
      <w:r w:rsidR="00301FF5">
        <w:rPr>
          <w:rFonts w:ascii="Times New Roman" w:hAnsi="Times New Roman" w:cs="Times New Roman"/>
          <w:sz w:val="24"/>
          <w:szCs w:val="24"/>
        </w:rPr>
        <w:t>»</w:t>
      </w:r>
      <w:r w:rsidRPr="00301FF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и услуг,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01FF5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301FF5">
        <w:rPr>
          <w:rFonts w:ascii="Times New Roman" w:hAnsi="Times New Roman" w:cs="Times New Roman"/>
          <w:sz w:val="24"/>
          <w:szCs w:val="24"/>
        </w:rPr>
        <w:t xml:space="preserve"> являются необходимыми и обязательными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подлежащих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представлению заявителем, способы их получения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заявителем, в том числе в электронной форме,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порядок их представления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8"/>
      <w:bookmarkEnd w:id="4"/>
      <w:r w:rsidRPr="00301FF5">
        <w:rPr>
          <w:rFonts w:ascii="Times New Roman" w:hAnsi="Times New Roman" w:cs="Times New Roman"/>
          <w:sz w:val="24"/>
          <w:szCs w:val="24"/>
        </w:rPr>
        <w:t>2.6. Для получения муниципальной услуги заявителем самостоятельно предоставляетс</w:t>
      </w:r>
      <w:r w:rsidR="001E2408" w:rsidRPr="00301FF5">
        <w:rPr>
          <w:rFonts w:ascii="Times New Roman" w:hAnsi="Times New Roman" w:cs="Times New Roman"/>
          <w:sz w:val="24"/>
          <w:szCs w:val="24"/>
        </w:rPr>
        <w:t>я в Сектор городского хозяйства</w:t>
      </w:r>
      <w:r w:rsidRPr="00301FF5">
        <w:rPr>
          <w:rFonts w:ascii="Times New Roman" w:hAnsi="Times New Roman" w:cs="Times New Roman"/>
          <w:sz w:val="24"/>
          <w:szCs w:val="24"/>
        </w:rPr>
        <w:t xml:space="preserve"> заявление о предоставлении муниципальной услуги (по форме согласно </w:t>
      </w:r>
      <w:hyperlink w:anchor="P679" w:history="1">
        <w:r w:rsidRPr="00301FF5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301FF5">
          <w:rPr>
            <w:rFonts w:ascii="Times New Roman" w:hAnsi="Times New Roman" w:cs="Times New Roman"/>
            <w:sz w:val="24"/>
            <w:szCs w:val="24"/>
          </w:rPr>
          <w:t>№</w:t>
        </w:r>
        <w:r w:rsidRPr="00301FF5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301FF5">
        <w:rPr>
          <w:rFonts w:ascii="Times New Roman" w:hAnsi="Times New Roman" w:cs="Times New Roman"/>
          <w:sz w:val="24"/>
          <w:szCs w:val="24"/>
        </w:rPr>
        <w:t xml:space="preserve"> (для физических лиц), </w:t>
      </w:r>
      <w:hyperlink w:anchor="P796" w:history="1">
        <w:r w:rsidRPr="00301FF5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301FF5">
          <w:rPr>
            <w:rFonts w:ascii="Times New Roman" w:hAnsi="Times New Roman" w:cs="Times New Roman"/>
            <w:sz w:val="24"/>
            <w:szCs w:val="24"/>
          </w:rPr>
          <w:t>№</w:t>
        </w:r>
        <w:r w:rsidRPr="00301FF5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301FF5">
        <w:rPr>
          <w:rFonts w:ascii="Times New Roman" w:hAnsi="Times New Roman" w:cs="Times New Roman"/>
          <w:sz w:val="24"/>
          <w:szCs w:val="24"/>
        </w:rPr>
        <w:t xml:space="preserve"> (для юридических лиц) к настоящему административному регламенту).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1) копия свидетельства о смерти, выданного органами регистрации актов гражданского состояния;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2) копия удостоверения о захоронении;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3) письменное согласие лица, ответственного за захоронение (могилу), на имя которого выдано удостоверение о захоронении (в случае, когда </w:t>
      </w:r>
      <w:proofErr w:type="gramStart"/>
      <w:r w:rsidRPr="00301FF5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301FF5">
        <w:rPr>
          <w:rFonts w:ascii="Times New Roman" w:hAnsi="Times New Roman" w:cs="Times New Roman"/>
          <w:sz w:val="24"/>
          <w:szCs w:val="24"/>
        </w:rPr>
        <w:t xml:space="preserve"> за захоронение (могилу) не является заявителем);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4) копия документа, удостоверяющего личность ответственного за захоронение (могилу) (в случае, когда </w:t>
      </w:r>
      <w:proofErr w:type="gramStart"/>
      <w:r w:rsidRPr="00301FF5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301FF5">
        <w:rPr>
          <w:rFonts w:ascii="Times New Roman" w:hAnsi="Times New Roman" w:cs="Times New Roman"/>
          <w:sz w:val="24"/>
          <w:szCs w:val="24"/>
        </w:rPr>
        <w:t xml:space="preserve"> за захоронение (могилу) не является заявителем);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5) копии документов, подтверждающих родственные связи заявителя </w:t>
      </w:r>
      <w:proofErr w:type="gramStart"/>
      <w:r w:rsidRPr="00301F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01FF5">
        <w:rPr>
          <w:rFonts w:ascii="Times New Roman" w:hAnsi="Times New Roman" w:cs="Times New Roman"/>
          <w:sz w:val="24"/>
          <w:szCs w:val="24"/>
        </w:rPr>
        <w:t xml:space="preserve"> умершим (эксгумируемым);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6) разрешение на эксгумацию тела умершего, выданное территориальным отделом Управления Федеральной службы по надзору в сфере защиты прав потребителей и благополучия человека по Республике Коми в городе Печоре (с пометкой об отсутствии особо опасных инфекционных заболеваний);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7) разрешение на перевозку тела умершего, выданное территориальным отделом Управления Федеральной службы по надзору в сфере защиты прав потребителей и благополучия человека по Республике Коми в городе Печоре;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8) справка о ненасильственной смерти </w:t>
      </w:r>
      <w:proofErr w:type="gramStart"/>
      <w:r w:rsidRPr="00301FF5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Pr="00301FF5">
        <w:rPr>
          <w:rFonts w:ascii="Times New Roman" w:hAnsi="Times New Roman" w:cs="Times New Roman"/>
          <w:sz w:val="24"/>
          <w:szCs w:val="24"/>
        </w:rPr>
        <w:t xml:space="preserve"> (эксгумируемого), выданная правоохранительными органами;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9) копия оформленного документа на новый участок для проведения перезахоронения;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10) копия волеизъявления умершего (эксгумируемого) (при наличии).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2.7. 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2.8. 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974E0E" w:rsidRPr="00974E0E" w:rsidRDefault="00974E0E" w:rsidP="00974E0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974E0E">
        <w:rPr>
          <w:rFonts w:eastAsia="Calibri"/>
          <w:sz w:val="24"/>
          <w:szCs w:val="24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974E0E" w:rsidRPr="00974E0E" w:rsidRDefault="00974E0E" w:rsidP="00974E0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74E0E">
        <w:rPr>
          <w:rFonts w:eastAsia="Calibri"/>
          <w:sz w:val="24"/>
          <w:szCs w:val="24"/>
        </w:rPr>
        <w:t>- лично (в Сектор городского хозяйства);</w:t>
      </w:r>
    </w:p>
    <w:p w:rsidR="00974E0E" w:rsidRPr="002F53EA" w:rsidRDefault="00974E0E" w:rsidP="00974E0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74E0E">
        <w:rPr>
          <w:rFonts w:eastAsia="Calibri"/>
          <w:sz w:val="24"/>
          <w:szCs w:val="24"/>
        </w:rPr>
        <w:t>- посредством  почтового  отправления (в Администрацию).</w:t>
      </w:r>
    </w:p>
    <w:p w:rsidR="00D20FAC" w:rsidRPr="00301FF5" w:rsidRDefault="00D20FAC" w:rsidP="0002456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lastRenderedPageBreak/>
        <w:t>Исчерпывающий перечень документов, необходимых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которые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находятся в распоряжении государственных органов,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органов местного самоуправления и иных органов,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участвующих в предоставлении государственных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или муниципальных услуг, и которые заявитель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вправе представить, а также способы их получения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заявителями, в том числе в электронной форме,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порядок их представления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2.10.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которые заявитель вправе представить по собственной инициативе, не имеется.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Указание на запрет требований и действий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в отношении заявителя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2.11. Запрещается: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FF5">
        <w:rPr>
          <w:rFonts w:ascii="Times New Roman" w:hAnsi="Times New Roman" w:cs="Times New Roman"/>
          <w:sz w:val="24"/>
          <w:szCs w:val="24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301FF5">
        <w:rPr>
          <w:rFonts w:ascii="Times New Roman" w:hAnsi="Times New Roman" w:cs="Times New Roman"/>
          <w:sz w:val="24"/>
          <w:szCs w:val="24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7" w:history="1">
        <w:r w:rsidRPr="00301FF5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301FF5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</w:t>
      </w:r>
      <w:r w:rsidR="00301FF5">
        <w:rPr>
          <w:rFonts w:ascii="Times New Roman" w:hAnsi="Times New Roman" w:cs="Times New Roman"/>
          <w:sz w:val="24"/>
          <w:szCs w:val="24"/>
        </w:rPr>
        <w:t>№</w:t>
      </w:r>
      <w:r w:rsidRPr="00301FF5">
        <w:rPr>
          <w:rFonts w:ascii="Times New Roman" w:hAnsi="Times New Roman" w:cs="Times New Roman"/>
          <w:sz w:val="24"/>
          <w:szCs w:val="24"/>
        </w:rPr>
        <w:t xml:space="preserve"> 210-ФЗ </w:t>
      </w:r>
      <w:r w:rsidR="00301FF5">
        <w:rPr>
          <w:rFonts w:ascii="Times New Roman" w:hAnsi="Times New Roman" w:cs="Times New Roman"/>
          <w:sz w:val="24"/>
          <w:szCs w:val="24"/>
        </w:rPr>
        <w:t>«</w:t>
      </w:r>
      <w:r w:rsidRPr="00301FF5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301FF5">
        <w:rPr>
          <w:rFonts w:ascii="Times New Roman" w:hAnsi="Times New Roman" w:cs="Times New Roman"/>
          <w:sz w:val="24"/>
          <w:szCs w:val="24"/>
        </w:rPr>
        <w:t>»</w:t>
      </w:r>
      <w:r w:rsidRPr="00301FF5">
        <w:rPr>
          <w:rFonts w:ascii="Times New Roman" w:hAnsi="Times New Roman" w:cs="Times New Roman"/>
          <w:sz w:val="24"/>
          <w:szCs w:val="24"/>
        </w:rPr>
        <w:t>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FF5">
        <w:rPr>
          <w:rFonts w:ascii="Times New Roman" w:hAnsi="Times New Roman" w:cs="Times New Roman"/>
          <w:sz w:val="24"/>
          <w:szCs w:val="24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D20FAC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5) требовать от заявителя совершения иных действий, кроме прохождения идентификац</w:t>
      </w:r>
      <w:proofErr w:type="gramStart"/>
      <w:r w:rsidRPr="00301FF5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301FF5">
        <w:rPr>
          <w:rFonts w:ascii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5E3A26" w:rsidRPr="00301FF5" w:rsidRDefault="005E3A26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lastRenderedPageBreak/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FF5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301FF5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предоставления муниципальной услуги или отказа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услуги, </w:t>
      </w:r>
      <w:proofErr w:type="gramStart"/>
      <w:r w:rsidRPr="00301FF5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федеральными законами, принимаемыми в соответствии с ними</w:t>
      </w:r>
    </w:p>
    <w:p w:rsidR="00D20FAC" w:rsidRPr="00301FF5" w:rsidRDefault="00D20F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иными нормативными правовыми актами Российской Федерации,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законами и иными нормативными правовыми актами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Республики Коми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89"/>
      <w:bookmarkEnd w:id="5"/>
      <w:r w:rsidRPr="00301FF5">
        <w:rPr>
          <w:rFonts w:ascii="Times New Roman" w:hAnsi="Times New Roman" w:cs="Times New Roman"/>
          <w:sz w:val="24"/>
          <w:szCs w:val="24"/>
        </w:rPr>
        <w:t>2.14. Основаниями для отказа в предоставлении муниципальной услуги являются: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- отсутствие документов, перечисленных в </w:t>
      </w:r>
      <w:hyperlink w:anchor="P128" w:history="1">
        <w:r w:rsidRPr="00301FF5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301FF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необходимых для предоставления муниципальной услуги;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- тексты документов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- наличие в представленных документах недостоверной информации (подчистки, исправления);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- смерть </w:t>
      </w:r>
      <w:proofErr w:type="gramStart"/>
      <w:r w:rsidRPr="00301FF5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Pr="00301FF5">
        <w:rPr>
          <w:rFonts w:ascii="Times New Roman" w:hAnsi="Times New Roman" w:cs="Times New Roman"/>
          <w:sz w:val="24"/>
          <w:szCs w:val="24"/>
        </w:rPr>
        <w:t xml:space="preserve"> (эксгумируемого) связана с уголовно-наказуемыми действиями (насильственная смерть);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- наличие у умершего (эксгумируемого) опасных инфекционных заболеваний.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lastRenderedPageBreak/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189" w:history="1">
        <w:r w:rsidRPr="00301FF5">
          <w:rPr>
            <w:rFonts w:ascii="Times New Roman" w:hAnsi="Times New Roman" w:cs="Times New Roman"/>
            <w:sz w:val="24"/>
            <w:szCs w:val="24"/>
          </w:rPr>
          <w:t>пунктом 2.14</w:t>
        </w:r>
      </w:hyperlink>
      <w:r w:rsidRPr="00301FF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301FF5">
        <w:rPr>
          <w:rFonts w:ascii="Times New Roman" w:hAnsi="Times New Roman" w:cs="Times New Roman"/>
          <w:sz w:val="24"/>
          <w:szCs w:val="24"/>
        </w:rPr>
        <w:t>обязательными</w:t>
      </w:r>
      <w:proofErr w:type="gramEnd"/>
      <w:r w:rsidRPr="00301FF5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в том числе сведения о документе (документах), выдаваемом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01FF5">
        <w:rPr>
          <w:rFonts w:ascii="Times New Roman" w:hAnsi="Times New Roman" w:cs="Times New Roman"/>
          <w:sz w:val="24"/>
          <w:szCs w:val="24"/>
        </w:rPr>
        <w:t>выдаваемых</w:t>
      </w:r>
      <w:proofErr w:type="gramEnd"/>
      <w:r w:rsidRPr="00301FF5">
        <w:rPr>
          <w:rFonts w:ascii="Times New Roman" w:hAnsi="Times New Roman" w:cs="Times New Roman"/>
          <w:sz w:val="24"/>
          <w:szCs w:val="24"/>
        </w:rPr>
        <w:t>) организациями, участвующими в предоставлении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Порядок, размер и основания взимания </w:t>
      </w:r>
      <w:proofErr w:type="gramStart"/>
      <w:r w:rsidRPr="00301FF5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пошлины или иной платы, взимаемой за предоставление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2.17. Муниципальная услуга предоставляется заявителям бесплатно.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за предоставление услуг, которые являются необходимыми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301FF5">
        <w:rPr>
          <w:rFonts w:ascii="Times New Roman" w:hAnsi="Times New Roman" w:cs="Times New Roman"/>
          <w:sz w:val="24"/>
          <w:szCs w:val="24"/>
        </w:rPr>
        <w:t>обязательными</w:t>
      </w:r>
      <w:proofErr w:type="gramEnd"/>
      <w:r w:rsidRPr="00301FF5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включая информацию о методике расчета такой платы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запроса о предоставлении муниципальной услуги, услуги,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предоставляемой организацией, участвующей в предоставлении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муниципальной услуги, и при получении результата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предоставления таких услуг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2.19.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муниципальной услуги составляет не более 15 минут.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Срок и порядок регистрации запроса заявителя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о предоставлении муниципальной услуги и услуги,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предоставляемой организацией, участвующей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4E0E" w:rsidRPr="005E3A26" w:rsidRDefault="00974E0E" w:rsidP="00974E0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E3A26">
        <w:rPr>
          <w:rFonts w:eastAsiaTheme="minorHAnsi"/>
          <w:sz w:val="24"/>
          <w:szCs w:val="24"/>
          <w:lang w:eastAsia="en-US"/>
        </w:rPr>
        <w:t>2.20. Срок регистрации запроса заявителя о предоставлении муниципальной услуги осуществляется:</w:t>
      </w:r>
    </w:p>
    <w:p w:rsidR="00974E0E" w:rsidRPr="005E3A26" w:rsidRDefault="00974E0E" w:rsidP="00974E0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E3A26">
        <w:rPr>
          <w:rFonts w:eastAsiaTheme="minorHAnsi"/>
          <w:sz w:val="24"/>
          <w:szCs w:val="24"/>
          <w:lang w:eastAsia="en-US"/>
        </w:rPr>
        <w:t>- в приемный день Сектора городского хозяйства - путем личного обращения;</w:t>
      </w:r>
    </w:p>
    <w:p w:rsidR="00974E0E" w:rsidRPr="005E3A26" w:rsidRDefault="00974E0E" w:rsidP="00974E0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E3A26">
        <w:rPr>
          <w:rFonts w:eastAsiaTheme="minorHAnsi"/>
          <w:sz w:val="24"/>
          <w:szCs w:val="24"/>
          <w:lang w:eastAsia="en-US"/>
        </w:rPr>
        <w:t>- в день их поступления в Сектор городского хозяйства – посредством почтового отправления.</w:t>
      </w:r>
    </w:p>
    <w:p w:rsidR="00974E0E" w:rsidRDefault="00974E0E" w:rsidP="00974E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A26">
        <w:rPr>
          <w:rFonts w:ascii="Times New Roman" w:hAnsi="Times New Roman" w:cs="Times New Roman"/>
          <w:sz w:val="24"/>
          <w:szCs w:val="24"/>
        </w:rPr>
        <w:t xml:space="preserve">2.20.1. Заявление и прилагаемые к нему документы регистрируются в порядке, установленные </w:t>
      </w:r>
      <w:hyperlink w:anchor="P285" w:history="1">
        <w:r w:rsidRPr="005E3A26">
          <w:rPr>
            <w:rFonts w:ascii="Times New Roman" w:hAnsi="Times New Roman" w:cs="Times New Roman"/>
            <w:sz w:val="24"/>
            <w:szCs w:val="24"/>
          </w:rPr>
          <w:t>пунктом 3.3</w:t>
        </w:r>
      </w:hyperlink>
      <w:r w:rsidRPr="005E3A2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5E3A26" w:rsidRPr="005E3A26" w:rsidRDefault="005E3A26" w:rsidP="00974E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lastRenderedPageBreak/>
        <w:t>Требования к помещениям, в которых предоставляется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муниципальная услуга, к залу ожидания, местам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для заполнения запросов о предоставлении </w:t>
      </w:r>
      <w:proofErr w:type="gramStart"/>
      <w:r w:rsidRPr="00301FF5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услуги, информационным стендам с образцами их заполнения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и перечнем документов, необходимых для предоставления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каждой муниципальной услуги, размещению и оформлению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визуальной, текстовой и мультимедийной информации о порядке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предоставления такой услуги, в том числе к обеспечению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доступности для инвалидов указанных объектов в соответствии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с законодательством Российской Федерации </w:t>
      </w:r>
      <w:proofErr w:type="gramStart"/>
      <w:r w:rsidRPr="00301FF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01FF5">
        <w:rPr>
          <w:rFonts w:ascii="Times New Roman" w:hAnsi="Times New Roman" w:cs="Times New Roman"/>
          <w:sz w:val="24"/>
          <w:szCs w:val="24"/>
        </w:rPr>
        <w:t xml:space="preserve"> социальной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защите инвалидов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2.21. Здание (помещение) Сектора городского хозяйства оборудуется информационной табличкой (вывеской) с указанием полного наименования.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FF5">
        <w:rPr>
          <w:rFonts w:ascii="Times New Roman" w:hAnsi="Times New Roman" w:cs="Times New Roman"/>
          <w:sz w:val="24"/>
          <w:szCs w:val="24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Pr="00301FF5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301F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01FF5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301FF5">
        <w:rPr>
          <w:rFonts w:ascii="Times New Roman" w:hAnsi="Times New Roman" w:cs="Times New Roman"/>
          <w:sz w:val="24"/>
          <w:szCs w:val="24"/>
        </w:rPr>
        <w:t>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FF5">
        <w:rPr>
          <w:rFonts w:ascii="Times New Roman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Места ожидания должны быть оборудованы сидячими местами для посетителей. </w:t>
      </w:r>
      <w:r w:rsidRPr="00301FF5">
        <w:rPr>
          <w:rFonts w:ascii="Times New Roman" w:hAnsi="Times New Roman" w:cs="Times New Roman"/>
          <w:sz w:val="24"/>
          <w:szCs w:val="24"/>
        </w:rPr>
        <w:lastRenderedPageBreak/>
        <w:t>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Информационные стенды должны содержать: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- 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- контактную информацию (телефон, адрес электронной почты, номер кабинета) специалистов, ответственных за прием документов;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- контактную информацию (телефон, адрес электронной почты) специалистов, ответственных за информирование;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Требования к помещениям МФЦ определены </w:t>
      </w:r>
      <w:hyperlink r:id="rId8" w:history="1">
        <w:r w:rsidRPr="00301FF5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301FF5">
        <w:rPr>
          <w:rFonts w:ascii="Times New Roman" w:hAnsi="Times New Roman" w:cs="Times New Roman"/>
          <w:sz w:val="24"/>
          <w:szCs w:val="24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</w:t>
      </w:r>
      <w:r w:rsidR="00301FF5">
        <w:rPr>
          <w:rFonts w:ascii="Times New Roman" w:hAnsi="Times New Roman" w:cs="Times New Roman"/>
          <w:sz w:val="24"/>
          <w:szCs w:val="24"/>
        </w:rPr>
        <w:t>№</w:t>
      </w:r>
      <w:r w:rsidRPr="00301FF5">
        <w:rPr>
          <w:rFonts w:ascii="Times New Roman" w:hAnsi="Times New Roman" w:cs="Times New Roman"/>
          <w:sz w:val="24"/>
          <w:szCs w:val="24"/>
        </w:rPr>
        <w:t xml:space="preserve"> 1376.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услуги,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в том числе количество взаимодействий заявителя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с должностными лицами при предоставлении </w:t>
      </w:r>
      <w:proofErr w:type="gramStart"/>
      <w:r w:rsidRPr="00301FF5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услуги и их продолжительность, возможность получения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муниципальной услуги в многофункциональном центре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услуг,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возможность либо невозможность получения </w:t>
      </w:r>
      <w:proofErr w:type="gramStart"/>
      <w:r w:rsidRPr="00301FF5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услуги в любом территориальном подразделении органа,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01FF5"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 w:rsidRPr="00301FF5">
        <w:rPr>
          <w:rFonts w:ascii="Times New Roman" w:hAnsi="Times New Roman" w:cs="Times New Roman"/>
          <w:sz w:val="24"/>
          <w:szCs w:val="24"/>
        </w:rPr>
        <w:t xml:space="preserve"> муниципальную услугу, по выбору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заявителя (экстерриториальный принцип), возможность</w:t>
      </w:r>
    </w:p>
    <w:p w:rsidR="00D20FAC" w:rsidRPr="00301FF5" w:rsidRDefault="00D20F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получения информации о ходе предоставления</w:t>
      </w:r>
    </w:p>
    <w:p w:rsidR="00D20FAC" w:rsidRPr="00301FF5" w:rsidRDefault="00D20F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муниципальной услуги, в том числе с использованием</w:t>
      </w:r>
    </w:p>
    <w:p w:rsidR="00D20FAC" w:rsidRPr="00301FF5" w:rsidRDefault="00D20F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</w:t>
      </w:r>
    </w:p>
    <w:p w:rsidR="00D20FAC" w:rsidRPr="00301FF5" w:rsidRDefault="00D20FA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2.22. Показатели доступности и качества муниципальных услуг:</w:t>
      </w:r>
    </w:p>
    <w:p w:rsidR="00D20FAC" w:rsidRPr="00301FF5" w:rsidRDefault="00D20FA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1304"/>
        <w:gridCol w:w="1417"/>
      </w:tblGrid>
      <w:tr w:rsidR="00D20FAC" w:rsidRPr="00301FF5">
        <w:tc>
          <w:tcPr>
            <w:tcW w:w="6293" w:type="dxa"/>
          </w:tcPr>
          <w:p w:rsidR="00D20FAC" w:rsidRPr="00301FF5" w:rsidRDefault="00D20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04" w:type="dxa"/>
          </w:tcPr>
          <w:p w:rsidR="00D20FAC" w:rsidRPr="00301FF5" w:rsidRDefault="00D20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:rsidR="00D20FAC" w:rsidRPr="00301FF5" w:rsidRDefault="00D20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Нормативное значение показателя &lt;*&gt;</w:t>
            </w:r>
          </w:p>
        </w:tc>
      </w:tr>
      <w:tr w:rsidR="00D20FAC" w:rsidRPr="00301FF5">
        <w:tc>
          <w:tcPr>
            <w:tcW w:w="9014" w:type="dxa"/>
            <w:gridSpan w:val="3"/>
          </w:tcPr>
          <w:p w:rsidR="00D20FAC" w:rsidRPr="00301FF5" w:rsidRDefault="00D20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I. Показатели доступности</w:t>
            </w:r>
          </w:p>
        </w:tc>
      </w:tr>
      <w:tr w:rsidR="00D20FAC" w:rsidRPr="00301FF5">
        <w:tc>
          <w:tcPr>
            <w:tcW w:w="6293" w:type="dxa"/>
          </w:tcPr>
          <w:p w:rsidR="00D20FAC" w:rsidRPr="00301FF5" w:rsidRDefault="00D20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304" w:type="dxa"/>
          </w:tcPr>
          <w:p w:rsidR="00D20FAC" w:rsidRPr="00301FF5" w:rsidRDefault="00D20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7" w:type="dxa"/>
          </w:tcPr>
          <w:p w:rsidR="00D20FAC" w:rsidRPr="00301FF5" w:rsidRDefault="00D20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0FAC" w:rsidRPr="00301FF5">
        <w:tc>
          <w:tcPr>
            <w:tcW w:w="6293" w:type="dxa"/>
          </w:tcPr>
          <w:p w:rsidR="00D20FAC" w:rsidRPr="00301FF5" w:rsidRDefault="00D20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304" w:type="dxa"/>
          </w:tcPr>
          <w:p w:rsidR="00D20FAC" w:rsidRPr="00301FF5" w:rsidRDefault="00D20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7" w:type="dxa"/>
          </w:tcPr>
          <w:p w:rsidR="00D20FAC" w:rsidRPr="00301FF5" w:rsidRDefault="00974E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20FAC" w:rsidRPr="00301FF5">
        <w:tc>
          <w:tcPr>
            <w:tcW w:w="6293" w:type="dxa"/>
          </w:tcPr>
          <w:p w:rsidR="00D20FAC" w:rsidRPr="00301FF5" w:rsidRDefault="00D20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304" w:type="dxa"/>
          </w:tcPr>
          <w:p w:rsidR="00D20FAC" w:rsidRPr="00301FF5" w:rsidRDefault="00D20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7" w:type="dxa"/>
          </w:tcPr>
          <w:p w:rsidR="00D20FAC" w:rsidRPr="00301FF5" w:rsidRDefault="00D20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0FAC" w:rsidRPr="00301FF5">
        <w:tc>
          <w:tcPr>
            <w:tcW w:w="6293" w:type="dxa"/>
          </w:tcPr>
          <w:p w:rsidR="00D20FAC" w:rsidRPr="00301FF5" w:rsidRDefault="00D20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1.3. Формирование запроса</w:t>
            </w:r>
          </w:p>
        </w:tc>
        <w:tc>
          <w:tcPr>
            <w:tcW w:w="1304" w:type="dxa"/>
          </w:tcPr>
          <w:p w:rsidR="00D20FAC" w:rsidRPr="00301FF5" w:rsidRDefault="00D20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7" w:type="dxa"/>
          </w:tcPr>
          <w:p w:rsidR="00D20FAC" w:rsidRPr="00301FF5" w:rsidRDefault="00974E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20FAC" w:rsidRPr="00301FF5">
        <w:tc>
          <w:tcPr>
            <w:tcW w:w="6293" w:type="dxa"/>
          </w:tcPr>
          <w:p w:rsidR="00D20FAC" w:rsidRPr="00301FF5" w:rsidRDefault="00D20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1.4. 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304" w:type="dxa"/>
          </w:tcPr>
          <w:p w:rsidR="00D20FAC" w:rsidRPr="00301FF5" w:rsidRDefault="00D20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7" w:type="dxa"/>
          </w:tcPr>
          <w:p w:rsidR="00D20FAC" w:rsidRPr="00301FF5" w:rsidRDefault="00974E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20FAC" w:rsidRPr="00301FF5">
        <w:tc>
          <w:tcPr>
            <w:tcW w:w="6293" w:type="dxa"/>
          </w:tcPr>
          <w:p w:rsidR="00D20FAC" w:rsidRPr="00301FF5" w:rsidRDefault="00D20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1.5.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304" w:type="dxa"/>
          </w:tcPr>
          <w:p w:rsidR="00D20FAC" w:rsidRPr="00301FF5" w:rsidRDefault="00D20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7" w:type="dxa"/>
          </w:tcPr>
          <w:p w:rsidR="00D20FAC" w:rsidRPr="00301FF5" w:rsidRDefault="00D20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0FAC" w:rsidRPr="00301FF5">
        <w:tc>
          <w:tcPr>
            <w:tcW w:w="6293" w:type="dxa"/>
          </w:tcPr>
          <w:p w:rsidR="00D20FAC" w:rsidRPr="00301FF5" w:rsidRDefault="00D20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304" w:type="dxa"/>
          </w:tcPr>
          <w:p w:rsidR="00D20FAC" w:rsidRPr="00301FF5" w:rsidRDefault="00D20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7" w:type="dxa"/>
          </w:tcPr>
          <w:p w:rsidR="00D20FAC" w:rsidRPr="00301FF5" w:rsidRDefault="00974E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20FAC" w:rsidRPr="00301FF5">
        <w:tc>
          <w:tcPr>
            <w:tcW w:w="6293" w:type="dxa"/>
          </w:tcPr>
          <w:p w:rsidR="00D20FAC" w:rsidRPr="00301FF5" w:rsidRDefault="00D20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1304" w:type="dxa"/>
          </w:tcPr>
          <w:p w:rsidR="00D20FAC" w:rsidRPr="00301FF5" w:rsidRDefault="00D20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7" w:type="dxa"/>
          </w:tcPr>
          <w:p w:rsidR="00D20FAC" w:rsidRPr="00301FF5" w:rsidRDefault="00974E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20FAC" w:rsidRPr="00301FF5">
        <w:tc>
          <w:tcPr>
            <w:tcW w:w="6293" w:type="dxa"/>
          </w:tcPr>
          <w:p w:rsidR="00D20FAC" w:rsidRPr="00301FF5" w:rsidRDefault="00D20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304" w:type="dxa"/>
          </w:tcPr>
          <w:p w:rsidR="00D20FAC" w:rsidRPr="00301FF5" w:rsidRDefault="00D20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7" w:type="dxa"/>
          </w:tcPr>
          <w:p w:rsidR="00D20FAC" w:rsidRPr="00301FF5" w:rsidRDefault="00974E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20FAC" w:rsidRPr="00301FF5">
        <w:tc>
          <w:tcPr>
            <w:tcW w:w="6293" w:type="dxa"/>
          </w:tcPr>
          <w:p w:rsidR="00D20FAC" w:rsidRPr="00301FF5" w:rsidRDefault="00D20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 xml:space="preserve">1.9. </w:t>
            </w:r>
            <w:proofErr w:type="gramStart"/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1304" w:type="dxa"/>
          </w:tcPr>
          <w:p w:rsidR="00D20FAC" w:rsidRPr="00301FF5" w:rsidRDefault="00D20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7" w:type="dxa"/>
          </w:tcPr>
          <w:p w:rsidR="00D20FAC" w:rsidRPr="00301FF5" w:rsidRDefault="00D20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20FAC" w:rsidRPr="00301FF5">
        <w:tc>
          <w:tcPr>
            <w:tcW w:w="6293" w:type="dxa"/>
          </w:tcPr>
          <w:p w:rsidR="00D20FAC" w:rsidRPr="00301FF5" w:rsidRDefault="00D20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304" w:type="dxa"/>
          </w:tcPr>
          <w:p w:rsidR="00D20FAC" w:rsidRPr="00301FF5" w:rsidRDefault="00D20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Да (в полном объеме/не в полном объеме)/нет</w:t>
            </w:r>
          </w:p>
        </w:tc>
        <w:tc>
          <w:tcPr>
            <w:tcW w:w="1417" w:type="dxa"/>
          </w:tcPr>
          <w:p w:rsidR="00D20FAC" w:rsidRPr="00301FF5" w:rsidRDefault="00D20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0FAC" w:rsidRPr="00301FF5">
        <w:tc>
          <w:tcPr>
            <w:tcW w:w="6293" w:type="dxa"/>
          </w:tcPr>
          <w:p w:rsidR="00D20FAC" w:rsidRPr="00301FF5" w:rsidRDefault="00D20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304" w:type="dxa"/>
          </w:tcPr>
          <w:p w:rsidR="00D20FAC" w:rsidRPr="00301FF5" w:rsidRDefault="00D20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7" w:type="dxa"/>
          </w:tcPr>
          <w:p w:rsidR="00D20FAC" w:rsidRPr="00301FF5" w:rsidRDefault="00974E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0FAC" w:rsidRPr="00301FF5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</w:tr>
      <w:tr w:rsidR="00D20FAC" w:rsidRPr="00301FF5">
        <w:tc>
          <w:tcPr>
            <w:tcW w:w="6293" w:type="dxa"/>
          </w:tcPr>
          <w:p w:rsidR="00D20FAC" w:rsidRPr="00301FF5" w:rsidRDefault="00D20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4.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304" w:type="dxa"/>
          </w:tcPr>
          <w:p w:rsidR="00D20FAC" w:rsidRPr="00301FF5" w:rsidRDefault="00D20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7" w:type="dxa"/>
          </w:tcPr>
          <w:p w:rsidR="00D20FAC" w:rsidRPr="00301FF5" w:rsidRDefault="00D20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0FAC" w:rsidRPr="00301FF5">
        <w:tc>
          <w:tcPr>
            <w:tcW w:w="9014" w:type="dxa"/>
            <w:gridSpan w:val="3"/>
          </w:tcPr>
          <w:p w:rsidR="00D20FAC" w:rsidRPr="00301FF5" w:rsidRDefault="00D20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II. Показатели качества</w:t>
            </w:r>
          </w:p>
        </w:tc>
      </w:tr>
      <w:tr w:rsidR="00D20FAC" w:rsidRPr="00301FF5">
        <w:tc>
          <w:tcPr>
            <w:tcW w:w="6293" w:type="dxa"/>
          </w:tcPr>
          <w:p w:rsidR="00D20FAC" w:rsidRPr="00301FF5" w:rsidRDefault="00D20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1. Удельный вес заявлений граждан, рассмотренных в установленный срок, в общем количестве обращений граждан в Сектор городского хозяйства</w:t>
            </w:r>
          </w:p>
        </w:tc>
        <w:tc>
          <w:tcPr>
            <w:tcW w:w="1304" w:type="dxa"/>
          </w:tcPr>
          <w:p w:rsidR="00D20FAC" w:rsidRPr="00301FF5" w:rsidRDefault="00D20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D20FAC" w:rsidRPr="00301FF5" w:rsidRDefault="00D20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0FAC" w:rsidRPr="00301FF5">
        <w:tc>
          <w:tcPr>
            <w:tcW w:w="6293" w:type="dxa"/>
          </w:tcPr>
          <w:p w:rsidR="00D20FAC" w:rsidRPr="00301FF5" w:rsidRDefault="00D20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 xml:space="preserve">2. Удельный вес рассмотренных в установленный срок заявлений на предоставление услуги в общем количестве </w:t>
            </w:r>
            <w:r w:rsidRPr="00301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заявлений на предоставление услуги через МФЦ</w:t>
            </w:r>
          </w:p>
        </w:tc>
        <w:tc>
          <w:tcPr>
            <w:tcW w:w="1304" w:type="dxa"/>
          </w:tcPr>
          <w:p w:rsidR="00D20FAC" w:rsidRPr="00301FF5" w:rsidRDefault="00D20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7" w:type="dxa"/>
          </w:tcPr>
          <w:p w:rsidR="00D20FAC" w:rsidRPr="00301FF5" w:rsidRDefault="00D20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0FAC" w:rsidRPr="00301FF5">
        <w:tc>
          <w:tcPr>
            <w:tcW w:w="6293" w:type="dxa"/>
          </w:tcPr>
          <w:p w:rsidR="00D20FAC" w:rsidRPr="00301FF5" w:rsidRDefault="00D20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Удельный вес обоснованных жалоб в общем количестве заявлений на предоставление муниципальной услуги в Сектор городского хозяйства</w:t>
            </w:r>
          </w:p>
        </w:tc>
        <w:tc>
          <w:tcPr>
            <w:tcW w:w="1304" w:type="dxa"/>
          </w:tcPr>
          <w:p w:rsidR="00D20FAC" w:rsidRPr="00301FF5" w:rsidRDefault="00D20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D20FAC" w:rsidRPr="00301FF5" w:rsidRDefault="00D20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0FAC" w:rsidRPr="00301FF5">
        <w:tc>
          <w:tcPr>
            <w:tcW w:w="6293" w:type="dxa"/>
          </w:tcPr>
          <w:p w:rsidR="00D20FAC" w:rsidRPr="00301FF5" w:rsidRDefault="00D20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1304" w:type="dxa"/>
          </w:tcPr>
          <w:p w:rsidR="00D20FAC" w:rsidRPr="00301FF5" w:rsidRDefault="00D20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D20FAC" w:rsidRPr="00301FF5" w:rsidRDefault="00D20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20FAC" w:rsidRPr="00301FF5" w:rsidRDefault="00D20FA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в </w:t>
      </w:r>
      <w:proofErr w:type="gramStart"/>
      <w:r w:rsidRPr="00301FF5">
        <w:rPr>
          <w:rFonts w:ascii="Times New Roman" w:hAnsi="Times New Roman" w:cs="Times New Roman"/>
          <w:sz w:val="24"/>
          <w:szCs w:val="24"/>
        </w:rPr>
        <w:t>многофункциональных</w:t>
      </w:r>
      <w:proofErr w:type="gramEnd"/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01FF5">
        <w:rPr>
          <w:rFonts w:ascii="Times New Roman" w:hAnsi="Times New Roman" w:cs="Times New Roman"/>
          <w:sz w:val="24"/>
          <w:szCs w:val="24"/>
        </w:rPr>
        <w:t>центрах</w:t>
      </w:r>
      <w:proofErr w:type="gramEnd"/>
      <w:r w:rsidRPr="00301FF5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услуг, особенности предоставления муниципальной услуги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01FF5">
        <w:rPr>
          <w:rFonts w:ascii="Times New Roman" w:hAnsi="Times New Roman" w:cs="Times New Roman"/>
          <w:sz w:val="24"/>
          <w:szCs w:val="24"/>
        </w:rPr>
        <w:t>по экстерриториальному принципу (в случае, если</w:t>
      </w:r>
      <w:proofErr w:type="gramEnd"/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по </w:t>
      </w:r>
      <w:proofErr w:type="gramStart"/>
      <w:r w:rsidRPr="00301FF5">
        <w:rPr>
          <w:rFonts w:ascii="Times New Roman" w:hAnsi="Times New Roman" w:cs="Times New Roman"/>
          <w:sz w:val="24"/>
          <w:szCs w:val="24"/>
        </w:rPr>
        <w:t>экстерриториальному</w:t>
      </w:r>
      <w:proofErr w:type="gramEnd"/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принципу) и особенности предоставления муниципальной услуги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2.23. Сведения о предоставлении муниципальной услуги и форма заявления для предоставления муниципальной услуги находятся на сайте Администрации муниципального района </w:t>
      </w:r>
      <w:r w:rsidR="00301FF5">
        <w:rPr>
          <w:rFonts w:ascii="Times New Roman" w:hAnsi="Times New Roman" w:cs="Times New Roman"/>
          <w:sz w:val="24"/>
          <w:szCs w:val="24"/>
        </w:rPr>
        <w:t>«</w:t>
      </w:r>
      <w:r w:rsidRPr="00301FF5">
        <w:rPr>
          <w:rFonts w:ascii="Times New Roman" w:hAnsi="Times New Roman" w:cs="Times New Roman"/>
          <w:sz w:val="24"/>
          <w:szCs w:val="24"/>
        </w:rPr>
        <w:t>Печора</w:t>
      </w:r>
      <w:r w:rsidR="00301FF5">
        <w:rPr>
          <w:rFonts w:ascii="Times New Roman" w:hAnsi="Times New Roman" w:cs="Times New Roman"/>
          <w:sz w:val="24"/>
          <w:szCs w:val="24"/>
        </w:rPr>
        <w:t>»</w:t>
      </w:r>
      <w:r w:rsidRPr="00301FF5">
        <w:rPr>
          <w:rFonts w:ascii="Times New Roman" w:hAnsi="Times New Roman" w:cs="Times New Roman"/>
          <w:sz w:val="24"/>
          <w:szCs w:val="24"/>
        </w:rPr>
        <w:t xml:space="preserve"> www.pechoraonline.ru, порталах государственных и муниципальных услуг (функций).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2.24. Предоставление муниципальной услуги посредством порталов государственных и муниципальных услуг (функций) не осуществляется.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2.25. Предоставление муниципальной услуги через МФЦ не осуществляется.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их выполнения в органе, </w:t>
      </w:r>
      <w:proofErr w:type="gramStart"/>
      <w:r w:rsidRPr="00301FF5">
        <w:rPr>
          <w:rFonts w:ascii="Times New Roman" w:hAnsi="Times New Roman" w:cs="Times New Roman"/>
          <w:sz w:val="24"/>
          <w:szCs w:val="24"/>
        </w:rPr>
        <w:t>предоставляющим</w:t>
      </w:r>
      <w:proofErr w:type="gramEnd"/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муниципальную услугу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Состав административных процедур по предоставлению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 Секторе городского хозяйства включает следующие административные процедуры:</w:t>
      </w:r>
    </w:p>
    <w:p w:rsidR="00D20FAC" w:rsidRPr="00301FF5" w:rsidRDefault="00D20FAC" w:rsidP="00DA6C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1) </w:t>
      </w:r>
      <w:r w:rsidR="00350C01">
        <w:rPr>
          <w:rFonts w:ascii="Times New Roman" w:hAnsi="Times New Roman" w:cs="Times New Roman"/>
          <w:sz w:val="24"/>
          <w:szCs w:val="24"/>
        </w:rPr>
        <w:t>п</w:t>
      </w:r>
      <w:r w:rsidR="00DA6CE1" w:rsidRPr="005E3A26">
        <w:rPr>
          <w:rFonts w:ascii="Times New Roman" w:hAnsi="Times New Roman" w:cs="Times New Roman"/>
          <w:sz w:val="24"/>
          <w:szCs w:val="24"/>
        </w:rPr>
        <w:t>рием и регистрация за</w:t>
      </w:r>
      <w:r w:rsidR="00350C01">
        <w:rPr>
          <w:rFonts w:ascii="Times New Roman" w:hAnsi="Times New Roman" w:cs="Times New Roman"/>
          <w:sz w:val="24"/>
          <w:szCs w:val="24"/>
        </w:rPr>
        <w:t>явления</w:t>
      </w:r>
      <w:r w:rsidR="00DA6CE1" w:rsidRPr="005E3A26">
        <w:rPr>
          <w:rFonts w:ascii="Times New Roman" w:hAnsi="Times New Roman" w:cs="Times New Roman"/>
          <w:sz w:val="24"/>
          <w:szCs w:val="24"/>
        </w:rPr>
        <w:t xml:space="preserve"> и иных документов для предоставления муниципальной услуги</w:t>
      </w:r>
      <w:r w:rsidRPr="005E3A26">
        <w:rPr>
          <w:rFonts w:ascii="Times New Roman" w:hAnsi="Times New Roman" w:cs="Times New Roman"/>
          <w:sz w:val="24"/>
          <w:szCs w:val="24"/>
        </w:rPr>
        <w:t>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2) принятие решения о предоставлении (решения об отказе в предоставлении) муниципальной услуги;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3) уведомление заявителя о принятом решении, выдача заявителю результата предоставления муниципальной услуги.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</w:t>
      </w:r>
      <w:hyperlink w:anchor="P48" w:history="1">
        <w:r w:rsidRPr="00301FF5">
          <w:rPr>
            <w:rFonts w:ascii="Times New Roman" w:hAnsi="Times New Roman" w:cs="Times New Roman"/>
            <w:sz w:val="24"/>
            <w:szCs w:val="24"/>
          </w:rPr>
          <w:t>пункте 1.4</w:t>
        </w:r>
      </w:hyperlink>
      <w:r w:rsidRPr="00301FF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Прием и регистрация за</w:t>
      </w:r>
      <w:r w:rsidR="00B716F0">
        <w:rPr>
          <w:rFonts w:ascii="Times New Roman" w:hAnsi="Times New Roman" w:cs="Times New Roman"/>
          <w:sz w:val="24"/>
          <w:szCs w:val="24"/>
        </w:rPr>
        <w:t>явления</w:t>
      </w:r>
      <w:r w:rsidRPr="00301FF5">
        <w:rPr>
          <w:rFonts w:ascii="Times New Roman" w:hAnsi="Times New Roman" w:cs="Times New Roman"/>
          <w:sz w:val="24"/>
          <w:szCs w:val="24"/>
        </w:rPr>
        <w:t xml:space="preserve"> и иных документов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71"/>
      <w:bookmarkEnd w:id="6"/>
      <w:r w:rsidRPr="00301FF5">
        <w:rPr>
          <w:rFonts w:ascii="Times New Roman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поступление от </w:t>
      </w:r>
      <w:r w:rsidRPr="00301FF5">
        <w:rPr>
          <w:rFonts w:ascii="Times New Roman" w:hAnsi="Times New Roman" w:cs="Times New Roman"/>
          <w:sz w:val="24"/>
          <w:szCs w:val="24"/>
        </w:rPr>
        <w:lastRenderedPageBreak/>
        <w:t>заявителя заявления о предоставлении муниципальной услуги на бумажном носителе непосредственно в Сектор городского хозяйства эксперту по организации похоронного дела.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Подача заявления в Сектор городского хозяйства осуществляется в очной форме при личном приеме в порядке общей очереди в приемные часы или по предварительной записи. При очной форме подачи документов заявитель подает заявление, указанное в </w:t>
      </w:r>
      <w:hyperlink w:anchor="P128" w:history="1">
        <w:r w:rsidRPr="00301FF5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301FF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бумажном виде, то есть, сформированный на бумажном носителе.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может быть оформлено заявителем в ходе приема у эксперта по организации похоронного дела, либо оформлено заранее.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По просьбе обратившегося лица заявление оформляется экспертом по организации похоронного дела с использованием программных средств. В этом случае заявитель собственноручно вписывает в заявление свою фамилию, имя и отчество, ставит подпись.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Эксперт по организации похоронного дела осуществляет следующие действия в ходе приема заявителя: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муниципальной услуги в соответствии с </w:t>
      </w:r>
      <w:hyperlink w:anchor="P128" w:history="1">
        <w:r w:rsidRPr="00301FF5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301FF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г) принимает решение о приеме у заявителя представленных документов;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д) регистрирует запрос и представленные документы под индивидуальным порядковым номером в день их поступления;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е)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При необходимости эксперт по организации похоронного дела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При отсутствии у заявителя заполненного запроса или неправильном его заполнении эксперт по организации похоронного дела помогает заявителю заполнить заявление.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3.3.1. Критерием принятия решения о приеме документов либо решения об отказе в приеме документов является наличие заявления и прилагаемых к нему документов.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3.3.2. Максимальный срок исполнения административной процедуры составляет 1 рабочий день с момента поступления запроса от заявителя о предоставлении муниципальной услуги.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3.3.3. Результатом административной процедуры является прием и регистрация заявления о предоставлении муниципальной услуги и документов, представленных заявителем, экспертом по организации похоронного дела.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Фиксацией результата выполненной административной процедуры является запись в журнале </w:t>
      </w:r>
      <w:r w:rsidR="00301FF5">
        <w:rPr>
          <w:rFonts w:ascii="Times New Roman" w:hAnsi="Times New Roman" w:cs="Times New Roman"/>
          <w:sz w:val="24"/>
          <w:szCs w:val="24"/>
        </w:rPr>
        <w:t>«</w:t>
      </w:r>
      <w:r w:rsidRPr="00301FF5">
        <w:rPr>
          <w:rFonts w:ascii="Times New Roman" w:hAnsi="Times New Roman" w:cs="Times New Roman"/>
          <w:sz w:val="24"/>
          <w:szCs w:val="24"/>
        </w:rPr>
        <w:t>Выдача разрешения на эксгумацию тела умершего</w:t>
      </w:r>
      <w:r w:rsidR="00301FF5">
        <w:rPr>
          <w:rFonts w:ascii="Times New Roman" w:hAnsi="Times New Roman" w:cs="Times New Roman"/>
          <w:sz w:val="24"/>
          <w:szCs w:val="24"/>
        </w:rPr>
        <w:t>»</w:t>
      </w:r>
      <w:r w:rsidRPr="00301FF5">
        <w:rPr>
          <w:rFonts w:ascii="Times New Roman" w:hAnsi="Times New Roman" w:cs="Times New Roman"/>
          <w:sz w:val="24"/>
          <w:szCs w:val="24"/>
        </w:rPr>
        <w:t xml:space="preserve"> (далее - Журнал) с отметкой о приеме документов экспертом по организации похоронного дела.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Принятие решения о предоставлении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(об отказе в предоставлении) муниципальной услуги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3.4. Основанием для начала административной процедуры является наличие у эксперта по организации похоронного дела зарегистрированных документов, указанных в </w:t>
      </w:r>
      <w:hyperlink w:anchor="P128" w:history="1">
        <w:r w:rsidRPr="00301FF5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301FF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При рассмотрении комплекта документов для предоставления муниципальной услуги эксперт по организации похоронного дела: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lastRenderedPageBreak/>
        <w:t xml:space="preserve">- определяет соответствие представленных документов требованиям, установленным в </w:t>
      </w:r>
      <w:hyperlink w:anchor="P128" w:history="1">
        <w:r w:rsidRPr="00301FF5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301FF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-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</w:t>
      </w:r>
      <w:hyperlink w:anchor="P189" w:history="1">
        <w:r w:rsidRPr="00301FF5">
          <w:rPr>
            <w:rFonts w:ascii="Times New Roman" w:hAnsi="Times New Roman" w:cs="Times New Roman"/>
            <w:sz w:val="24"/>
            <w:szCs w:val="24"/>
          </w:rPr>
          <w:t>пунктом 2.14</w:t>
        </w:r>
      </w:hyperlink>
      <w:r w:rsidRPr="00301FF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Эксперт по организации похоронного дела по результатам проверки готовит и оформляет один из следующих документов: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- проект решения о предоставлении муниципальной услуги (</w:t>
      </w:r>
      <w:hyperlink w:anchor="P854" w:history="1">
        <w:r w:rsidRPr="00301FF5">
          <w:rPr>
            <w:rFonts w:ascii="Times New Roman" w:hAnsi="Times New Roman" w:cs="Times New Roman"/>
            <w:sz w:val="24"/>
            <w:szCs w:val="24"/>
          </w:rPr>
          <w:t xml:space="preserve">приложение </w:t>
        </w:r>
        <w:r w:rsidR="00301FF5">
          <w:rPr>
            <w:rFonts w:ascii="Times New Roman" w:hAnsi="Times New Roman" w:cs="Times New Roman"/>
            <w:sz w:val="24"/>
            <w:szCs w:val="24"/>
          </w:rPr>
          <w:t>№</w:t>
        </w:r>
        <w:r w:rsidRPr="00301FF5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301FF5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регламенту);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- проект решения об отказе в предоставлении муниципальной услуги (в случае наличия оснований, предусмотренных </w:t>
      </w:r>
      <w:hyperlink w:anchor="P189" w:history="1">
        <w:r w:rsidRPr="00301FF5">
          <w:rPr>
            <w:rFonts w:ascii="Times New Roman" w:hAnsi="Times New Roman" w:cs="Times New Roman"/>
            <w:sz w:val="24"/>
            <w:szCs w:val="24"/>
          </w:rPr>
          <w:t>пунктом 2.14</w:t>
        </w:r>
      </w:hyperlink>
      <w:r w:rsidRPr="00301FF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регламента). В указанном решении должны быть указаны все основания отказа.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Эксперт по организации похоронного дела после оформления проекта решения о предоставлении муниципальной услуги (решения об отказе в предоставлении муниципальной услуги) передает его на подпись заместителю руководителя администрации МР </w:t>
      </w:r>
      <w:r w:rsidR="00301FF5">
        <w:rPr>
          <w:rFonts w:ascii="Times New Roman" w:hAnsi="Times New Roman" w:cs="Times New Roman"/>
          <w:sz w:val="24"/>
          <w:szCs w:val="24"/>
        </w:rPr>
        <w:t>«</w:t>
      </w:r>
      <w:r w:rsidRPr="00301FF5">
        <w:rPr>
          <w:rFonts w:ascii="Times New Roman" w:hAnsi="Times New Roman" w:cs="Times New Roman"/>
          <w:sz w:val="24"/>
          <w:szCs w:val="24"/>
        </w:rPr>
        <w:t>Печора</w:t>
      </w:r>
      <w:r w:rsidR="00301FF5">
        <w:rPr>
          <w:rFonts w:ascii="Times New Roman" w:hAnsi="Times New Roman" w:cs="Times New Roman"/>
          <w:sz w:val="24"/>
          <w:szCs w:val="24"/>
        </w:rPr>
        <w:t>»</w:t>
      </w:r>
      <w:r w:rsidRPr="00301FF5">
        <w:rPr>
          <w:rFonts w:ascii="Times New Roman" w:hAnsi="Times New Roman" w:cs="Times New Roman"/>
          <w:sz w:val="24"/>
          <w:szCs w:val="24"/>
        </w:rPr>
        <w:t xml:space="preserve"> в срок, не превышающий 1 рабочий день.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Заместитель руководителя Администрации подписывает проект решения о предоставлении муниципальной услуги (решения об отказе в предоставлении муниципальной услуги) в течение 1 рабочего дня со дня его получения и передает эксперту по организации похоронного дела для выдачи его заявителю.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3.4.1. Критерием принятия решения о предоставлении муниципальной услуги является соответствие заявления и прилагаемых к нему документов требованиям настоящего административного регламента.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3.4.2. Максимальный срок исполнения административной процедуры составляет не более 3 рабочих дней со дня получения полного комплекта документов, необходимых для предоставления муниципальной услуги.</w:t>
      </w:r>
    </w:p>
    <w:p w:rsidR="007421AB" w:rsidRPr="00301FF5" w:rsidRDefault="007421AB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3.4.3. Результатом административной процедуры является принятие решения о предоставлении муниципальной услуги (либо решения об отказе в предоставлении муниципальной услуги).</w:t>
      </w:r>
    </w:p>
    <w:p w:rsidR="007421AB" w:rsidRPr="00301FF5" w:rsidRDefault="007421AB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 фиксируется в Журнале с пометкой </w:t>
      </w:r>
      <w:r w:rsidR="00301FF5">
        <w:rPr>
          <w:rFonts w:ascii="Times New Roman" w:hAnsi="Times New Roman" w:cs="Times New Roman"/>
          <w:sz w:val="24"/>
          <w:szCs w:val="24"/>
        </w:rPr>
        <w:t>«</w:t>
      </w:r>
      <w:r w:rsidRPr="00301FF5">
        <w:rPr>
          <w:rFonts w:ascii="Times New Roman" w:hAnsi="Times New Roman" w:cs="Times New Roman"/>
          <w:sz w:val="24"/>
          <w:szCs w:val="24"/>
        </w:rPr>
        <w:t>исполнено</w:t>
      </w:r>
      <w:r w:rsidR="00301FF5">
        <w:rPr>
          <w:rFonts w:ascii="Times New Roman" w:hAnsi="Times New Roman" w:cs="Times New Roman"/>
          <w:sz w:val="24"/>
          <w:szCs w:val="24"/>
        </w:rPr>
        <w:t>»</w:t>
      </w:r>
      <w:r w:rsidRPr="00301FF5">
        <w:rPr>
          <w:rFonts w:ascii="Times New Roman" w:hAnsi="Times New Roman" w:cs="Times New Roman"/>
          <w:sz w:val="24"/>
          <w:szCs w:val="24"/>
        </w:rPr>
        <w:t xml:space="preserve"> ведущим экспертом по организации похоронного дела, ответственным за принятие решения о предоставлении муниципальной услуги или решения об отказе в предоставлении муниципальной услуги.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Уведомление заявителя о принятом решении, выдача заявителю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результата предоставления муниципальной услуги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413"/>
      <w:bookmarkEnd w:id="7"/>
      <w:r w:rsidRPr="00301FF5">
        <w:rPr>
          <w:rFonts w:ascii="Times New Roman" w:hAnsi="Times New Roman" w:cs="Times New Roman"/>
          <w:sz w:val="24"/>
          <w:szCs w:val="24"/>
        </w:rPr>
        <w:t>3.5. Основанием для начала исполнения административной процедуры является решение о предоставлении муниципальной услуги или решение об отказе в предоставлении муниципальной услуги (далее - Решение).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Выдачу Решения осуществляет эксперт по организации похоронного дела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3.5.1.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D20FAC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3.5.2. Максимальный срок исполнения административной процедуры составляет не более 1 рабочего дня с момента обращения заявителя.</w:t>
      </w:r>
    </w:p>
    <w:p w:rsidR="005E3A26" w:rsidRPr="00301FF5" w:rsidRDefault="005E3A26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lastRenderedPageBreak/>
        <w:t>3.5.3. 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Решения в журнале исходящей документации экспертом по организации похоронного дела.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Исправление опечаток и (или) ошибок, допущенных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в документах, выданных в результате предоставления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D20FAC" w:rsidRPr="005E3A26" w:rsidRDefault="00D20FAC" w:rsidP="00024563">
      <w:pPr>
        <w:pStyle w:val="ConsPlusNormal"/>
        <w:rPr>
          <w:rFonts w:ascii="Times New Roman" w:hAnsi="Times New Roman" w:cs="Times New Roman"/>
          <w:sz w:val="20"/>
        </w:rPr>
      </w:pP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301FF5">
        <w:rPr>
          <w:rFonts w:ascii="Times New Roman" w:hAnsi="Times New Roman" w:cs="Times New Roman"/>
          <w:sz w:val="24"/>
          <w:szCs w:val="24"/>
        </w:rPr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Сектор городского хозяйства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3.6.1.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Сектор городского хозяйства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3.6.2.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лично (заявителем представляются оригиналы документов с опечатками и (или) ошибками, ведущим экспертом по организации похоронного дела, ответственным за предоставление муниципальной услуги делаются копии этих документов);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об исправлении опечаток и (или) ошибок осуществляется в соответствии с </w:t>
      </w:r>
      <w:hyperlink w:anchor="P371" w:history="1">
        <w:r w:rsidRPr="00301FF5">
          <w:rPr>
            <w:rFonts w:ascii="Times New Roman" w:hAnsi="Times New Roman" w:cs="Times New Roman"/>
            <w:sz w:val="24"/>
            <w:szCs w:val="24"/>
          </w:rPr>
          <w:t>пунктом 3.3</w:t>
        </w:r>
      </w:hyperlink>
      <w:r w:rsidRPr="00301FF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3.6.3. По результатам рассмотрения заявления об исправлении опечаток и (или) ошибок эксперт по организации похоронного дела в течение 1 рабочего дня: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экспертом по организации похоронного дела в течение 1 рабочего дня.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- изменение содержания документов, являющихся результатом предоставления муниципальной услуги;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3.6.4.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lastRenderedPageBreak/>
        <w:t>3.6.5. Максимальный срок исполнения административной процедуры составляет не более 1 рабочего дня со дня поступления в Сектор городского хозяйства заявления об исправлении опечаток и (или) ошибок.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3.6.6. Результатом процедуры является: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- исправленные документы, являющиеся результатом предоставления муниципальной услуги;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Выдача заявителю исправленного документа производится в порядке, установленном </w:t>
      </w:r>
      <w:hyperlink w:anchor="P413" w:history="1">
        <w:r w:rsidRPr="00301FF5">
          <w:rPr>
            <w:rFonts w:ascii="Times New Roman" w:hAnsi="Times New Roman" w:cs="Times New Roman"/>
            <w:sz w:val="24"/>
            <w:szCs w:val="24"/>
          </w:rPr>
          <w:t>пунктом 3.5</w:t>
        </w:r>
      </w:hyperlink>
      <w:r w:rsidRPr="00301FF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3.6.7. Способом фиксации результата процедуры является регистрация исправленного документа или принятого решения в журнале исходящей документации экспертом по организации похоронного дела.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IV. Формы </w:t>
      </w:r>
      <w:proofErr w:type="gramStart"/>
      <w:r w:rsidRPr="00301FF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01FF5">
        <w:rPr>
          <w:rFonts w:ascii="Times New Roman" w:hAnsi="Times New Roman" w:cs="Times New Roman"/>
          <w:sz w:val="24"/>
          <w:szCs w:val="24"/>
        </w:rPr>
        <w:t xml:space="preserve"> исполнением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301FF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01FF5">
        <w:rPr>
          <w:rFonts w:ascii="Times New Roman" w:hAnsi="Times New Roman" w:cs="Times New Roman"/>
          <w:sz w:val="24"/>
          <w:szCs w:val="24"/>
        </w:rPr>
        <w:t xml:space="preserve"> соблюдением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</w:t>
      </w:r>
      <w:proofErr w:type="gramStart"/>
      <w:r w:rsidRPr="00301FF5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услуги и иных нормативных правовых актов, устанавливающих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требования к предоставлению муниципальной услуги,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а также принятием ими решений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301FF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01FF5">
        <w:rPr>
          <w:rFonts w:ascii="Times New Roman" w:hAnsi="Times New Roman" w:cs="Times New Roman"/>
          <w:sz w:val="24"/>
          <w:szCs w:val="24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заведующий Сектора городского хозяйства.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301FF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01FF5">
        <w:rPr>
          <w:rFonts w:ascii="Times New Roman" w:hAnsi="Times New Roman" w:cs="Times New Roman"/>
          <w:sz w:val="24"/>
          <w:szCs w:val="24"/>
        </w:rPr>
        <w:t xml:space="preserve"> деятельностью Сектора городского хозяйства по предоставлению муниципальной услуги осуществляется заместителем руководителя администрации, курирующим работу Сектора городского хозяйства.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Порядок и периодичность осуществления </w:t>
      </w:r>
      <w:proofErr w:type="gramStart"/>
      <w:r w:rsidRPr="00301FF5"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и внеплановых проверок полноты и качества предоставления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муниципальной услуги, в том числе порядок и формы контроля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за полнотой и качеством предоставления муниципальной услуги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Плановые проверки проводятся в соответствии с планом работы Сектора городского хозяйства, но не 1 раза в 3 года.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Внеплановые проверки проводятся в случае поступления в Сектор городского хозяйства обращений физических и юридических лиц с жалобами на нарушения их прав и законных интересов.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Внеплановые проверки проводятся на основании конкретного обращения заявителя о фактах нарушения его прав на получение муниципальной услуги.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D20FAC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E3A26" w:rsidRPr="00301FF5" w:rsidRDefault="005E3A26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lastRenderedPageBreak/>
        <w:t>Ответственность должностных лиц за решения и действия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(бездействие), </w:t>
      </w:r>
      <w:proofErr w:type="gramStart"/>
      <w:r w:rsidRPr="00301FF5">
        <w:rPr>
          <w:rFonts w:ascii="Times New Roman" w:hAnsi="Times New Roman" w:cs="Times New Roman"/>
          <w:sz w:val="24"/>
          <w:szCs w:val="24"/>
        </w:rPr>
        <w:t>принимаемые</w:t>
      </w:r>
      <w:proofErr w:type="gramEnd"/>
      <w:r w:rsidRPr="00301FF5">
        <w:rPr>
          <w:rFonts w:ascii="Times New Roman" w:hAnsi="Times New Roman" w:cs="Times New Roman"/>
          <w:sz w:val="24"/>
          <w:szCs w:val="24"/>
        </w:rPr>
        <w:t xml:space="preserve"> (осуществляемые) ими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в ходе предоставления муниципальной услуги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4.6. Должностные лица, ответственные за предоставление муниципальной услуги, несут юридическую ответственность за соблюдение порядка и сроков предоставления муниципальной услуги.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 и формам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01FF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01FF5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со стороны граждан, их объединений и организаций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301FF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01FF5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 путем проведения проверок соблюдения и исполнения должностными лицами Сектора городского хозяйства правовых актов Российской Федерации, а также положений настоящего административного регламента.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Проверка также проводится по конкретному обращению гражданина или организации.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4.8. При обращении граждан, их объединений и организаций к руководителю Сектора городского хозяйства создается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муниципальную услугу многофункционального центра,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организаций, указанных в части 1.1 статьи 16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Федерального закона от 27 июля 2010 г. </w:t>
      </w:r>
      <w:r w:rsidR="00740775">
        <w:rPr>
          <w:rFonts w:ascii="Times New Roman" w:hAnsi="Times New Roman" w:cs="Times New Roman"/>
          <w:sz w:val="24"/>
          <w:szCs w:val="24"/>
        </w:rPr>
        <w:t>№</w:t>
      </w:r>
      <w:r w:rsidRPr="00301FF5">
        <w:rPr>
          <w:rFonts w:ascii="Times New Roman" w:hAnsi="Times New Roman" w:cs="Times New Roman"/>
          <w:sz w:val="24"/>
          <w:szCs w:val="24"/>
        </w:rPr>
        <w:t xml:space="preserve"> 210-ФЗ</w:t>
      </w:r>
    </w:p>
    <w:p w:rsidR="00D20FAC" w:rsidRPr="00301FF5" w:rsidRDefault="00740775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20FAC" w:rsidRPr="00301FF5">
        <w:rPr>
          <w:rFonts w:ascii="Times New Roman" w:hAnsi="Times New Roman" w:cs="Times New Roman"/>
          <w:sz w:val="24"/>
          <w:szCs w:val="24"/>
        </w:rPr>
        <w:t xml:space="preserve">Об организации предоставления </w:t>
      </w:r>
      <w:proofErr w:type="gramStart"/>
      <w:r w:rsidR="00D20FAC" w:rsidRPr="00301FF5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и муниципальных услуг</w:t>
      </w:r>
      <w:r w:rsidR="00740775">
        <w:rPr>
          <w:rFonts w:ascii="Times New Roman" w:hAnsi="Times New Roman" w:cs="Times New Roman"/>
          <w:sz w:val="24"/>
          <w:szCs w:val="24"/>
        </w:rPr>
        <w:t>»</w:t>
      </w:r>
      <w:r w:rsidRPr="00301FF5">
        <w:rPr>
          <w:rFonts w:ascii="Times New Roman" w:hAnsi="Times New Roman" w:cs="Times New Roman"/>
          <w:sz w:val="24"/>
          <w:szCs w:val="24"/>
        </w:rPr>
        <w:t>, а также их должностных лиц,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муниципальных служащих, работников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Указанная в настоящем разделе информация подлежит размещению на официальном сайте Администрации,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</w:t>
      </w:r>
      <w:r w:rsidR="00740775">
        <w:rPr>
          <w:rFonts w:ascii="Times New Roman" w:hAnsi="Times New Roman" w:cs="Times New Roman"/>
          <w:sz w:val="24"/>
          <w:szCs w:val="24"/>
        </w:rPr>
        <w:t>«</w:t>
      </w:r>
      <w:r w:rsidRPr="00301FF5">
        <w:rPr>
          <w:rFonts w:ascii="Times New Roman" w:hAnsi="Times New Roman" w:cs="Times New Roman"/>
          <w:sz w:val="24"/>
          <w:szCs w:val="24"/>
        </w:rPr>
        <w:t>Реестр государственных и муниципальных услуг (функций) Республики Коми</w:t>
      </w:r>
      <w:r w:rsidR="00740775">
        <w:rPr>
          <w:rFonts w:ascii="Times New Roman" w:hAnsi="Times New Roman" w:cs="Times New Roman"/>
          <w:sz w:val="24"/>
          <w:szCs w:val="24"/>
        </w:rPr>
        <w:t>»</w:t>
      </w:r>
      <w:r w:rsidRPr="00301FF5">
        <w:rPr>
          <w:rFonts w:ascii="Times New Roman" w:hAnsi="Times New Roman" w:cs="Times New Roman"/>
          <w:sz w:val="24"/>
          <w:szCs w:val="24"/>
        </w:rPr>
        <w:t>.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Информация для заявителя о его праве подать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жалобу на решения и действия (бездействие) органа,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предоставляющего муниципальную услугу, его должностного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лица либо муниципального служащего, многофункционального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центра, его работника, а также организаций, указанных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в части 1.1 статьи 16 Федерального закона от 27 июля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2010 г. </w:t>
      </w:r>
      <w:r w:rsidR="00740775">
        <w:rPr>
          <w:rFonts w:ascii="Times New Roman" w:hAnsi="Times New Roman" w:cs="Times New Roman"/>
          <w:sz w:val="24"/>
          <w:szCs w:val="24"/>
        </w:rPr>
        <w:t xml:space="preserve">№ </w:t>
      </w:r>
      <w:r w:rsidRPr="00301FF5">
        <w:rPr>
          <w:rFonts w:ascii="Times New Roman" w:hAnsi="Times New Roman" w:cs="Times New Roman"/>
          <w:sz w:val="24"/>
          <w:szCs w:val="24"/>
        </w:rPr>
        <w:t xml:space="preserve">210-ФЗ </w:t>
      </w:r>
      <w:r w:rsidR="00740775">
        <w:rPr>
          <w:rFonts w:ascii="Times New Roman" w:hAnsi="Times New Roman" w:cs="Times New Roman"/>
          <w:sz w:val="24"/>
          <w:szCs w:val="24"/>
        </w:rPr>
        <w:t>«</w:t>
      </w:r>
      <w:r w:rsidRPr="00301FF5">
        <w:rPr>
          <w:rFonts w:ascii="Times New Roman" w:hAnsi="Times New Roman" w:cs="Times New Roman"/>
          <w:sz w:val="24"/>
          <w:szCs w:val="24"/>
        </w:rPr>
        <w:t>Об организации предоставления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государственных и муниципальных услуг</w:t>
      </w:r>
      <w:r w:rsidR="00740775">
        <w:rPr>
          <w:rFonts w:ascii="Times New Roman" w:hAnsi="Times New Roman" w:cs="Times New Roman"/>
          <w:sz w:val="24"/>
          <w:szCs w:val="24"/>
        </w:rPr>
        <w:t>»</w:t>
      </w:r>
      <w:r w:rsidRPr="00301FF5">
        <w:rPr>
          <w:rFonts w:ascii="Times New Roman" w:hAnsi="Times New Roman" w:cs="Times New Roman"/>
          <w:sz w:val="24"/>
          <w:szCs w:val="24"/>
        </w:rPr>
        <w:t>, или их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работников при предоставлении муниципальной услуги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5.1. Заявители имеют право на обжалование решений, принятых в ходе предоставления муниципальной услуги, действий (бездействия) Сектора городского хозяйства, должностных лиц Сектора городского хозяйства при предоставлении муниципальной услуги в досудебном порядке.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Организации, указанные в </w:t>
      </w:r>
      <w:hyperlink r:id="rId9" w:history="1">
        <w:r w:rsidRPr="00740775">
          <w:rPr>
            <w:rFonts w:ascii="Times New Roman" w:hAnsi="Times New Roman" w:cs="Times New Roman"/>
            <w:sz w:val="24"/>
            <w:szCs w:val="24"/>
          </w:rPr>
          <w:t>части 1.1 статьи 16</w:t>
        </w:r>
      </w:hyperlink>
      <w:r w:rsidRPr="00301FF5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</w:t>
      </w:r>
      <w:r w:rsidR="00740775">
        <w:rPr>
          <w:rFonts w:ascii="Times New Roman" w:hAnsi="Times New Roman" w:cs="Times New Roman"/>
          <w:sz w:val="24"/>
          <w:szCs w:val="24"/>
        </w:rPr>
        <w:t>№</w:t>
      </w:r>
      <w:r w:rsidRPr="00301FF5">
        <w:rPr>
          <w:rFonts w:ascii="Times New Roman" w:hAnsi="Times New Roman" w:cs="Times New Roman"/>
          <w:sz w:val="24"/>
          <w:szCs w:val="24"/>
        </w:rPr>
        <w:t xml:space="preserve"> 210-ФЗ </w:t>
      </w:r>
      <w:r w:rsidR="00740775">
        <w:rPr>
          <w:rFonts w:ascii="Times New Roman" w:hAnsi="Times New Roman" w:cs="Times New Roman"/>
          <w:sz w:val="24"/>
          <w:szCs w:val="24"/>
        </w:rPr>
        <w:t>«</w:t>
      </w:r>
      <w:r w:rsidRPr="00301FF5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740775">
        <w:rPr>
          <w:rFonts w:ascii="Times New Roman" w:hAnsi="Times New Roman" w:cs="Times New Roman"/>
          <w:sz w:val="24"/>
          <w:szCs w:val="24"/>
        </w:rPr>
        <w:t>»</w:t>
      </w:r>
      <w:r w:rsidRPr="00301FF5">
        <w:rPr>
          <w:rFonts w:ascii="Times New Roman" w:hAnsi="Times New Roman" w:cs="Times New Roman"/>
          <w:sz w:val="24"/>
          <w:szCs w:val="24"/>
        </w:rPr>
        <w:t>, в Республике Коми отсутствуют.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D20FAC" w:rsidRPr="0074077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</w:t>
      </w:r>
      <w:r w:rsidRPr="00740775">
        <w:rPr>
          <w:rFonts w:ascii="Times New Roman" w:hAnsi="Times New Roman" w:cs="Times New Roman"/>
          <w:sz w:val="24"/>
          <w:szCs w:val="24"/>
        </w:rPr>
        <w:t xml:space="preserve">в </w:t>
      </w:r>
      <w:hyperlink r:id="rId10" w:history="1">
        <w:r w:rsidRPr="00740775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740775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</w:t>
      </w:r>
      <w:r w:rsidR="00740775">
        <w:rPr>
          <w:rFonts w:ascii="Times New Roman" w:hAnsi="Times New Roman" w:cs="Times New Roman"/>
          <w:sz w:val="24"/>
          <w:szCs w:val="24"/>
        </w:rPr>
        <w:t>№</w:t>
      </w:r>
      <w:r w:rsidRPr="00740775">
        <w:rPr>
          <w:rFonts w:ascii="Times New Roman" w:hAnsi="Times New Roman" w:cs="Times New Roman"/>
          <w:sz w:val="24"/>
          <w:szCs w:val="24"/>
        </w:rPr>
        <w:t xml:space="preserve"> 210-ФЗ </w:t>
      </w:r>
      <w:r w:rsidR="00740775">
        <w:rPr>
          <w:rFonts w:ascii="Times New Roman" w:hAnsi="Times New Roman" w:cs="Times New Roman"/>
          <w:sz w:val="24"/>
          <w:szCs w:val="24"/>
        </w:rPr>
        <w:t>«</w:t>
      </w:r>
      <w:r w:rsidRPr="00740775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740775">
        <w:rPr>
          <w:rFonts w:ascii="Times New Roman" w:hAnsi="Times New Roman" w:cs="Times New Roman"/>
          <w:sz w:val="24"/>
          <w:szCs w:val="24"/>
        </w:rPr>
        <w:t>»</w:t>
      </w:r>
      <w:r w:rsidRPr="00740775">
        <w:rPr>
          <w:rFonts w:ascii="Times New Roman" w:hAnsi="Times New Roman" w:cs="Times New Roman"/>
          <w:sz w:val="24"/>
          <w:szCs w:val="24"/>
        </w:rPr>
        <w:t>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775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</w:t>
      </w:r>
      <w:proofErr w:type="gramStart"/>
      <w:r w:rsidRPr="00740775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</w:t>
      </w:r>
      <w:hyperlink r:id="rId11" w:history="1">
        <w:r w:rsidRPr="00740775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301FF5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</w:t>
      </w:r>
      <w:r w:rsidR="00740775">
        <w:rPr>
          <w:rFonts w:ascii="Times New Roman" w:hAnsi="Times New Roman" w:cs="Times New Roman"/>
          <w:sz w:val="24"/>
          <w:szCs w:val="24"/>
        </w:rPr>
        <w:t>№</w:t>
      </w:r>
      <w:r w:rsidRPr="00301FF5">
        <w:rPr>
          <w:rFonts w:ascii="Times New Roman" w:hAnsi="Times New Roman" w:cs="Times New Roman"/>
          <w:sz w:val="24"/>
          <w:szCs w:val="24"/>
        </w:rPr>
        <w:t xml:space="preserve"> 210-ФЗ </w:t>
      </w:r>
      <w:r w:rsidR="00740775">
        <w:rPr>
          <w:rFonts w:ascii="Times New Roman" w:hAnsi="Times New Roman" w:cs="Times New Roman"/>
          <w:sz w:val="24"/>
          <w:szCs w:val="24"/>
        </w:rPr>
        <w:t>«</w:t>
      </w:r>
      <w:r w:rsidRPr="00301FF5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740775">
        <w:rPr>
          <w:rFonts w:ascii="Times New Roman" w:hAnsi="Times New Roman" w:cs="Times New Roman"/>
          <w:sz w:val="24"/>
          <w:szCs w:val="24"/>
        </w:rPr>
        <w:t>»</w:t>
      </w:r>
      <w:r w:rsidRPr="00301FF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  <w:proofErr w:type="gramStart"/>
      <w:r w:rsidRPr="00301FF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01FF5">
        <w:rPr>
          <w:rFonts w:ascii="Times New Roman" w:hAnsi="Times New Roman" w:cs="Times New Roman"/>
          <w:sz w:val="24"/>
          <w:szCs w:val="24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2" w:history="1">
        <w:r w:rsidRPr="00740775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301FF5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</w:t>
      </w:r>
      <w:r w:rsidR="00740775">
        <w:rPr>
          <w:rFonts w:ascii="Times New Roman" w:hAnsi="Times New Roman" w:cs="Times New Roman"/>
          <w:sz w:val="24"/>
          <w:szCs w:val="24"/>
        </w:rPr>
        <w:t>№</w:t>
      </w:r>
      <w:r w:rsidRPr="00301FF5">
        <w:rPr>
          <w:rFonts w:ascii="Times New Roman" w:hAnsi="Times New Roman" w:cs="Times New Roman"/>
          <w:sz w:val="24"/>
          <w:szCs w:val="24"/>
        </w:rPr>
        <w:t xml:space="preserve"> 210-ФЗ </w:t>
      </w:r>
      <w:r w:rsidR="00740775">
        <w:rPr>
          <w:rFonts w:ascii="Times New Roman" w:hAnsi="Times New Roman" w:cs="Times New Roman"/>
          <w:sz w:val="24"/>
          <w:szCs w:val="24"/>
        </w:rPr>
        <w:t>«</w:t>
      </w:r>
      <w:r w:rsidRPr="00301FF5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740775">
        <w:rPr>
          <w:rFonts w:ascii="Times New Roman" w:hAnsi="Times New Roman" w:cs="Times New Roman"/>
          <w:sz w:val="24"/>
          <w:szCs w:val="24"/>
        </w:rPr>
        <w:t>»</w:t>
      </w:r>
      <w:r w:rsidRPr="00301FF5">
        <w:rPr>
          <w:rFonts w:ascii="Times New Roman" w:hAnsi="Times New Roman" w:cs="Times New Roman"/>
          <w:sz w:val="24"/>
          <w:szCs w:val="24"/>
        </w:rPr>
        <w:t>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7) отказ Сектора городского хозяйства, должностного лица Сектора городского хозяйства, МФЦ, работника МФЦ, организаций, предусмотренных</w:t>
      </w:r>
      <w:hyperlink r:id="rId13" w:history="1">
        <w:r w:rsidRPr="00740775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40775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</w:t>
      </w:r>
      <w:r w:rsidR="00740775">
        <w:rPr>
          <w:rFonts w:ascii="Times New Roman" w:hAnsi="Times New Roman" w:cs="Times New Roman"/>
          <w:sz w:val="24"/>
          <w:szCs w:val="24"/>
        </w:rPr>
        <w:t>№</w:t>
      </w:r>
      <w:r w:rsidRPr="00740775">
        <w:rPr>
          <w:rFonts w:ascii="Times New Roman" w:hAnsi="Times New Roman" w:cs="Times New Roman"/>
          <w:sz w:val="24"/>
          <w:szCs w:val="24"/>
        </w:rPr>
        <w:t xml:space="preserve"> 210-ФЗ </w:t>
      </w:r>
      <w:r w:rsidR="00740775">
        <w:rPr>
          <w:rFonts w:ascii="Times New Roman" w:hAnsi="Times New Roman" w:cs="Times New Roman"/>
          <w:sz w:val="24"/>
          <w:szCs w:val="24"/>
        </w:rPr>
        <w:t>«</w:t>
      </w:r>
      <w:r w:rsidRPr="00740775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740775">
        <w:rPr>
          <w:rFonts w:ascii="Times New Roman" w:hAnsi="Times New Roman" w:cs="Times New Roman"/>
          <w:sz w:val="24"/>
          <w:szCs w:val="24"/>
        </w:rPr>
        <w:t>»</w:t>
      </w:r>
      <w:r w:rsidRPr="00740775">
        <w:rPr>
          <w:rFonts w:ascii="Times New Roman" w:hAnsi="Times New Roman" w:cs="Times New Roman"/>
          <w:sz w:val="24"/>
          <w:szCs w:val="24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proofErr w:type="gramStart"/>
      <w:r w:rsidRPr="0074077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40775">
        <w:rPr>
          <w:rFonts w:ascii="Times New Roman" w:hAnsi="Times New Roman" w:cs="Times New Roman"/>
          <w:sz w:val="24"/>
          <w:szCs w:val="24"/>
        </w:rPr>
        <w:t xml:space="preserve"> указанном </w:t>
      </w:r>
      <w:proofErr w:type="gramStart"/>
      <w:r w:rsidRPr="00740775">
        <w:rPr>
          <w:rFonts w:ascii="Times New Roman" w:hAnsi="Times New Roman" w:cs="Times New Roman"/>
          <w:sz w:val="24"/>
          <w:szCs w:val="24"/>
        </w:rPr>
        <w:t xml:space="preserve">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740775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740775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Pr="00301FF5">
        <w:rPr>
          <w:rFonts w:ascii="Times New Roman" w:hAnsi="Times New Roman" w:cs="Times New Roman"/>
          <w:sz w:val="24"/>
          <w:szCs w:val="24"/>
        </w:rPr>
        <w:t xml:space="preserve">закона от 27 июля 2010 г. </w:t>
      </w:r>
      <w:r w:rsidR="00740775">
        <w:rPr>
          <w:rFonts w:ascii="Times New Roman" w:hAnsi="Times New Roman" w:cs="Times New Roman"/>
          <w:sz w:val="24"/>
          <w:szCs w:val="24"/>
        </w:rPr>
        <w:t>№</w:t>
      </w:r>
      <w:r w:rsidRPr="00301FF5">
        <w:rPr>
          <w:rFonts w:ascii="Times New Roman" w:hAnsi="Times New Roman" w:cs="Times New Roman"/>
          <w:sz w:val="24"/>
          <w:szCs w:val="24"/>
        </w:rPr>
        <w:t xml:space="preserve"> 210-ФЗ </w:t>
      </w:r>
      <w:r w:rsidR="00740775">
        <w:rPr>
          <w:rFonts w:ascii="Times New Roman" w:hAnsi="Times New Roman" w:cs="Times New Roman"/>
          <w:sz w:val="24"/>
          <w:szCs w:val="24"/>
        </w:rPr>
        <w:t>«</w:t>
      </w:r>
      <w:r w:rsidRPr="00301FF5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740775">
        <w:rPr>
          <w:rFonts w:ascii="Times New Roman" w:hAnsi="Times New Roman" w:cs="Times New Roman"/>
          <w:sz w:val="24"/>
          <w:szCs w:val="24"/>
        </w:rPr>
        <w:t>»</w:t>
      </w:r>
      <w:r w:rsidRPr="00301FF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D20FAC" w:rsidRPr="0074077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  <w:proofErr w:type="gramStart"/>
      <w:r w:rsidRPr="00301FF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01FF5">
        <w:rPr>
          <w:rFonts w:ascii="Times New Roman" w:hAnsi="Times New Roman" w:cs="Times New Roman"/>
          <w:sz w:val="24"/>
          <w:szCs w:val="24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740775">
        <w:rPr>
          <w:rFonts w:ascii="Times New Roman" w:hAnsi="Times New Roman" w:cs="Times New Roman"/>
          <w:sz w:val="24"/>
          <w:szCs w:val="24"/>
        </w:rPr>
        <w:t xml:space="preserve">соответствующих муниципальных услуг в полном объеме в порядке, определенном </w:t>
      </w:r>
      <w:hyperlink r:id="rId15" w:history="1">
        <w:r w:rsidRPr="00740775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740775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</w:t>
      </w:r>
      <w:r w:rsidR="00740775">
        <w:rPr>
          <w:rFonts w:ascii="Times New Roman" w:hAnsi="Times New Roman" w:cs="Times New Roman"/>
          <w:sz w:val="24"/>
          <w:szCs w:val="24"/>
        </w:rPr>
        <w:t>№</w:t>
      </w:r>
      <w:r w:rsidRPr="00740775">
        <w:rPr>
          <w:rFonts w:ascii="Times New Roman" w:hAnsi="Times New Roman" w:cs="Times New Roman"/>
          <w:sz w:val="24"/>
          <w:szCs w:val="24"/>
        </w:rPr>
        <w:t xml:space="preserve"> 210-ФЗ </w:t>
      </w:r>
      <w:r w:rsidR="00740775">
        <w:rPr>
          <w:rFonts w:ascii="Times New Roman" w:hAnsi="Times New Roman" w:cs="Times New Roman"/>
          <w:sz w:val="24"/>
          <w:szCs w:val="24"/>
        </w:rPr>
        <w:t>«</w:t>
      </w:r>
      <w:r w:rsidRPr="00740775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740775">
        <w:rPr>
          <w:rFonts w:ascii="Times New Roman" w:hAnsi="Times New Roman" w:cs="Times New Roman"/>
          <w:sz w:val="24"/>
          <w:szCs w:val="24"/>
        </w:rPr>
        <w:t>»</w:t>
      </w:r>
      <w:r w:rsidRPr="00740775">
        <w:rPr>
          <w:rFonts w:ascii="Times New Roman" w:hAnsi="Times New Roman" w:cs="Times New Roman"/>
          <w:sz w:val="24"/>
          <w:szCs w:val="24"/>
        </w:rPr>
        <w:t>;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775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740775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740775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</w:t>
      </w:r>
      <w:r w:rsidR="00740775">
        <w:rPr>
          <w:rFonts w:ascii="Times New Roman" w:hAnsi="Times New Roman" w:cs="Times New Roman"/>
          <w:sz w:val="24"/>
          <w:szCs w:val="24"/>
        </w:rPr>
        <w:t>№</w:t>
      </w:r>
      <w:r w:rsidRPr="00740775">
        <w:rPr>
          <w:rFonts w:ascii="Times New Roman" w:hAnsi="Times New Roman" w:cs="Times New Roman"/>
          <w:sz w:val="24"/>
          <w:szCs w:val="24"/>
        </w:rPr>
        <w:t xml:space="preserve"> 210-ФЗ </w:t>
      </w:r>
      <w:r w:rsidR="00740775">
        <w:rPr>
          <w:rFonts w:ascii="Times New Roman" w:hAnsi="Times New Roman" w:cs="Times New Roman"/>
          <w:sz w:val="24"/>
          <w:szCs w:val="24"/>
        </w:rPr>
        <w:t>«</w:t>
      </w:r>
      <w:r w:rsidRPr="00740775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740775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74077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407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0775">
        <w:rPr>
          <w:rFonts w:ascii="Times New Roman" w:hAnsi="Times New Roman" w:cs="Times New Roman"/>
          <w:sz w:val="24"/>
          <w:szCs w:val="24"/>
        </w:rPr>
        <w:t xml:space="preserve">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 w:rsidRPr="00740775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740775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</w:t>
      </w:r>
      <w:r w:rsidR="00740775">
        <w:rPr>
          <w:rFonts w:ascii="Times New Roman" w:hAnsi="Times New Roman" w:cs="Times New Roman"/>
          <w:sz w:val="24"/>
          <w:szCs w:val="24"/>
        </w:rPr>
        <w:t>№</w:t>
      </w:r>
      <w:r w:rsidRPr="00740775">
        <w:rPr>
          <w:rFonts w:ascii="Times New Roman" w:hAnsi="Times New Roman" w:cs="Times New Roman"/>
          <w:sz w:val="24"/>
          <w:szCs w:val="24"/>
        </w:rPr>
        <w:t xml:space="preserve"> 210-ФЗ </w:t>
      </w:r>
      <w:r w:rsidR="00740775">
        <w:rPr>
          <w:rFonts w:ascii="Times New Roman" w:hAnsi="Times New Roman" w:cs="Times New Roman"/>
          <w:sz w:val="24"/>
          <w:szCs w:val="24"/>
        </w:rPr>
        <w:t>«</w:t>
      </w:r>
      <w:r w:rsidRPr="00740775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</w:t>
      </w:r>
      <w:r w:rsidRPr="00301FF5">
        <w:rPr>
          <w:rFonts w:ascii="Times New Roman" w:hAnsi="Times New Roman" w:cs="Times New Roman"/>
          <w:sz w:val="24"/>
          <w:szCs w:val="24"/>
        </w:rPr>
        <w:t xml:space="preserve"> и муниципальных услуг</w:t>
      </w:r>
      <w:r w:rsidR="00740775">
        <w:rPr>
          <w:rFonts w:ascii="Times New Roman" w:hAnsi="Times New Roman" w:cs="Times New Roman"/>
          <w:sz w:val="24"/>
          <w:szCs w:val="24"/>
        </w:rPr>
        <w:t>»</w:t>
      </w:r>
      <w:r w:rsidRPr="00301FF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Органы государственной власти, организации, должностные</w:t>
      </w:r>
    </w:p>
    <w:p w:rsidR="00D20FAC" w:rsidRPr="00301FF5" w:rsidRDefault="00D20FAC" w:rsidP="000245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лица, которым может быть направлена жалоба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5.3. Жалоба подается в письменной форме на бумажном носителе, в электронной форме в Администрацию, Сектор городского хозяйства, МФЦ либо в Министерство экономики Республики Коми - орган государственной власти, являющийся учредителем МФЦ (далее - Министерство).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Министерством в месте его фактического нахождения.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</w:t>
      </w:r>
      <w:proofErr w:type="gramStart"/>
      <w:r w:rsidRPr="00301FF5">
        <w:rPr>
          <w:rFonts w:ascii="Times New Roman" w:hAnsi="Times New Roman" w:cs="Times New Roman"/>
          <w:sz w:val="24"/>
          <w:szCs w:val="24"/>
        </w:rPr>
        <w:t>заведующего Сектора</w:t>
      </w:r>
      <w:proofErr w:type="gramEnd"/>
      <w:r w:rsidRPr="00301FF5">
        <w:rPr>
          <w:rFonts w:ascii="Times New Roman" w:hAnsi="Times New Roman" w:cs="Times New Roman"/>
          <w:sz w:val="24"/>
          <w:szCs w:val="24"/>
        </w:rPr>
        <w:t xml:space="preserve"> городского хозяйства подаются в Администрацию и рассматриваются главой муниципального района </w:t>
      </w:r>
      <w:r w:rsidR="005E0882">
        <w:rPr>
          <w:rFonts w:ascii="Times New Roman" w:hAnsi="Times New Roman" w:cs="Times New Roman"/>
          <w:sz w:val="24"/>
          <w:szCs w:val="24"/>
        </w:rPr>
        <w:t>«</w:t>
      </w:r>
      <w:r w:rsidRPr="00301FF5">
        <w:rPr>
          <w:rFonts w:ascii="Times New Roman" w:hAnsi="Times New Roman" w:cs="Times New Roman"/>
          <w:sz w:val="24"/>
          <w:szCs w:val="24"/>
        </w:rPr>
        <w:t>Печора</w:t>
      </w:r>
      <w:r w:rsidR="005E0882">
        <w:rPr>
          <w:rFonts w:ascii="Times New Roman" w:hAnsi="Times New Roman" w:cs="Times New Roman"/>
          <w:sz w:val="24"/>
          <w:szCs w:val="24"/>
        </w:rPr>
        <w:t>»</w:t>
      </w:r>
      <w:r w:rsidRPr="00301FF5">
        <w:rPr>
          <w:rFonts w:ascii="Times New Roman" w:hAnsi="Times New Roman" w:cs="Times New Roman"/>
          <w:sz w:val="24"/>
          <w:szCs w:val="24"/>
        </w:rPr>
        <w:t xml:space="preserve"> - руководителем Администрации.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главы муниципального района </w:t>
      </w:r>
      <w:r w:rsidR="005E0882">
        <w:rPr>
          <w:rFonts w:ascii="Times New Roman" w:hAnsi="Times New Roman" w:cs="Times New Roman"/>
          <w:sz w:val="24"/>
          <w:szCs w:val="24"/>
        </w:rPr>
        <w:t>«</w:t>
      </w:r>
      <w:r w:rsidRPr="00301FF5">
        <w:rPr>
          <w:rFonts w:ascii="Times New Roman" w:hAnsi="Times New Roman" w:cs="Times New Roman"/>
          <w:sz w:val="24"/>
          <w:szCs w:val="24"/>
        </w:rPr>
        <w:t>Печора</w:t>
      </w:r>
      <w:r w:rsidR="005E0882">
        <w:rPr>
          <w:rFonts w:ascii="Times New Roman" w:hAnsi="Times New Roman" w:cs="Times New Roman"/>
          <w:sz w:val="24"/>
          <w:szCs w:val="24"/>
        </w:rPr>
        <w:t>»</w:t>
      </w:r>
      <w:r w:rsidRPr="00301FF5">
        <w:rPr>
          <w:rFonts w:ascii="Times New Roman" w:hAnsi="Times New Roman" w:cs="Times New Roman"/>
          <w:sz w:val="24"/>
          <w:szCs w:val="24"/>
        </w:rPr>
        <w:t xml:space="preserve"> - руководителя Администрации в связи с отсутствием вышестоящего органа подаются в Администрацию и рассматриваются непосредственно главой муниципального района </w:t>
      </w:r>
      <w:r w:rsidR="005E0882">
        <w:rPr>
          <w:rFonts w:ascii="Times New Roman" w:hAnsi="Times New Roman" w:cs="Times New Roman"/>
          <w:sz w:val="24"/>
          <w:szCs w:val="24"/>
        </w:rPr>
        <w:t>«</w:t>
      </w:r>
      <w:r w:rsidRPr="00301FF5">
        <w:rPr>
          <w:rFonts w:ascii="Times New Roman" w:hAnsi="Times New Roman" w:cs="Times New Roman"/>
          <w:sz w:val="24"/>
          <w:szCs w:val="24"/>
        </w:rPr>
        <w:t>Печора</w:t>
      </w:r>
      <w:r w:rsidR="005E0882">
        <w:rPr>
          <w:rFonts w:ascii="Times New Roman" w:hAnsi="Times New Roman" w:cs="Times New Roman"/>
          <w:sz w:val="24"/>
          <w:szCs w:val="24"/>
        </w:rPr>
        <w:t>»</w:t>
      </w:r>
      <w:r w:rsidRPr="00301FF5">
        <w:rPr>
          <w:rFonts w:ascii="Times New Roman" w:hAnsi="Times New Roman" w:cs="Times New Roman"/>
          <w:sz w:val="24"/>
          <w:szCs w:val="24"/>
        </w:rPr>
        <w:t xml:space="preserve"> - руководителем Администрации.</w:t>
      </w:r>
    </w:p>
    <w:p w:rsidR="00D20FAC" w:rsidRPr="00301FF5" w:rsidRDefault="00D20FAC" w:rsidP="0002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D20FAC" w:rsidRPr="00301FF5" w:rsidRDefault="00D20FAC" w:rsidP="000245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Порядок подачи и рассмотрения жалобы</w:t>
      </w:r>
    </w:p>
    <w:p w:rsidR="00D20FAC" w:rsidRPr="00301FF5" w:rsidRDefault="00D20FA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301FF5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Администрации, руководителя Администрации, иного должностного лица Администрации, муниципального служащего, Сектора городского хозяйства, заведующего Сектора городского хозяйства, иного должностного лица Сектора городского хозяйства, муниципального служащего может </w:t>
      </w:r>
      <w:r w:rsidRPr="00301FF5">
        <w:rPr>
          <w:rFonts w:ascii="Times New Roman" w:hAnsi="Times New Roman" w:cs="Times New Roman"/>
          <w:sz w:val="24"/>
          <w:szCs w:val="24"/>
        </w:rPr>
        <w:lastRenderedPageBreak/>
        <w:t xml:space="preserve">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</w:t>
      </w:r>
      <w:r w:rsidR="005E0882">
        <w:rPr>
          <w:rFonts w:ascii="Times New Roman" w:hAnsi="Times New Roman" w:cs="Times New Roman"/>
          <w:sz w:val="24"/>
          <w:szCs w:val="24"/>
        </w:rPr>
        <w:t>«</w:t>
      </w:r>
      <w:r w:rsidRPr="00301FF5">
        <w:rPr>
          <w:rFonts w:ascii="Times New Roman" w:hAnsi="Times New Roman" w:cs="Times New Roman"/>
          <w:sz w:val="24"/>
          <w:szCs w:val="24"/>
        </w:rPr>
        <w:t>Интернет</w:t>
      </w:r>
      <w:r w:rsidR="005E0882">
        <w:rPr>
          <w:rFonts w:ascii="Times New Roman" w:hAnsi="Times New Roman" w:cs="Times New Roman"/>
          <w:sz w:val="24"/>
          <w:szCs w:val="24"/>
        </w:rPr>
        <w:t>»</w:t>
      </w:r>
      <w:r w:rsidRPr="00301FF5">
        <w:rPr>
          <w:rFonts w:ascii="Times New Roman" w:hAnsi="Times New Roman" w:cs="Times New Roman"/>
          <w:sz w:val="24"/>
          <w:szCs w:val="24"/>
        </w:rPr>
        <w:t>, официального сайта Администрации, Единого портала государственных и муниципальных услуг (функций), Порталагосударственных</w:t>
      </w:r>
      <w:proofErr w:type="gramEnd"/>
      <w:r w:rsidRPr="00301F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1FF5">
        <w:rPr>
          <w:rFonts w:ascii="Times New Roman" w:hAnsi="Times New Roman" w:cs="Times New Roman"/>
          <w:sz w:val="24"/>
          <w:szCs w:val="24"/>
        </w:rPr>
        <w:t>и муниципальных услуг (функций) Республики Коми (далее - порталы государственных и муниципальных услуг (функций), а также может быть принята при личном приеме заявителя.</w:t>
      </w:r>
      <w:proofErr w:type="gramEnd"/>
    </w:p>
    <w:p w:rsidR="00D20FAC" w:rsidRPr="00301FF5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</w:t>
      </w:r>
      <w:r w:rsidR="005E0882">
        <w:rPr>
          <w:rFonts w:ascii="Times New Roman" w:hAnsi="Times New Roman" w:cs="Times New Roman"/>
          <w:sz w:val="24"/>
          <w:szCs w:val="24"/>
        </w:rPr>
        <w:t>«</w:t>
      </w:r>
      <w:r w:rsidRPr="00301FF5">
        <w:rPr>
          <w:rFonts w:ascii="Times New Roman" w:hAnsi="Times New Roman" w:cs="Times New Roman"/>
          <w:sz w:val="24"/>
          <w:szCs w:val="24"/>
        </w:rPr>
        <w:t>Интернет</w:t>
      </w:r>
      <w:r w:rsidR="005E0882">
        <w:rPr>
          <w:rFonts w:ascii="Times New Roman" w:hAnsi="Times New Roman" w:cs="Times New Roman"/>
          <w:sz w:val="24"/>
          <w:szCs w:val="24"/>
        </w:rPr>
        <w:t>»</w:t>
      </w:r>
      <w:r w:rsidRPr="00301FF5">
        <w:rPr>
          <w:rFonts w:ascii="Times New Roman" w:hAnsi="Times New Roman" w:cs="Times New Roman"/>
          <w:sz w:val="24"/>
          <w:szCs w:val="24"/>
        </w:rPr>
        <w:t>, официального сайта МФЦ, порталов государственных и муниципальных услуг (функций), а также может быть принята при личном приеме заявителя.</w:t>
      </w:r>
    </w:p>
    <w:p w:rsidR="00D20FAC" w:rsidRPr="00301FF5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301FF5">
        <w:rPr>
          <w:rFonts w:ascii="Times New Roman" w:hAnsi="Times New Roman" w:cs="Times New Roman"/>
          <w:sz w:val="24"/>
          <w:szCs w:val="24"/>
        </w:rPr>
        <w:t>Регистрация жалобы осуществляется Администрацией, Сектором городского хозяйства, МФЦ соответственно в журнале учета жалоб на решения и действия (бездействие) Сектора городского хозяйства, его должностных лиц и муниципальных служащих, журнале учета жалоб на решения и действия (бездействие) МФЦ, его работников (далее - Журнал) не позднее следующего за днем ее поступления рабочего дня с присвоением ей регистрационного номера.</w:t>
      </w:r>
      <w:proofErr w:type="gramEnd"/>
    </w:p>
    <w:p w:rsidR="00D20FAC" w:rsidRPr="00301FF5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FF5">
        <w:rPr>
          <w:rFonts w:ascii="Times New Roman" w:hAnsi="Times New Roman" w:cs="Times New Roman"/>
          <w:sz w:val="24"/>
          <w:szCs w:val="24"/>
        </w:rPr>
        <w:t>Ведение Журнала осуществляется по форме и в порядке, установленными правовым актом Администрации, Сектора городского хозяйства, локальным актом МФЦ.</w:t>
      </w:r>
      <w:proofErr w:type="gramEnd"/>
    </w:p>
    <w:p w:rsidR="00D20FAC" w:rsidRPr="00301FF5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Администрацией, Сектором городского хозяйства,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D20FAC" w:rsidRPr="00301FF5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FF5">
        <w:rPr>
          <w:rFonts w:ascii="Times New Roman" w:hAnsi="Times New Roman" w:cs="Times New Roman"/>
          <w:sz w:val="24"/>
          <w:szCs w:val="24"/>
        </w:rPr>
        <w:t xml:space="preserve">Расписка о регистрации жалобы на решения и действия (бездействие) Сектора городского хозяйства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</w:t>
      </w:r>
      <w:r w:rsidR="005E0882">
        <w:rPr>
          <w:rFonts w:ascii="Times New Roman" w:hAnsi="Times New Roman" w:cs="Times New Roman"/>
          <w:sz w:val="24"/>
          <w:szCs w:val="24"/>
        </w:rPr>
        <w:t>«</w:t>
      </w:r>
      <w:r w:rsidRPr="00301FF5">
        <w:rPr>
          <w:rFonts w:ascii="Times New Roman" w:hAnsi="Times New Roman" w:cs="Times New Roman"/>
          <w:sz w:val="24"/>
          <w:szCs w:val="24"/>
        </w:rPr>
        <w:t>Интернет</w:t>
      </w:r>
      <w:r w:rsidR="005E0882">
        <w:rPr>
          <w:rFonts w:ascii="Times New Roman" w:hAnsi="Times New Roman" w:cs="Times New Roman"/>
          <w:sz w:val="24"/>
          <w:szCs w:val="24"/>
        </w:rPr>
        <w:t>»</w:t>
      </w:r>
      <w:r w:rsidRPr="00301FF5">
        <w:rPr>
          <w:rFonts w:ascii="Times New Roman" w:hAnsi="Times New Roman" w:cs="Times New Roman"/>
          <w:sz w:val="24"/>
          <w:szCs w:val="24"/>
        </w:rPr>
        <w:t>, официального сайта Администрации,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</w:t>
      </w:r>
      <w:proofErr w:type="gramEnd"/>
      <w:r w:rsidRPr="00301FF5">
        <w:rPr>
          <w:rFonts w:ascii="Times New Roman" w:hAnsi="Times New Roman" w:cs="Times New Roman"/>
          <w:sz w:val="24"/>
          <w:szCs w:val="24"/>
        </w:rPr>
        <w:t xml:space="preserve">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D20FAC" w:rsidRPr="00301FF5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D20FAC" w:rsidRPr="00301FF5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D20FAC" w:rsidRPr="00301FF5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1) наименование Администрации, Сектора городского хозяйства, должностного лица Сектора городского хозяйства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D20FAC" w:rsidRPr="00301FF5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FF5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20FAC" w:rsidRPr="00301FF5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Администрации, должностного лица Администрации, Сектора городского хозяйства, должностного лица Сектора городского хозяйства либо муниципального служащего, МФЦ или его работника;</w:t>
      </w:r>
    </w:p>
    <w:p w:rsidR="00D20FAC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Сектора городского хозяйства, должностного лица Сектора городского хозяйства либо муниципального служащего, МФЦ или его работника.</w:t>
      </w:r>
    </w:p>
    <w:p w:rsidR="005E3A26" w:rsidRPr="00301FF5" w:rsidRDefault="005E3A26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D20FAC" w:rsidRPr="00301FF5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</w:t>
      </w:r>
      <w:proofErr w:type="gramStart"/>
      <w:r w:rsidRPr="00301FF5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301FF5">
        <w:rPr>
          <w:rFonts w:ascii="Times New Roman" w:hAnsi="Times New Roman" w:cs="Times New Roman"/>
          <w:sz w:val="24"/>
          <w:szCs w:val="24"/>
        </w:rPr>
        <w:t>:</w:t>
      </w:r>
    </w:p>
    <w:p w:rsidR="00D20FAC" w:rsidRPr="00301FF5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20FAC" w:rsidRPr="00301FF5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D20FAC" w:rsidRPr="00301FF5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20FAC" w:rsidRPr="00301FF5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5.8. При поступлении жалобы через МФЦ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жалоб,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D20FAC" w:rsidRPr="00301FF5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D20FAC" w:rsidRPr="00301FF5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- место, дата и время приема жалобы заявителя;</w:t>
      </w:r>
    </w:p>
    <w:p w:rsidR="00D20FAC" w:rsidRPr="00301FF5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- фамилия, имя, отчество заявителя;</w:t>
      </w:r>
    </w:p>
    <w:p w:rsidR="00D20FAC" w:rsidRPr="00301FF5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- перечень принятых документов от заявителя;</w:t>
      </w:r>
    </w:p>
    <w:p w:rsidR="00D20FAC" w:rsidRPr="00301FF5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- фамилия, имя, отчество специалиста, принявшего жалобу;</w:t>
      </w:r>
    </w:p>
    <w:p w:rsidR="00D20FAC" w:rsidRPr="00301FF5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- срок рассмотрения жалобы в соответствии с настоящим административным регламентом.</w:t>
      </w:r>
    </w:p>
    <w:p w:rsidR="00D20FAC" w:rsidRPr="00301FF5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5.9. </w:t>
      </w:r>
      <w:proofErr w:type="gramStart"/>
      <w:r w:rsidRPr="00301FF5">
        <w:rPr>
          <w:rFonts w:ascii="Times New Roman" w:hAnsi="Times New Roman" w:cs="Times New Roman"/>
          <w:sz w:val="24"/>
          <w:szCs w:val="24"/>
        </w:rPr>
        <w:t>В случае если жалоба подана заявителем в Администрацию, Сектор городского хозяйства, в компетенцию которого не входит принятие решения по жалобе, в течение 3 рабочих дней со дня ее регистрации уполномоченное должностное лицо Администрации, Сектора городского хозяйства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</w:t>
      </w:r>
      <w:proofErr w:type="gramEnd"/>
      <w:r w:rsidRPr="00301FF5">
        <w:rPr>
          <w:rFonts w:ascii="Times New Roman" w:hAnsi="Times New Roman" w:cs="Times New Roman"/>
          <w:sz w:val="24"/>
          <w:szCs w:val="24"/>
        </w:rPr>
        <w:t xml:space="preserve"> жалобы.</w:t>
      </w:r>
    </w:p>
    <w:p w:rsidR="00D20FAC" w:rsidRPr="00301FF5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D20FAC" w:rsidRPr="00301FF5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301FF5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301FF5">
        <w:rPr>
          <w:rFonts w:ascii="Times New Roman" w:hAnsi="Times New Roman" w:cs="Times New Roman"/>
          <w:sz w:val="24"/>
          <w:szCs w:val="24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D20FAC" w:rsidRPr="00301FF5" w:rsidRDefault="00D20FAC" w:rsidP="00034B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34B0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Сроки рассмотрения жалоб</w:t>
      </w:r>
    </w:p>
    <w:p w:rsidR="00D20FAC" w:rsidRPr="00301FF5" w:rsidRDefault="00D20FAC" w:rsidP="00034B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5.11. </w:t>
      </w:r>
      <w:proofErr w:type="gramStart"/>
      <w:r w:rsidRPr="00301FF5">
        <w:rPr>
          <w:rFonts w:ascii="Times New Roman" w:hAnsi="Times New Roman" w:cs="Times New Roman"/>
          <w:sz w:val="24"/>
          <w:szCs w:val="24"/>
        </w:rPr>
        <w:t>Жалоба, поступившая в Администрацию, Сектор городского хозяйства, МФЦ, Министерство, либо вышестоящий орган (при его наличии), подлежит рассмотрению в течение 15 рабочих дней со дня ее регистрации, а в случае обжалования отказа Администрации, его должностного лица Сектора городского хозяйства,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Pr="00301FF5">
        <w:rPr>
          <w:rFonts w:ascii="Times New Roman" w:hAnsi="Times New Roman" w:cs="Times New Roman"/>
          <w:sz w:val="24"/>
          <w:szCs w:val="24"/>
        </w:rPr>
        <w:t xml:space="preserve"> срока таких исправлений - в течение 5 рабочих дней со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</w:t>
      </w:r>
    </w:p>
    <w:p w:rsidR="00D20FAC" w:rsidRPr="00301FF5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FF5">
        <w:rPr>
          <w:rFonts w:ascii="Times New Roman" w:hAnsi="Times New Roman" w:cs="Times New Roman"/>
          <w:sz w:val="24"/>
          <w:szCs w:val="24"/>
        </w:rPr>
        <w:lastRenderedPageBreak/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1 рабочего дня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D20FAC" w:rsidRPr="00301FF5" w:rsidRDefault="00D20FAC" w:rsidP="00034B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34B0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Результат рассмотрения жалобы</w:t>
      </w:r>
    </w:p>
    <w:p w:rsidR="00D20FAC" w:rsidRPr="00301FF5" w:rsidRDefault="00D20FAC" w:rsidP="00034B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570"/>
      <w:bookmarkEnd w:id="8"/>
      <w:r w:rsidRPr="00301FF5">
        <w:rPr>
          <w:rFonts w:ascii="Times New Roman" w:hAnsi="Times New Roman" w:cs="Times New Roman"/>
          <w:sz w:val="24"/>
          <w:szCs w:val="24"/>
        </w:rPr>
        <w:t>5.12. По результатам рассмотрения принимается одно из следующих решений:</w:t>
      </w:r>
    </w:p>
    <w:p w:rsidR="00D20FAC" w:rsidRPr="00301FF5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FF5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D20FAC" w:rsidRPr="00301FF5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D20FAC" w:rsidRPr="00301FF5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FF5">
        <w:rPr>
          <w:rFonts w:ascii="Times New Roman" w:hAnsi="Times New Roman" w:cs="Times New Roman"/>
          <w:sz w:val="24"/>
          <w:szCs w:val="24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1 рабочего дня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D20FAC" w:rsidRPr="00301FF5" w:rsidRDefault="00D20FAC" w:rsidP="00034B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34B0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Порядок информирования заявителя о результатах</w:t>
      </w:r>
    </w:p>
    <w:p w:rsidR="00D20FAC" w:rsidRPr="00301FF5" w:rsidRDefault="00D20FAC" w:rsidP="00034B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рассмотрения жалобы</w:t>
      </w:r>
    </w:p>
    <w:p w:rsidR="00D20FAC" w:rsidRPr="00301FF5" w:rsidRDefault="00D20FAC" w:rsidP="00034B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5.13. Не позднее дня, следующего за днем принятия указанного в </w:t>
      </w:r>
      <w:hyperlink w:anchor="P570" w:history="1">
        <w:r w:rsidRPr="005E0882">
          <w:rPr>
            <w:rFonts w:ascii="Times New Roman" w:hAnsi="Times New Roman" w:cs="Times New Roman"/>
            <w:sz w:val="24"/>
            <w:szCs w:val="24"/>
          </w:rPr>
          <w:t>пункте 5.12</w:t>
        </w:r>
      </w:hyperlink>
      <w:r w:rsidRPr="00301FF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20FAC" w:rsidRPr="00301FF5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В мотивированном ответе по результатам рассмотрения жалобы указываются:</w:t>
      </w:r>
    </w:p>
    <w:p w:rsidR="00D20FAC" w:rsidRPr="00301FF5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FF5">
        <w:rPr>
          <w:rFonts w:ascii="Times New Roman" w:hAnsi="Times New Roman" w:cs="Times New Roman"/>
          <w:sz w:val="24"/>
          <w:szCs w:val="24"/>
        </w:rPr>
        <w:t>а) наименование Администрации, Сектора городского хозяйства, его должностного лица, МФЦ, рассмотревшего жалобу, должность, фамилия, имя, отчество (последнее - при наличии) должностного лица, работника, принявшего решение по жалобе;</w:t>
      </w:r>
      <w:proofErr w:type="gramEnd"/>
    </w:p>
    <w:p w:rsidR="00D20FAC" w:rsidRPr="00301FF5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б) номер, дата, место принятия решения, включая сведения о должностном лице Администрации, Сектора городского хозяйства, работнике МФЦ, решение или действия (бездействие) которого обжалуются;</w:t>
      </w:r>
    </w:p>
    <w:p w:rsidR="00D20FAC" w:rsidRPr="00301FF5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или наименование заявителя;</w:t>
      </w:r>
    </w:p>
    <w:p w:rsidR="00D20FAC" w:rsidRPr="00301FF5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г) основания для принятия решения по жалобе;</w:t>
      </w:r>
    </w:p>
    <w:p w:rsidR="00D20FAC" w:rsidRPr="00301FF5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д) принятое по жалобе решение с указанием аргументированных разъяснений о причинах принятого решения;</w:t>
      </w:r>
    </w:p>
    <w:p w:rsidR="00D20FAC" w:rsidRPr="00301FF5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FF5">
        <w:rPr>
          <w:rFonts w:ascii="Times New Roman" w:hAnsi="Times New Roman" w:cs="Times New Roman"/>
          <w:sz w:val="24"/>
          <w:szCs w:val="24"/>
        </w:rPr>
        <w:t>е) в случае если жалоба подлежит удовлетворению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D20FAC" w:rsidRPr="00301FF5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ж) сведения о порядке обжалования принятого по жалобе решения.</w:t>
      </w:r>
    </w:p>
    <w:p w:rsidR="00D20FAC" w:rsidRPr="00301FF5" w:rsidRDefault="00D20FAC" w:rsidP="00034B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34B0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Порядок обжалования решения по жалобе</w:t>
      </w:r>
    </w:p>
    <w:p w:rsidR="00D20FAC" w:rsidRPr="00301FF5" w:rsidRDefault="00D20FAC" w:rsidP="00034B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D20FAC" w:rsidRPr="00301FF5" w:rsidRDefault="00D20FAC" w:rsidP="00034B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34B0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lastRenderedPageBreak/>
        <w:t>Право заявителя на получение информации и документов,</w:t>
      </w:r>
    </w:p>
    <w:p w:rsidR="00D20FAC" w:rsidRPr="00301FF5" w:rsidRDefault="00D20FAC" w:rsidP="00034B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01FF5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301FF5">
        <w:rPr>
          <w:rFonts w:ascii="Times New Roman" w:hAnsi="Times New Roman" w:cs="Times New Roman"/>
          <w:sz w:val="24"/>
          <w:szCs w:val="24"/>
        </w:rPr>
        <w:t xml:space="preserve"> для обоснования и рассмотрения жалобы</w:t>
      </w:r>
    </w:p>
    <w:p w:rsidR="00D20FAC" w:rsidRPr="00301FF5" w:rsidRDefault="00D20FAC" w:rsidP="00034B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D20FAC" w:rsidRPr="00301FF5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Заявитель обращается в Администрацию, Сектор городского хозяйства с заявлением на получение информации и документов, необходимых для обоснования и рассмотрения жалобы (далее - заявление), в письменной форме на бумажном носителе, в электронной форме.</w:t>
      </w:r>
    </w:p>
    <w:p w:rsidR="00D20FAC" w:rsidRPr="00301FF5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</w:t>
      </w:r>
      <w:r w:rsidR="005E0882">
        <w:rPr>
          <w:rFonts w:ascii="Times New Roman" w:hAnsi="Times New Roman" w:cs="Times New Roman"/>
          <w:sz w:val="24"/>
          <w:szCs w:val="24"/>
        </w:rPr>
        <w:t>«</w:t>
      </w:r>
      <w:r w:rsidRPr="00301FF5">
        <w:rPr>
          <w:rFonts w:ascii="Times New Roman" w:hAnsi="Times New Roman" w:cs="Times New Roman"/>
          <w:sz w:val="24"/>
          <w:szCs w:val="24"/>
        </w:rPr>
        <w:t>Интернет</w:t>
      </w:r>
      <w:r w:rsidR="005E0882">
        <w:rPr>
          <w:rFonts w:ascii="Times New Roman" w:hAnsi="Times New Roman" w:cs="Times New Roman"/>
          <w:sz w:val="24"/>
          <w:szCs w:val="24"/>
        </w:rPr>
        <w:t>»</w:t>
      </w:r>
      <w:r w:rsidRPr="00301FF5">
        <w:rPr>
          <w:rFonts w:ascii="Times New Roman" w:hAnsi="Times New Roman" w:cs="Times New Roman"/>
          <w:sz w:val="24"/>
          <w:szCs w:val="24"/>
        </w:rPr>
        <w:t>, официального сайта Администрации (www.pechoraonline.ru), а также может быть принято при личном приеме заявителя.</w:t>
      </w:r>
    </w:p>
    <w:p w:rsidR="00D20FAC" w:rsidRPr="00301FF5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Заявление должно содержать:</w:t>
      </w:r>
    </w:p>
    <w:p w:rsidR="00D20FAC" w:rsidRPr="00301FF5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1) наименование Администрации, его должностного лица, Сектора городского хозяйства, его должностного лица, либо муниципального служащего органа исполнительной власти Республики Коми, в компетенции которого находятся информация и документы, необходимые для обоснования и рассмотрения жалобы;</w:t>
      </w:r>
    </w:p>
    <w:p w:rsidR="00D20FAC" w:rsidRPr="00301FF5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FF5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20FAC" w:rsidRPr="00301FF5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3) сведения об информации и документах, необходимых для обоснования и рассмотрения жалобы.</w:t>
      </w:r>
    </w:p>
    <w:p w:rsidR="00D20FAC" w:rsidRPr="00301FF5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Срок предоставления информации и документов, необходимых для обоснования и рассмотрения жалобы, составляет 5 рабочих дней со дня регистрации заявления.</w:t>
      </w:r>
    </w:p>
    <w:p w:rsidR="00D20FAC" w:rsidRPr="00301FF5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Оснований для отказа в приеме заявления не предусмотрено.</w:t>
      </w:r>
    </w:p>
    <w:p w:rsidR="00D20FAC" w:rsidRPr="00301FF5" w:rsidRDefault="00D20FAC" w:rsidP="00034B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34B0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Способы информирования заявителя о порядке подачи</w:t>
      </w:r>
    </w:p>
    <w:p w:rsidR="00D20FAC" w:rsidRPr="00301FF5" w:rsidRDefault="00D20FAC" w:rsidP="00034B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и рассмотрения жалобы</w:t>
      </w:r>
    </w:p>
    <w:p w:rsidR="00D20FAC" w:rsidRPr="00301FF5" w:rsidRDefault="00D20FAC" w:rsidP="00034B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Default="00D20FAC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5.16. Информация о порядке подачи и рассмотрения жалобы размещается:</w:t>
      </w:r>
    </w:p>
    <w:p w:rsidR="005E0882" w:rsidRPr="00301FF5" w:rsidRDefault="005E0882" w:rsidP="00034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34B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- на информационных стендах, расположенных в Администрации, Сектора городского хозяйства, в МФЦ;</w:t>
      </w:r>
    </w:p>
    <w:p w:rsidR="00D20FAC" w:rsidRPr="00301FF5" w:rsidRDefault="00D20FAC" w:rsidP="00034B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- на официальных сайтах Администрации, МФЦ;</w:t>
      </w:r>
    </w:p>
    <w:p w:rsidR="00D20FAC" w:rsidRPr="00301FF5" w:rsidRDefault="00D20FAC" w:rsidP="00034B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-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D20FAC" w:rsidRPr="00301FF5" w:rsidRDefault="00D20FAC" w:rsidP="00034B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5.17. Информацию о порядке подачи и рассмотрения жалобы можно получить:</w:t>
      </w:r>
    </w:p>
    <w:p w:rsidR="00D20FAC" w:rsidRPr="00301FF5" w:rsidRDefault="00D20FAC" w:rsidP="00034B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- посредством телефонной связи по номеру Администрации, Сектора городского хозяйства, МФЦ;</w:t>
      </w:r>
    </w:p>
    <w:p w:rsidR="00D20FAC" w:rsidRPr="00301FF5" w:rsidRDefault="00D20FAC" w:rsidP="00034B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- посредством факсимильного сообщения;</w:t>
      </w:r>
    </w:p>
    <w:p w:rsidR="00D20FAC" w:rsidRPr="00301FF5" w:rsidRDefault="00D20FAC" w:rsidP="00034B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- при личном обращении в Администрацию, Сектор городского хозяйства, МФЦ, в том числе по электронной почте;</w:t>
      </w:r>
    </w:p>
    <w:p w:rsidR="00D20FAC" w:rsidRPr="00301FF5" w:rsidRDefault="00D20FAC" w:rsidP="00034B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- при письменном обращении в Администрацию, Сектор городского хозяйства, МФЦ;</w:t>
      </w:r>
    </w:p>
    <w:p w:rsidR="00D20FAC" w:rsidRPr="00301FF5" w:rsidRDefault="00D20FAC" w:rsidP="00034B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- путем публичного информирования.</w:t>
      </w:r>
    </w:p>
    <w:p w:rsidR="00D20FAC" w:rsidRPr="00301FF5" w:rsidRDefault="00D20FAC" w:rsidP="00034B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034B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5E3A26" w:rsidRDefault="00D20FA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E0882">
        <w:rPr>
          <w:rFonts w:ascii="Times New Roman" w:hAnsi="Times New Roman" w:cs="Times New Roman"/>
          <w:sz w:val="24"/>
          <w:szCs w:val="24"/>
        </w:rPr>
        <w:t>№</w:t>
      </w:r>
      <w:r w:rsidRPr="00301FF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20FAC" w:rsidRPr="00301FF5" w:rsidRDefault="00D20F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20FAC" w:rsidRPr="00301FF5" w:rsidRDefault="00D20F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D20FAC" w:rsidRPr="00301FF5" w:rsidRDefault="005E08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20FAC" w:rsidRPr="00301FF5">
        <w:rPr>
          <w:rFonts w:ascii="Times New Roman" w:hAnsi="Times New Roman" w:cs="Times New Roman"/>
          <w:sz w:val="24"/>
          <w:szCs w:val="24"/>
        </w:rPr>
        <w:t>Выдача разрешения</w:t>
      </w:r>
    </w:p>
    <w:p w:rsidR="00D20FAC" w:rsidRPr="00301FF5" w:rsidRDefault="00D20F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на эксгумацию тела умершего</w:t>
      </w:r>
      <w:r w:rsidR="005E0882">
        <w:rPr>
          <w:rFonts w:ascii="Times New Roman" w:hAnsi="Times New Roman" w:cs="Times New Roman"/>
          <w:sz w:val="24"/>
          <w:szCs w:val="24"/>
        </w:rPr>
        <w:t>»</w:t>
      </w:r>
    </w:p>
    <w:p w:rsidR="00D20FAC" w:rsidRPr="00301FF5" w:rsidRDefault="00D20FA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2755F" w:rsidRDefault="009275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1"/>
        <w:tblpPr w:leftFromText="180" w:rightFromText="180" w:vertAnchor="page" w:horzAnchor="margin" w:tblpY="3086"/>
        <w:tblOverlap w:val="never"/>
        <w:tblW w:w="9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4"/>
        <w:gridCol w:w="1850"/>
        <w:gridCol w:w="284"/>
        <w:gridCol w:w="142"/>
        <w:gridCol w:w="5374"/>
      </w:tblGrid>
      <w:tr w:rsidR="0092755F" w:rsidRPr="00DC75A2" w:rsidTr="00E80A70">
        <w:trPr>
          <w:trHeight w:val="305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5F" w:rsidRPr="00DC75A2" w:rsidRDefault="0092755F" w:rsidP="0092755F">
            <w:pPr>
              <w:jc w:val="center"/>
              <w:rPr>
                <w:bCs/>
                <w:sz w:val="24"/>
                <w:szCs w:val="24"/>
              </w:rPr>
            </w:pPr>
            <w:r w:rsidRPr="00DC75A2">
              <w:rPr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5F" w:rsidRPr="00DC75A2" w:rsidRDefault="0092755F" w:rsidP="009275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" w:type="pct"/>
            <w:tcBorders>
              <w:left w:val="single" w:sz="4" w:space="0" w:color="auto"/>
            </w:tcBorders>
          </w:tcPr>
          <w:p w:rsidR="0092755F" w:rsidRPr="00DC75A2" w:rsidRDefault="0092755F" w:rsidP="0092755F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72" w:type="pct"/>
            <w:gridSpan w:val="2"/>
            <w:tcBorders>
              <w:left w:val="nil"/>
              <w:bottom w:val="single" w:sz="4" w:space="0" w:color="auto"/>
            </w:tcBorders>
          </w:tcPr>
          <w:p w:rsidR="0092755F" w:rsidRPr="00DC75A2" w:rsidRDefault="0092755F" w:rsidP="009275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5A2">
              <w:rPr>
                <w:rFonts w:ascii="Times New Roman" w:hAnsi="Times New Roman" w:cs="Times New Roman"/>
                <w:sz w:val="24"/>
                <w:szCs w:val="24"/>
              </w:rPr>
              <w:t xml:space="preserve">Сектор городского хозяйства и благоустройств администрации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75A2">
              <w:rPr>
                <w:rFonts w:ascii="Times New Roman" w:hAnsi="Times New Roman" w:cs="Times New Roman"/>
                <w:sz w:val="24"/>
                <w:szCs w:val="24"/>
              </w:rPr>
              <w:t>Печора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755F" w:rsidRPr="005E3A26" w:rsidRDefault="0092755F" w:rsidP="0092755F">
            <w:pPr>
              <w:jc w:val="center"/>
              <w:rPr>
                <w:sz w:val="4"/>
                <w:szCs w:val="4"/>
              </w:rPr>
            </w:pPr>
          </w:p>
        </w:tc>
      </w:tr>
      <w:tr w:rsidR="0092755F" w:rsidRPr="00DC75A2" w:rsidTr="00E80A70">
        <w:trPr>
          <w:trHeight w:val="600"/>
        </w:trPr>
        <w:tc>
          <w:tcPr>
            <w:tcW w:w="1017" w:type="pct"/>
            <w:tcBorders>
              <w:top w:val="single" w:sz="4" w:space="0" w:color="auto"/>
            </w:tcBorders>
          </w:tcPr>
          <w:p w:rsidR="0092755F" w:rsidRPr="00DC75A2" w:rsidRDefault="0092755F" w:rsidP="009275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92755F" w:rsidRPr="00DC75A2" w:rsidRDefault="0092755F" w:rsidP="009275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gridSpan w:val="2"/>
          </w:tcPr>
          <w:p w:rsidR="0092755F" w:rsidRPr="00DC75A2" w:rsidRDefault="0092755F" w:rsidP="009275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pct"/>
            <w:tcBorders>
              <w:top w:val="single" w:sz="4" w:space="0" w:color="auto"/>
            </w:tcBorders>
          </w:tcPr>
          <w:p w:rsidR="0092755F" w:rsidRPr="00B9558F" w:rsidRDefault="0092755F" w:rsidP="0092755F">
            <w:pPr>
              <w:jc w:val="center"/>
            </w:pPr>
            <w:r w:rsidRPr="00B9558F">
              <w:t>Орган, обрабатывающий запрос на предоставление услуги</w:t>
            </w:r>
          </w:p>
        </w:tc>
      </w:tr>
    </w:tbl>
    <w:p w:rsidR="00D20FAC" w:rsidRPr="00301FF5" w:rsidRDefault="00D20FAC" w:rsidP="009275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Данные заявителя (</w:t>
      </w:r>
      <w:r w:rsidR="00034B07" w:rsidRPr="00034B07">
        <w:rPr>
          <w:rFonts w:ascii="Times New Roman" w:hAnsi="Times New Roman" w:cs="Times New Roman"/>
          <w:sz w:val="24"/>
          <w:szCs w:val="24"/>
        </w:rPr>
        <w:t>физического лица</w:t>
      </w:r>
      <w:r w:rsidRPr="00301FF5">
        <w:rPr>
          <w:rFonts w:ascii="Times New Roman" w:hAnsi="Times New Roman" w:cs="Times New Roman"/>
          <w:sz w:val="24"/>
          <w:szCs w:val="24"/>
        </w:rPr>
        <w:t>)</w:t>
      </w:r>
    </w:p>
    <w:p w:rsidR="00D20FAC" w:rsidRPr="00E80A70" w:rsidRDefault="00D20FAC">
      <w:pPr>
        <w:pStyle w:val="ConsPlusNormal"/>
        <w:rPr>
          <w:rFonts w:ascii="Times New Roman" w:hAnsi="Times New Roman" w:cs="Times New Roman"/>
          <w:sz w:val="8"/>
          <w:szCs w:val="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6588"/>
      </w:tblGrid>
      <w:tr w:rsidR="00D20FAC" w:rsidRPr="00301FF5" w:rsidTr="00923AFA">
        <w:trPr>
          <w:trHeight w:val="248"/>
        </w:trPr>
        <w:tc>
          <w:tcPr>
            <w:tcW w:w="2972" w:type="dxa"/>
          </w:tcPr>
          <w:p w:rsidR="00D20FAC" w:rsidRPr="00301FF5" w:rsidRDefault="00D20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588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AC" w:rsidRPr="00301FF5" w:rsidTr="00923AFA">
        <w:trPr>
          <w:trHeight w:val="248"/>
        </w:trPr>
        <w:tc>
          <w:tcPr>
            <w:tcW w:w="2972" w:type="dxa"/>
          </w:tcPr>
          <w:p w:rsidR="00D20FAC" w:rsidRPr="00301FF5" w:rsidRDefault="00D20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588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AC" w:rsidRPr="00301FF5" w:rsidTr="00923AFA">
        <w:trPr>
          <w:trHeight w:val="248"/>
        </w:trPr>
        <w:tc>
          <w:tcPr>
            <w:tcW w:w="2972" w:type="dxa"/>
          </w:tcPr>
          <w:p w:rsidR="00D20FAC" w:rsidRPr="00301FF5" w:rsidRDefault="00D20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588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FAC" w:rsidRPr="00E80A70" w:rsidRDefault="00D20FAC">
      <w:pPr>
        <w:pStyle w:val="ConsPlusNormal"/>
        <w:rPr>
          <w:rFonts w:ascii="Times New Roman" w:hAnsi="Times New Roman" w:cs="Times New Roman"/>
          <w:sz w:val="8"/>
          <w:szCs w:val="8"/>
        </w:rPr>
      </w:pPr>
    </w:p>
    <w:p w:rsidR="00D20FAC" w:rsidRPr="00301FF5" w:rsidRDefault="00D20FAC" w:rsidP="009275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</w:t>
      </w:r>
    </w:p>
    <w:p w:rsidR="00D20FAC" w:rsidRPr="00E80A70" w:rsidRDefault="00D20FAC">
      <w:pPr>
        <w:pStyle w:val="ConsPlusNormal"/>
        <w:rPr>
          <w:rFonts w:ascii="Times New Roman" w:hAnsi="Times New Roman" w:cs="Times New Roman"/>
          <w:sz w:val="8"/>
          <w:szCs w:val="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587"/>
        <w:gridCol w:w="1361"/>
        <w:gridCol w:w="1644"/>
        <w:gridCol w:w="3154"/>
      </w:tblGrid>
      <w:tr w:rsidR="00D20FAC" w:rsidRPr="00301FF5" w:rsidTr="00923AFA">
        <w:tc>
          <w:tcPr>
            <w:tcW w:w="1814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7746" w:type="dxa"/>
            <w:gridSpan w:val="4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AC" w:rsidRPr="00301FF5" w:rsidTr="00923AFA">
        <w:tc>
          <w:tcPr>
            <w:tcW w:w="1814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587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798" w:type="dxa"/>
            <w:gridSpan w:val="2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AC" w:rsidRPr="00301FF5" w:rsidTr="00923AFA">
        <w:tc>
          <w:tcPr>
            <w:tcW w:w="1814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2948" w:type="dxa"/>
            <w:gridSpan w:val="2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3154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FAC" w:rsidRPr="00E80A70" w:rsidRDefault="00D20FAC">
      <w:pPr>
        <w:pStyle w:val="ConsPlusNormal"/>
        <w:rPr>
          <w:rFonts w:ascii="Times New Roman" w:hAnsi="Times New Roman" w:cs="Times New Roman"/>
          <w:sz w:val="8"/>
          <w:szCs w:val="8"/>
        </w:rPr>
      </w:pPr>
    </w:p>
    <w:p w:rsidR="00D20FAC" w:rsidRPr="00301FF5" w:rsidRDefault="00D20FAC" w:rsidP="009275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Адрес места жительства заявителя</w:t>
      </w:r>
    </w:p>
    <w:p w:rsidR="00D20FAC" w:rsidRPr="00E80A70" w:rsidRDefault="00D20FAC">
      <w:pPr>
        <w:pStyle w:val="ConsPlusNormal"/>
        <w:rPr>
          <w:rFonts w:ascii="Times New Roman" w:hAnsi="Times New Roman" w:cs="Times New Roman"/>
          <w:sz w:val="8"/>
          <w:szCs w:val="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587"/>
        <w:gridCol w:w="1361"/>
        <w:gridCol w:w="1644"/>
        <w:gridCol w:w="1361"/>
        <w:gridCol w:w="1793"/>
      </w:tblGrid>
      <w:tr w:rsidR="00D20FAC" w:rsidRPr="00301FF5" w:rsidTr="00923AFA">
        <w:tc>
          <w:tcPr>
            <w:tcW w:w="1814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587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3154" w:type="dxa"/>
            <w:gridSpan w:val="2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AC" w:rsidRPr="00301FF5" w:rsidTr="00923AFA">
        <w:tc>
          <w:tcPr>
            <w:tcW w:w="1814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587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154" w:type="dxa"/>
            <w:gridSpan w:val="2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AC" w:rsidRPr="00301FF5" w:rsidTr="00923AFA">
        <w:tc>
          <w:tcPr>
            <w:tcW w:w="1814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746" w:type="dxa"/>
            <w:gridSpan w:val="5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AC" w:rsidRPr="00301FF5" w:rsidTr="00923AFA">
        <w:tc>
          <w:tcPr>
            <w:tcW w:w="1814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587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93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AC" w:rsidRPr="00301FF5" w:rsidTr="00923AFA">
        <w:tblPrEx>
          <w:tblBorders>
            <w:insideH w:val="none" w:sz="0" w:space="0" w:color="auto"/>
          </w:tblBorders>
        </w:tblPrEx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77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FAC" w:rsidRPr="0092755F" w:rsidRDefault="00D20FAC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20FAC" w:rsidRPr="00301FF5" w:rsidRDefault="00D20FAC" w:rsidP="009275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79"/>
      <w:bookmarkEnd w:id="9"/>
      <w:r w:rsidRPr="00301FF5">
        <w:rPr>
          <w:rFonts w:ascii="Times New Roman" w:hAnsi="Times New Roman" w:cs="Times New Roman"/>
          <w:sz w:val="24"/>
          <w:szCs w:val="24"/>
        </w:rPr>
        <w:t>ЗАЯВЛЕНИЕ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9"/>
      </w:tblGrid>
      <w:tr w:rsidR="0092755F" w:rsidRPr="00301FF5" w:rsidTr="00024563">
        <w:tc>
          <w:tcPr>
            <w:tcW w:w="9049" w:type="dxa"/>
          </w:tcPr>
          <w:p w:rsidR="0092755F" w:rsidRPr="00301FF5" w:rsidRDefault="0092755F" w:rsidP="00923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Прошу произвести эксгумацию тела умершег</w:t>
            </w:r>
            <w:proofErr w:type="gramStart"/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92755F" w:rsidRPr="0092755F" w:rsidRDefault="00923AFA" w:rsidP="00923A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</w:t>
            </w:r>
            <w:r w:rsidR="0092755F" w:rsidRPr="0092755F">
              <w:rPr>
                <w:rFonts w:ascii="Times New Roman" w:hAnsi="Times New Roman" w:cs="Times New Roman"/>
                <w:sz w:val="20"/>
              </w:rPr>
              <w:t xml:space="preserve">(Ф. И. О. </w:t>
            </w:r>
            <w:proofErr w:type="gramStart"/>
            <w:r w:rsidR="0092755F" w:rsidRPr="0092755F">
              <w:rPr>
                <w:rFonts w:ascii="Times New Roman" w:hAnsi="Times New Roman" w:cs="Times New Roman"/>
                <w:sz w:val="20"/>
              </w:rPr>
              <w:t>умершего</w:t>
            </w:r>
            <w:proofErr w:type="gramEnd"/>
            <w:r w:rsidR="0092755F" w:rsidRPr="0092755F">
              <w:rPr>
                <w:rFonts w:ascii="Times New Roman" w:hAnsi="Times New Roman" w:cs="Times New Roman"/>
                <w:sz w:val="20"/>
              </w:rPr>
              <w:t>)</w:t>
            </w:r>
          </w:p>
          <w:p w:rsidR="00923AFA" w:rsidRPr="00301FF5" w:rsidRDefault="00923AFA" w:rsidP="00923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на кладбище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 сектор _________ ряд _______ могила ______</w:t>
            </w:r>
          </w:p>
          <w:p w:rsidR="0092755F" w:rsidRPr="00301FF5" w:rsidRDefault="00923AFA" w:rsidP="00923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923AFA">
              <w:rPr>
                <w:rFonts w:ascii="Times New Roman" w:hAnsi="Times New Roman" w:cs="Times New Roman"/>
                <w:sz w:val="20"/>
              </w:rPr>
              <w:t>(наименование)</w:t>
            </w:r>
          </w:p>
        </w:tc>
      </w:tr>
      <w:tr w:rsidR="0092755F" w:rsidRPr="00301FF5" w:rsidTr="00024563">
        <w:tc>
          <w:tcPr>
            <w:tcW w:w="9049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49"/>
            </w:tblGrid>
            <w:tr w:rsidR="00923AFA" w:rsidRPr="00301FF5" w:rsidTr="00ED3CA5">
              <w:tc>
                <w:tcPr>
                  <w:tcW w:w="9049" w:type="dxa"/>
                </w:tcPr>
                <w:p w:rsidR="00923AFA" w:rsidRPr="00301FF5" w:rsidRDefault="00923AFA" w:rsidP="00923AF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F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смерти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__________________                  дата захоронения _____________________</w:t>
                  </w:r>
                </w:p>
                <w:tbl>
                  <w:tblPr>
                    <w:tblW w:w="0" w:type="auto"/>
                    <w:tblLayout w:type="fixed"/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49"/>
                  </w:tblGrid>
                  <w:tr w:rsidR="00923AFA" w:rsidRPr="00301FF5" w:rsidTr="00ED3CA5">
                    <w:tc>
                      <w:tcPr>
                        <w:tcW w:w="9049" w:type="dxa"/>
                      </w:tcPr>
                      <w:p w:rsidR="00923AFA" w:rsidRPr="00301FF5" w:rsidRDefault="00923AFA" w:rsidP="00923AFA">
                        <w:pPr>
                          <w:pStyle w:val="ConsPlusNormal"/>
                          <w:ind w:left="-124" w:firstLine="12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01F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для дальнейше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го ___________________________________________________________</w:t>
                        </w:r>
                      </w:p>
                    </w:tc>
                  </w:tr>
                  <w:tr w:rsidR="00923AFA" w:rsidRPr="00301FF5" w:rsidTr="00ED3CA5">
                    <w:tc>
                      <w:tcPr>
                        <w:tcW w:w="9049" w:type="dxa"/>
                      </w:tcPr>
                      <w:p w:rsidR="00923AFA" w:rsidRPr="00301FF5" w:rsidRDefault="00923AFA" w:rsidP="00923AFA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01F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адрес перезахоронения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______________________________________________________</w:t>
                        </w:r>
                      </w:p>
                    </w:tc>
                  </w:tr>
                  <w:tr w:rsidR="00923AFA" w:rsidRPr="00301FF5" w:rsidTr="00ED3CA5">
                    <w:tc>
                      <w:tcPr>
                        <w:tcW w:w="9049" w:type="dxa"/>
                      </w:tcPr>
                      <w:p w:rsidR="00923AFA" w:rsidRPr="00301FF5" w:rsidRDefault="00923AFA" w:rsidP="00923AFA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01F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 кладбище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__________________________ сектор ________ ряд ______ могила _____</w:t>
                        </w:r>
                      </w:p>
                      <w:p w:rsidR="00923AFA" w:rsidRPr="00923AFA" w:rsidRDefault="00923AFA" w:rsidP="00923AFA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                                        (наименование)</w:t>
                        </w:r>
                      </w:p>
                    </w:tc>
                  </w:tr>
                </w:tbl>
                <w:p w:rsidR="00923AFA" w:rsidRPr="00301FF5" w:rsidRDefault="00923AFA" w:rsidP="00923AF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2755F" w:rsidRPr="00923AFA" w:rsidRDefault="0092755F" w:rsidP="00923A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5DD" w:rsidRPr="00301FF5" w:rsidTr="00024563">
        <w:tc>
          <w:tcPr>
            <w:tcW w:w="9049" w:type="dxa"/>
          </w:tcPr>
          <w:p w:rsidR="007205DD" w:rsidRPr="00301FF5" w:rsidRDefault="00720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FAC" w:rsidRPr="00301FF5" w:rsidRDefault="00D20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lastRenderedPageBreak/>
        <w:t xml:space="preserve">    Другие родственники претензий по перезахоронению не имеют.</w:t>
      </w:r>
    </w:p>
    <w:p w:rsidR="00D20FAC" w:rsidRPr="00301FF5" w:rsidRDefault="00D20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    За достоверность сведений несу полную ответственность.</w:t>
      </w:r>
    </w:p>
    <w:p w:rsidR="00D20FAC" w:rsidRPr="00301FF5" w:rsidRDefault="00D20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                     Представлены следующие документы:</w:t>
      </w:r>
    </w:p>
    <w:p w:rsidR="00D20FAC" w:rsidRPr="00301FF5" w:rsidRDefault="00D20FA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"/>
        <w:gridCol w:w="8561"/>
      </w:tblGrid>
      <w:tr w:rsidR="00D20FAC" w:rsidRPr="00301FF5">
        <w:tc>
          <w:tcPr>
            <w:tcW w:w="461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1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AC" w:rsidRPr="00301FF5">
        <w:tc>
          <w:tcPr>
            <w:tcW w:w="461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1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AC" w:rsidRPr="00301FF5">
        <w:tc>
          <w:tcPr>
            <w:tcW w:w="461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1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AC" w:rsidRPr="00301FF5">
        <w:tc>
          <w:tcPr>
            <w:tcW w:w="461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1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AC" w:rsidRPr="00301FF5">
        <w:tc>
          <w:tcPr>
            <w:tcW w:w="461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1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FAC" w:rsidRPr="00301FF5" w:rsidRDefault="00D20FA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923A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205DD">
        <w:rPr>
          <w:rFonts w:ascii="Times New Roman" w:hAnsi="Times New Roman" w:cs="Times New Roman"/>
          <w:sz w:val="24"/>
          <w:szCs w:val="24"/>
        </w:rPr>
        <w:t xml:space="preserve"> _____________________                   ____________________________</w:t>
      </w:r>
    </w:p>
    <w:p w:rsidR="00D20FAC" w:rsidRPr="007205DD" w:rsidRDefault="00923AF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D20FAC" w:rsidRPr="007205DD">
        <w:rPr>
          <w:rFonts w:ascii="Times New Roman" w:hAnsi="Times New Roman" w:cs="Times New Roman"/>
        </w:rPr>
        <w:t xml:space="preserve"> (</w:t>
      </w:r>
      <w:r w:rsidR="007205DD" w:rsidRPr="007205DD">
        <w:rPr>
          <w:rFonts w:ascii="Times New Roman" w:hAnsi="Times New Roman" w:cs="Times New Roman"/>
        </w:rPr>
        <w:t>дата</w:t>
      </w:r>
      <w:r w:rsidR="00D20FAC" w:rsidRPr="007205D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7205DD" w:rsidRPr="007205DD">
        <w:rPr>
          <w:rFonts w:ascii="Times New Roman" w:hAnsi="Times New Roman" w:cs="Times New Roman"/>
        </w:rPr>
        <w:t xml:space="preserve"> (подпись)</w:t>
      </w:r>
    </w:p>
    <w:p w:rsidR="00D20FAC" w:rsidRPr="00301FF5" w:rsidRDefault="00D20FA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Default="00D20FA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05DD" w:rsidRDefault="007205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05DD" w:rsidRDefault="007205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05DD" w:rsidRDefault="007205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05DD" w:rsidRDefault="007205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05DD" w:rsidRDefault="007205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05DD" w:rsidRDefault="007205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05DD" w:rsidRDefault="007205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05DD" w:rsidRDefault="007205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05DD" w:rsidRDefault="007205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05DD" w:rsidRDefault="007205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05DD" w:rsidRDefault="007205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05DD" w:rsidRDefault="007205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05DD" w:rsidRDefault="007205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05DD" w:rsidRDefault="007205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05DD" w:rsidRDefault="007205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05DD" w:rsidRDefault="007205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05DD" w:rsidRDefault="007205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05DD" w:rsidRDefault="007205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05DD" w:rsidRDefault="007205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05DD" w:rsidRDefault="007205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05DD" w:rsidRDefault="007205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05DD" w:rsidRDefault="007205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05DD" w:rsidRDefault="007205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05DD" w:rsidRDefault="007205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05DD" w:rsidRDefault="007205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05DD" w:rsidRDefault="007205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05DD" w:rsidRDefault="007205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05DD" w:rsidRDefault="007205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23AFA" w:rsidRDefault="00923AF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23AFA" w:rsidRDefault="00923AF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23AFA" w:rsidRDefault="00923AF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23AFA" w:rsidRDefault="00923AF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23AFA" w:rsidRPr="00301FF5" w:rsidRDefault="00923AF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205DD">
        <w:rPr>
          <w:rFonts w:ascii="Times New Roman" w:hAnsi="Times New Roman" w:cs="Times New Roman"/>
          <w:sz w:val="24"/>
          <w:szCs w:val="24"/>
        </w:rPr>
        <w:t>№</w:t>
      </w:r>
      <w:r w:rsidRPr="00301FF5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20FAC" w:rsidRPr="00301FF5" w:rsidRDefault="00D20F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20FAC" w:rsidRPr="00301FF5" w:rsidRDefault="00D20F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D20FAC" w:rsidRPr="00301FF5" w:rsidRDefault="007205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20FAC" w:rsidRPr="00301FF5">
        <w:rPr>
          <w:rFonts w:ascii="Times New Roman" w:hAnsi="Times New Roman" w:cs="Times New Roman"/>
          <w:sz w:val="24"/>
          <w:szCs w:val="24"/>
        </w:rPr>
        <w:t>Выдача разрешения</w:t>
      </w:r>
    </w:p>
    <w:p w:rsidR="00D20FAC" w:rsidRDefault="00D20F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на эксгумацию тела умершего</w:t>
      </w:r>
      <w:r w:rsidR="007205DD">
        <w:rPr>
          <w:rFonts w:ascii="Times New Roman" w:hAnsi="Times New Roman" w:cs="Times New Roman"/>
          <w:sz w:val="24"/>
          <w:szCs w:val="24"/>
        </w:rPr>
        <w:t>»</w:t>
      </w:r>
    </w:p>
    <w:p w:rsidR="007205DD" w:rsidRDefault="007205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205DD" w:rsidRDefault="007205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31"/>
        <w:tblpPr w:leftFromText="180" w:rightFromText="180" w:vertAnchor="page" w:horzAnchor="margin" w:tblpY="3086"/>
        <w:tblOverlap w:val="never"/>
        <w:tblW w:w="9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7"/>
        <w:gridCol w:w="284"/>
        <w:gridCol w:w="142"/>
        <w:gridCol w:w="5365"/>
      </w:tblGrid>
      <w:tr w:rsidR="007205DD" w:rsidRPr="00DC75A2" w:rsidTr="00024563">
        <w:trPr>
          <w:trHeight w:val="301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DD" w:rsidRPr="00DC75A2" w:rsidRDefault="007205DD" w:rsidP="00024563">
            <w:pPr>
              <w:jc w:val="center"/>
              <w:rPr>
                <w:bCs/>
                <w:sz w:val="24"/>
                <w:szCs w:val="24"/>
              </w:rPr>
            </w:pPr>
            <w:r w:rsidRPr="00DC75A2">
              <w:rPr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DD" w:rsidRPr="00DC75A2" w:rsidRDefault="007205DD" w:rsidP="00024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" w:type="pct"/>
            <w:tcBorders>
              <w:left w:val="single" w:sz="4" w:space="0" w:color="auto"/>
            </w:tcBorders>
          </w:tcPr>
          <w:p w:rsidR="007205DD" w:rsidRPr="00DC75A2" w:rsidRDefault="007205DD" w:rsidP="0002456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72" w:type="pct"/>
            <w:gridSpan w:val="2"/>
            <w:tcBorders>
              <w:left w:val="nil"/>
              <w:bottom w:val="single" w:sz="4" w:space="0" w:color="auto"/>
            </w:tcBorders>
          </w:tcPr>
          <w:p w:rsidR="007205DD" w:rsidRPr="00DC75A2" w:rsidRDefault="007205DD" w:rsidP="000245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5A2">
              <w:rPr>
                <w:rFonts w:ascii="Times New Roman" w:hAnsi="Times New Roman" w:cs="Times New Roman"/>
                <w:sz w:val="24"/>
                <w:szCs w:val="24"/>
              </w:rPr>
              <w:t xml:space="preserve">Сектор городского хозяйства и благоустройств администрации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75A2">
              <w:rPr>
                <w:rFonts w:ascii="Times New Roman" w:hAnsi="Times New Roman" w:cs="Times New Roman"/>
                <w:sz w:val="24"/>
                <w:szCs w:val="24"/>
              </w:rPr>
              <w:t>Печора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05DD" w:rsidRPr="00923AFA" w:rsidRDefault="007205DD" w:rsidP="00024563">
            <w:pPr>
              <w:jc w:val="center"/>
              <w:rPr>
                <w:sz w:val="4"/>
                <w:szCs w:val="4"/>
              </w:rPr>
            </w:pPr>
          </w:p>
        </w:tc>
      </w:tr>
      <w:tr w:rsidR="007205DD" w:rsidRPr="00B9558F" w:rsidTr="00ED3CA5">
        <w:trPr>
          <w:trHeight w:val="385"/>
        </w:trPr>
        <w:tc>
          <w:tcPr>
            <w:tcW w:w="1017" w:type="pct"/>
            <w:tcBorders>
              <w:top w:val="single" w:sz="4" w:space="0" w:color="auto"/>
            </w:tcBorders>
          </w:tcPr>
          <w:p w:rsidR="007205DD" w:rsidRPr="00DC75A2" w:rsidRDefault="007205DD" w:rsidP="00024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7205DD" w:rsidRPr="00DC75A2" w:rsidRDefault="007205DD" w:rsidP="00024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gridSpan w:val="2"/>
          </w:tcPr>
          <w:p w:rsidR="007205DD" w:rsidRPr="00DC75A2" w:rsidRDefault="007205DD" w:rsidP="00024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pct"/>
            <w:tcBorders>
              <w:top w:val="single" w:sz="4" w:space="0" w:color="auto"/>
            </w:tcBorders>
          </w:tcPr>
          <w:p w:rsidR="007205DD" w:rsidRPr="00B9558F" w:rsidRDefault="007205DD" w:rsidP="00024563">
            <w:pPr>
              <w:jc w:val="center"/>
            </w:pPr>
            <w:r w:rsidRPr="00B9558F">
              <w:t>Орган, обрабатывающий запрос на предоставление услуги</w:t>
            </w:r>
          </w:p>
        </w:tc>
      </w:tr>
    </w:tbl>
    <w:p w:rsidR="00D20FAC" w:rsidRPr="00301FF5" w:rsidRDefault="00D20FAC" w:rsidP="007205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Данные заявителя (</w:t>
      </w:r>
      <w:r w:rsidR="00034B07" w:rsidRPr="00034B07">
        <w:rPr>
          <w:rFonts w:ascii="Times New Roman" w:hAnsi="Times New Roman" w:cs="Times New Roman"/>
          <w:sz w:val="24"/>
          <w:szCs w:val="24"/>
        </w:rPr>
        <w:t>юридического лица</w:t>
      </w:r>
      <w:r w:rsidRPr="00301FF5">
        <w:rPr>
          <w:rFonts w:ascii="Times New Roman" w:hAnsi="Times New Roman" w:cs="Times New Roman"/>
          <w:sz w:val="24"/>
          <w:szCs w:val="24"/>
        </w:rPr>
        <w:t>)</w:t>
      </w:r>
    </w:p>
    <w:p w:rsidR="00D20FAC" w:rsidRPr="00923AFA" w:rsidRDefault="00D20FAC">
      <w:pPr>
        <w:pStyle w:val="ConsPlusNormal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6446"/>
      </w:tblGrid>
      <w:tr w:rsidR="00D20FAC" w:rsidRPr="00301FF5" w:rsidTr="00923AFA">
        <w:tc>
          <w:tcPr>
            <w:tcW w:w="2972" w:type="dxa"/>
          </w:tcPr>
          <w:p w:rsidR="00D20FAC" w:rsidRPr="00301FF5" w:rsidRDefault="00D20FAC" w:rsidP="00E857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446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AC" w:rsidRPr="00301FF5" w:rsidTr="00923AFA">
        <w:tc>
          <w:tcPr>
            <w:tcW w:w="2972" w:type="dxa"/>
          </w:tcPr>
          <w:p w:rsidR="00D20FAC" w:rsidRPr="00301FF5" w:rsidRDefault="00D20FAC" w:rsidP="00E857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446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AC" w:rsidRPr="00301FF5" w:rsidTr="00923AFA">
        <w:tc>
          <w:tcPr>
            <w:tcW w:w="2972" w:type="dxa"/>
          </w:tcPr>
          <w:p w:rsidR="00D20FAC" w:rsidRPr="00301FF5" w:rsidRDefault="00D20FAC" w:rsidP="00E857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446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AC" w:rsidRPr="00301FF5" w:rsidTr="00923AFA">
        <w:tc>
          <w:tcPr>
            <w:tcW w:w="2972" w:type="dxa"/>
          </w:tcPr>
          <w:p w:rsidR="00D20FAC" w:rsidRPr="00301FF5" w:rsidRDefault="00D20FAC" w:rsidP="00E857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446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FAC" w:rsidRPr="00923AFA" w:rsidRDefault="00D20FAC">
      <w:pPr>
        <w:pStyle w:val="ConsPlusNormal"/>
        <w:rPr>
          <w:rFonts w:ascii="Times New Roman" w:hAnsi="Times New Roman" w:cs="Times New Roman"/>
          <w:sz w:val="8"/>
          <w:szCs w:val="8"/>
        </w:rPr>
      </w:pPr>
    </w:p>
    <w:p w:rsidR="00D20FAC" w:rsidRPr="00301FF5" w:rsidRDefault="00D20FAC" w:rsidP="007205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Юридический адрес</w:t>
      </w:r>
    </w:p>
    <w:p w:rsidR="00D20FAC" w:rsidRPr="00923AFA" w:rsidRDefault="00D20FAC">
      <w:pPr>
        <w:pStyle w:val="ConsPlusNormal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587"/>
        <w:gridCol w:w="3005"/>
        <w:gridCol w:w="3012"/>
      </w:tblGrid>
      <w:tr w:rsidR="00D20FAC" w:rsidRPr="00301FF5" w:rsidTr="00923AFA">
        <w:tc>
          <w:tcPr>
            <w:tcW w:w="1814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587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3012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AC" w:rsidRPr="00301FF5" w:rsidTr="00923AFA">
        <w:tc>
          <w:tcPr>
            <w:tcW w:w="1814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587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012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AC" w:rsidRPr="00301FF5" w:rsidTr="00923AFA">
        <w:tc>
          <w:tcPr>
            <w:tcW w:w="1814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604" w:type="dxa"/>
            <w:gridSpan w:val="3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AC" w:rsidRPr="00301FF5" w:rsidTr="00923AFA">
        <w:tc>
          <w:tcPr>
            <w:tcW w:w="1814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587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12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FAC" w:rsidRPr="00923AFA" w:rsidRDefault="00D20FAC">
      <w:pPr>
        <w:pStyle w:val="ConsPlusNormal"/>
        <w:rPr>
          <w:rFonts w:ascii="Times New Roman" w:hAnsi="Times New Roman" w:cs="Times New Roman"/>
          <w:sz w:val="8"/>
          <w:szCs w:val="8"/>
        </w:rPr>
      </w:pPr>
    </w:p>
    <w:p w:rsidR="00D20FAC" w:rsidRPr="00301FF5" w:rsidRDefault="00D20FAC" w:rsidP="007205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Почтовый адрес</w:t>
      </w:r>
    </w:p>
    <w:p w:rsidR="00D20FAC" w:rsidRPr="00923AFA" w:rsidRDefault="00D20FAC">
      <w:pPr>
        <w:pStyle w:val="ConsPlusNormal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588"/>
        <w:gridCol w:w="3005"/>
        <w:gridCol w:w="3011"/>
      </w:tblGrid>
      <w:tr w:rsidR="00D20FAC" w:rsidRPr="00301FF5" w:rsidTr="00923AFA">
        <w:tc>
          <w:tcPr>
            <w:tcW w:w="1814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588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3011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AC" w:rsidRPr="00301FF5" w:rsidTr="00923AFA">
        <w:tc>
          <w:tcPr>
            <w:tcW w:w="1814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588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011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AC" w:rsidRPr="00301FF5" w:rsidTr="00923AFA">
        <w:tc>
          <w:tcPr>
            <w:tcW w:w="1814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604" w:type="dxa"/>
            <w:gridSpan w:val="3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AC" w:rsidRPr="00301FF5" w:rsidTr="00923AFA">
        <w:tc>
          <w:tcPr>
            <w:tcW w:w="1814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588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11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AC" w:rsidRPr="00301FF5" w:rsidTr="00923AFA">
        <w:tc>
          <w:tcPr>
            <w:tcW w:w="3402" w:type="dxa"/>
            <w:gridSpan w:val="2"/>
          </w:tcPr>
          <w:p w:rsidR="00D20FAC" w:rsidRPr="00301FF5" w:rsidRDefault="00D20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6016" w:type="dxa"/>
            <w:gridSpan w:val="2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AC" w:rsidRPr="00301FF5" w:rsidTr="00923AFA">
        <w:tc>
          <w:tcPr>
            <w:tcW w:w="3402" w:type="dxa"/>
            <w:gridSpan w:val="2"/>
          </w:tcPr>
          <w:p w:rsidR="00D20FAC" w:rsidRPr="00301FF5" w:rsidRDefault="00D20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По доверенности</w:t>
            </w:r>
          </w:p>
        </w:tc>
        <w:tc>
          <w:tcPr>
            <w:tcW w:w="6016" w:type="dxa"/>
            <w:gridSpan w:val="2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AC" w:rsidRPr="00301FF5" w:rsidTr="00923AFA">
        <w:tc>
          <w:tcPr>
            <w:tcW w:w="3402" w:type="dxa"/>
            <w:gridSpan w:val="2"/>
          </w:tcPr>
          <w:p w:rsidR="00D20FAC" w:rsidRPr="00301FF5" w:rsidRDefault="00D20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Ф.И.О. доверенного лица</w:t>
            </w:r>
          </w:p>
        </w:tc>
        <w:tc>
          <w:tcPr>
            <w:tcW w:w="6016" w:type="dxa"/>
            <w:gridSpan w:val="2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FAC" w:rsidRPr="00ED3CA5" w:rsidRDefault="00D20FAC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20FAC" w:rsidRPr="00301FF5" w:rsidRDefault="00D20FAC" w:rsidP="007205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796"/>
      <w:bookmarkEnd w:id="10"/>
      <w:r w:rsidRPr="00301FF5">
        <w:rPr>
          <w:rFonts w:ascii="Times New Roman" w:hAnsi="Times New Roman" w:cs="Times New Roman"/>
          <w:sz w:val="24"/>
          <w:szCs w:val="24"/>
        </w:rPr>
        <w:t>ЗАЯВЛЕНИЕ</w:t>
      </w:r>
    </w:p>
    <w:p w:rsidR="00D20FAC" w:rsidRPr="00ED3CA5" w:rsidRDefault="00D20FAC">
      <w:pPr>
        <w:pStyle w:val="ConsPlusNormal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9"/>
      </w:tblGrid>
      <w:tr w:rsidR="007205DD" w:rsidRPr="00301FF5" w:rsidTr="00024563">
        <w:tc>
          <w:tcPr>
            <w:tcW w:w="9049" w:type="dxa"/>
          </w:tcPr>
          <w:p w:rsidR="00ED3CA5" w:rsidRDefault="007205DD" w:rsidP="000245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 xml:space="preserve">Прошу произвести эксгумацию тела </w:t>
            </w:r>
            <w:r w:rsidR="00ED3CA5" w:rsidRPr="00301FF5">
              <w:rPr>
                <w:rFonts w:ascii="Times New Roman" w:hAnsi="Times New Roman" w:cs="Times New Roman"/>
                <w:sz w:val="24"/>
                <w:szCs w:val="24"/>
              </w:rPr>
              <w:t>умершег</w:t>
            </w:r>
            <w:proofErr w:type="gramStart"/>
            <w:r w:rsidR="00ED3CA5" w:rsidRPr="00301FF5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="00ED3CA5" w:rsidRPr="00301FF5">
              <w:rPr>
                <w:rFonts w:ascii="Times New Roman" w:hAnsi="Times New Roman" w:cs="Times New Roman"/>
                <w:sz w:val="24"/>
                <w:szCs w:val="24"/>
              </w:rPr>
              <w:t>ей)</w:t>
            </w:r>
            <w:r w:rsidR="00ED3CA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7205DD" w:rsidRPr="0092755F" w:rsidRDefault="00ED3CA5" w:rsidP="000245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</w:t>
            </w:r>
            <w:r w:rsidRPr="0092755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205DD" w:rsidRPr="0092755F">
              <w:rPr>
                <w:rFonts w:ascii="Times New Roman" w:hAnsi="Times New Roman" w:cs="Times New Roman"/>
                <w:sz w:val="20"/>
              </w:rPr>
              <w:t xml:space="preserve">(Ф. И. О. </w:t>
            </w:r>
            <w:proofErr w:type="gramStart"/>
            <w:r w:rsidR="007205DD" w:rsidRPr="0092755F">
              <w:rPr>
                <w:rFonts w:ascii="Times New Roman" w:hAnsi="Times New Roman" w:cs="Times New Roman"/>
                <w:sz w:val="20"/>
              </w:rPr>
              <w:t>умершего</w:t>
            </w:r>
            <w:proofErr w:type="gramEnd"/>
            <w:r w:rsidR="007205DD" w:rsidRPr="0092755F">
              <w:rPr>
                <w:rFonts w:ascii="Times New Roman" w:hAnsi="Times New Roman" w:cs="Times New Roman"/>
                <w:sz w:val="20"/>
              </w:rPr>
              <w:t>)</w:t>
            </w:r>
          </w:p>
          <w:p w:rsidR="007205DD" w:rsidRPr="00301FF5" w:rsidRDefault="007205DD" w:rsidP="000245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DD" w:rsidRPr="00301FF5" w:rsidTr="00024563">
        <w:tc>
          <w:tcPr>
            <w:tcW w:w="9049" w:type="dxa"/>
          </w:tcPr>
          <w:p w:rsidR="007205DD" w:rsidRPr="00301FF5" w:rsidRDefault="007205DD" w:rsidP="000245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кладбище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 сектор _________ ряд _______ могила ______</w:t>
            </w:r>
          </w:p>
          <w:p w:rsidR="007205DD" w:rsidRPr="00ED3CA5" w:rsidRDefault="00ED3CA5" w:rsidP="000245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(наименование)</w:t>
            </w:r>
          </w:p>
        </w:tc>
      </w:tr>
      <w:tr w:rsidR="007205DD" w:rsidRPr="00301FF5" w:rsidTr="00024563">
        <w:tc>
          <w:tcPr>
            <w:tcW w:w="9049" w:type="dxa"/>
          </w:tcPr>
          <w:p w:rsidR="007205DD" w:rsidRPr="00301FF5" w:rsidRDefault="007205DD" w:rsidP="000245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дата смерти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                  дата захоронения _____________________</w:t>
            </w:r>
          </w:p>
          <w:p w:rsidR="007205DD" w:rsidRPr="00ED3CA5" w:rsidRDefault="007205DD" w:rsidP="00024563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205DD" w:rsidRPr="00301FF5" w:rsidTr="00024563">
        <w:tc>
          <w:tcPr>
            <w:tcW w:w="9049" w:type="dxa"/>
          </w:tcPr>
          <w:p w:rsidR="007205DD" w:rsidRPr="00301FF5" w:rsidRDefault="007205DD" w:rsidP="000245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для дальнейше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___________________________________________________________</w:t>
            </w:r>
          </w:p>
        </w:tc>
      </w:tr>
      <w:tr w:rsidR="007205DD" w:rsidRPr="00301FF5" w:rsidTr="00024563">
        <w:tc>
          <w:tcPr>
            <w:tcW w:w="9049" w:type="dxa"/>
          </w:tcPr>
          <w:p w:rsidR="007205DD" w:rsidRPr="00301FF5" w:rsidRDefault="007205DD" w:rsidP="000245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адрес перезахоронения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</w:t>
            </w:r>
          </w:p>
        </w:tc>
      </w:tr>
      <w:tr w:rsidR="007205DD" w:rsidRPr="00301FF5" w:rsidTr="00024563">
        <w:tc>
          <w:tcPr>
            <w:tcW w:w="9049" w:type="dxa"/>
          </w:tcPr>
          <w:p w:rsidR="007205DD" w:rsidRPr="00301FF5" w:rsidRDefault="007205DD" w:rsidP="000245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на кладбище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 сектор ________ ряд ______ могила _____</w:t>
            </w:r>
          </w:p>
          <w:p w:rsidR="007205DD" w:rsidRPr="00301FF5" w:rsidRDefault="00ED3CA5" w:rsidP="000245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(наименование)</w:t>
            </w:r>
          </w:p>
        </w:tc>
      </w:tr>
    </w:tbl>
    <w:p w:rsidR="00D20FAC" w:rsidRPr="007205DD" w:rsidRDefault="00D20FAC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20FAC" w:rsidRPr="00301FF5" w:rsidRDefault="00D20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                     Представлены следующие документы:</w:t>
      </w:r>
    </w:p>
    <w:p w:rsidR="00D20FAC" w:rsidRPr="007205DD" w:rsidRDefault="00D20FAC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"/>
        <w:gridCol w:w="8561"/>
      </w:tblGrid>
      <w:tr w:rsidR="00D20FAC" w:rsidRPr="00301FF5">
        <w:tc>
          <w:tcPr>
            <w:tcW w:w="461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1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AC" w:rsidRPr="00301FF5">
        <w:tc>
          <w:tcPr>
            <w:tcW w:w="461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1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AC" w:rsidRPr="00301FF5">
        <w:tc>
          <w:tcPr>
            <w:tcW w:w="461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1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AC" w:rsidRPr="00301FF5">
        <w:tc>
          <w:tcPr>
            <w:tcW w:w="461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1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AC" w:rsidRPr="00301FF5">
        <w:tc>
          <w:tcPr>
            <w:tcW w:w="461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1" w:type="dxa"/>
          </w:tcPr>
          <w:p w:rsidR="00D20FAC" w:rsidRPr="00301FF5" w:rsidRDefault="00D20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FAC" w:rsidRPr="007205DD" w:rsidRDefault="00D20FAC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7205DD" w:rsidRPr="00301FF5" w:rsidRDefault="00EF6E9E" w:rsidP="007205D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205DD">
        <w:rPr>
          <w:rFonts w:ascii="Times New Roman" w:hAnsi="Times New Roman" w:cs="Times New Roman"/>
          <w:sz w:val="24"/>
          <w:szCs w:val="24"/>
        </w:rPr>
        <w:t xml:space="preserve"> _____________________                   ____________________________</w:t>
      </w:r>
    </w:p>
    <w:p w:rsidR="007205DD" w:rsidRPr="007205DD" w:rsidRDefault="00EF6E9E" w:rsidP="007205D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7205DD" w:rsidRPr="007205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</w:t>
      </w:r>
      <w:r w:rsidR="007205DD" w:rsidRPr="007205DD">
        <w:rPr>
          <w:rFonts w:ascii="Times New Roman" w:hAnsi="Times New Roman" w:cs="Times New Roman"/>
        </w:rPr>
        <w:t xml:space="preserve">(дата)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="007205DD" w:rsidRPr="007205DD">
        <w:rPr>
          <w:rFonts w:ascii="Times New Roman" w:hAnsi="Times New Roman" w:cs="Times New Roman"/>
        </w:rPr>
        <w:t xml:space="preserve"> (подпись)</w:t>
      </w:r>
    </w:p>
    <w:p w:rsidR="00D20FAC" w:rsidRPr="00301FF5" w:rsidRDefault="00D20FAC" w:rsidP="007205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Default="00D20FAC">
      <w:pPr>
        <w:pStyle w:val="ConsPlusNormal"/>
        <w:rPr>
          <w:rFonts w:ascii="Times New Roman" w:hAnsi="Times New Roman" w:cs="Times New Roman"/>
          <w:sz w:val="24"/>
          <w:szCs w:val="24"/>
          <w:lang w:val="en-US"/>
        </w:rPr>
      </w:pPr>
    </w:p>
    <w:p w:rsidR="00034B07" w:rsidRDefault="00034B07">
      <w:pPr>
        <w:pStyle w:val="ConsPlusNormal"/>
        <w:rPr>
          <w:rFonts w:ascii="Times New Roman" w:hAnsi="Times New Roman" w:cs="Times New Roman"/>
          <w:sz w:val="24"/>
          <w:szCs w:val="24"/>
          <w:lang w:val="en-US"/>
        </w:rPr>
      </w:pPr>
    </w:p>
    <w:p w:rsidR="00034B07" w:rsidRDefault="00034B07">
      <w:pPr>
        <w:pStyle w:val="ConsPlusNormal"/>
        <w:rPr>
          <w:rFonts w:ascii="Times New Roman" w:hAnsi="Times New Roman" w:cs="Times New Roman"/>
          <w:sz w:val="24"/>
          <w:szCs w:val="24"/>
          <w:lang w:val="en-US"/>
        </w:rPr>
      </w:pPr>
    </w:p>
    <w:p w:rsidR="00034B07" w:rsidRDefault="00034B07">
      <w:pPr>
        <w:pStyle w:val="ConsPlusNormal"/>
        <w:rPr>
          <w:rFonts w:ascii="Times New Roman" w:hAnsi="Times New Roman" w:cs="Times New Roman"/>
          <w:sz w:val="24"/>
          <w:szCs w:val="24"/>
          <w:lang w:val="en-US"/>
        </w:rPr>
      </w:pPr>
    </w:p>
    <w:p w:rsidR="00034B07" w:rsidRDefault="00034B07">
      <w:pPr>
        <w:pStyle w:val="ConsPlusNormal"/>
        <w:rPr>
          <w:rFonts w:ascii="Times New Roman" w:hAnsi="Times New Roman" w:cs="Times New Roman"/>
          <w:sz w:val="24"/>
          <w:szCs w:val="24"/>
          <w:lang w:val="en-US"/>
        </w:rPr>
      </w:pPr>
    </w:p>
    <w:p w:rsidR="00034B07" w:rsidRDefault="00034B07">
      <w:pPr>
        <w:pStyle w:val="ConsPlusNormal"/>
        <w:rPr>
          <w:rFonts w:ascii="Times New Roman" w:hAnsi="Times New Roman" w:cs="Times New Roman"/>
          <w:sz w:val="24"/>
          <w:szCs w:val="24"/>
          <w:lang w:val="en-US"/>
        </w:rPr>
      </w:pPr>
    </w:p>
    <w:p w:rsidR="00034B07" w:rsidRDefault="00034B07">
      <w:pPr>
        <w:pStyle w:val="ConsPlusNormal"/>
        <w:rPr>
          <w:rFonts w:ascii="Times New Roman" w:hAnsi="Times New Roman" w:cs="Times New Roman"/>
          <w:sz w:val="24"/>
          <w:szCs w:val="24"/>
          <w:lang w:val="en-US"/>
        </w:rPr>
      </w:pPr>
    </w:p>
    <w:p w:rsidR="00034B07" w:rsidRDefault="00034B07">
      <w:pPr>
        <w:pStyle w:val="ConsPlusNormal"/>
        <w:rPr>
          <w:rFonts w:ascii="Times New Roman" w:hAnsi="Times New Roman" w:cs="Times New Roman"/>
          <w:sz w:val="24"/>
          <w:szCs w:val="24"/>
          <w:lang w:val="en-US"/>
        </w:rPr>
      </w:pPr>
    </w:p>
    <w:p w:rsidR="00034B07" w:rsidRDefault="00034B07">
      <w:pPr>
        <w:pStyle w:val="ConsPlusNormal"/>
        <w:rPr>
          <w:rFonts w:ascii="Times New Roman" w:hAnsi="Times New Roman" w:cs="Times New Roman"/>
          <w:sz w:val="24"/>
          <w:szCs w:val="24"/>
          <w:lang w:val="en-US"/>
        </w:rPr>
      </w:pPr>
    </w:p>
    <w:p w:rsidR="00034B07" w:rsidRDefault="00034B07">
      <w:pPr>
        <w:pStyle w:val="ConsPlusNormal"/>
        <w:rPr>
          <w:rFonts w:ascii="Times New Roman" w:hAnsi="Times New Roman" w:cs="Times New Roman"/>
          <w:sz w:val="24"/>
          <w:szCs w:val="24"/>
          <w:lang w:val="en-US"/>
        </w:rPr>
      </w:pPr>
    </w:p>
    <w:p w:rsidR="00034B07" w:rsidRDefault="00034B07">
      <w:pPr>
        <w:pStyle w:val="ConsPlusNormal"/>
        <w:rPr>
          <w:rFonts w:ascii="Times New Roman" w:hAnsi="Times New Roman" w:cs="Times New Roman"/>
          <w:sz w:val="24"/>
          <w:szCs w:val="24"/>
          <w:lang w:val="en-US"/>
        </w:rPr>
      </w:pPr>
    </w:p>
    <w:p w:rsidR="00034B07" w:rsidRDefault="00034B07">
      <w:pPr>
        <w:pStyle w:val="ConsPlusNormal"/>
        <w:rPr>
          <w:rFonts w:ascii="Times New Roman" w:hAnsi="Times New Roman" w:cs="Times New Roman"/>
          <w:sz w:val="24"/>
          <w:szCs w:val="24"/>
          <w:lang w:val="en-US"/>
        </w:rPr>
      </w:pPr>
    </w:p>
    <w:p w:rsidR="00034B07" w:rsidRDefault="00034B07">
      <w:pPr>
        <w:pStyle w:val="ConsPlusNormal"/>
        <w:rPr>
          <w:rFonts w:ascii="Times New Roman" w:hAnsi="Times New Roman" w:cs="Times New Roman"/>
          <w:sz w:val="24"/>
          <w:szCs w:val="24"/>
          <w:lang w:val="en-US"/>
        </w:rPr>
      </w:pPr>
    </w:p>
    <w:p w:rsidR="00034B07" w:rsidRDefault="00034B07">
      <w:pPr>
        <w:pStyle w:val="ConsPlusNormal"/>
        <w:rPr>
          <w:rFonts w:ascii="Times New Roman" w:hAnsi="Times New Roman" w:cs="Times New Roman"/>
          <w:sz w:val="24"/>
          <w:szCs w:val="24"/>
          <w:lang w:val="en-US"/>
        </w:rPr>
      </w:pPr>
    </w:p>
    <w:p w:rsidR="00034B07" w:rsidRDefault="00034B07">
      <w:pPr>
        <w:pStyle w:val="ConsPlusNormal"/>
        <w:rPr>
          <w:rFonts w:ascii="Times New Roman" w:hAnsi="Times New Roman" w:cs="Times New Roman"/>
          <w:sz w:val="24"/>
          <w:szCs w:val="24"/>
          <w:lang w:val="en-US"/>
        </w:rPr>
      </w:pPr>
    </w:p>
    <w:p w:rsidR="00034B07" w:rsidRDefault="00034B07">
      <w:pPr>
        <w:pStyle w:val="ConsPlusNormal"/>
        <w:rPr>
          <w:rFonts w:ascii="Times New Roman" w:hAnsi="Times New Roman" w:cs="Times New Roman"/>
          <w:sz w:val="24"/>
          <w:szCs w:val="24"/>
          <w:lang w:val="en-US"/>
        </w:rPr>
      </w:pPr>
    </w:p>
    <w:p w:rsidR="00034B07" w:rsidRDefault="00034B07">
      <w:pPr>
        <w:pStyle w:val="ConsPlusNormal"/>
        <w:rPr>
          <w:rFonts w:ascii="Times New Roman" w:hAnsi="Times New Roman" w:cs="Times New Roman"/>
          <w:sz w:val="24"/>
          <w:szCs w:val="24"/>
          <w:lang w:val="en-US"/>
        </w:rPr>
      </w:pPr>
    </w:p>
    <w:p w:rsidR="00034B07" w:rsidRPr="00034B07" w:rsidRDefault="00034B07">
      <w:pPr>
        <w:pStyle w:val="ConsPlusNormal"/>
        <w:rPr>
          <w:rFonts w:ascii="Times New Roman" w:hAnsi="Times New Roman" w:cs="Times New Roman"/>
          <w:sz w:val="24"/>
          <w:szCs w:val="24"/>
          <w:lang w:val="en-US"/>
        </w:rPr>
      </w:pPr>
    </w:p>
    <w:p w:rsidR="00A673A3" w:rsidRDefault="00A673A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D3CA5" w:rsidRDefault="00ED3C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D3CA5" w:rsidRDefault="00ED3C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D3CA5" w:rsidRDefault="00ED3C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D3CA5" w:rsidRDefault="00ED3C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D3CA5" w:rsidRPr="00301FF5" w:rsidRDefault="00ED3C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205DD">
        <w:rPr>
          <w:rFonts w:ascii="Times New Roman" w:hAnsi="Times New Roman" w:cs="Times New Roman"/>
          <w:sz w:val="24"/>
          <w:szCs w:val="24"/>
        </w:rPr>
        <w:t>№</w:t>
      </w:r>
      <w:r w:rsidRPr="00301FF5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D20FAC" w:rsidRPr="00301FF5" w:rsidRDefault="00D20F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20FAC" w:rsidRPr="00301FF5" w:rsidRDefault="00D20F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D20FAC" w:rsidRPr="00301FF5" w:rsidRDefault="007205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20FAC" w:rsidRPr="00301FF5">
        <w:rPr>
          <w:rFonts w:ascii="Times New Roman" w:hAnsi="Times New Roman" w:cs="Times New Roman"/>
          <w:sz w:val="24"/>
          <w:szCs w:val="24"/>
        </w:rPr>
        <w:t>Выдача разрешения</w:t>
      </w:r>
    </w:p>
    <w:p w:rsidR="00D20FAC" w:rsidRDefault="00D20F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на эксгумацию тела умершего</w:t>
      </w:r>
      <w:r w:rsidR="007205DD">
        <w:rPr>
          <w:rFonts w:ascii="Times New Roman" w:hAnsi="Times New Roman" w:cs="Times New Roman"/>
          <w:sz w:val="24"/>
          <w:szCs w:val="24"/>
        </w:rPr>
        <w:t>»</w:t>
      </w:r>
    </w:p>
    <w:p w:rsidR="00ED3CA5" w:rsidRPr="00301FF5" w:rsidRDefault="00ED3C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FF5">
        <w:rPr>
          <w:rFonts w:ascii="Times New Roman" w:hAnsi="Times New Roman" w:cs="Times New Roman"/>
          <w:sz w:val="24"/>
          <w:szCs w:val="24"/>
        </w:rPr>
        <w:t>Орган</w:t>
      </w:r>
      <w:proofErr w:type="gramEnd"/>
      <w:r w:rsidRPr="00301FF5">
        <w:rPr>
          <w:rFonts w:ascii="Times New Roman" w:hAnsi="Times New Roman" w:cs="Times New Roman"/>
          <w:sz w:val="24"/>
          <w:szCs w:val="24"/>
        </w:rPr>
        <w:t xml:space="preserve"> предоставляющий         </w:t>
      </w:r>
      <w:r w:rsidR="00ED3CA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01FF5">
        <w:rPr>
          <w:rFonts w:ascii="Times New Roman" w:hAnsi="Times New Roman" w:cs="Times New Roman"/>
          <w:sz w:val="24"/>
          <w:szCs w:val="24"/>
        </w:rPr>
        <w:t xml:space="preserve">   Ф.И.О. заявителя</w:t>
      </w:r>
      <w:r w:rsidR="00ED3CA5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D20FAC" w:rsidRPr="00301FF5" w:rsidRDefault="00D20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муниципальную услугу </w:t>
      </w:r>
      <w:r w:rsidR="00ED3CA5">
        <w:rPr>
          <w:rFonts w:ascii="Times New Roman" w:hAnsi="Times New Roman" w:cs="Times New Roman"/>
          <w:sz w:val="24"/>
          <w:szCs w:val="24"/>
        </w:rPr>
        <w:t xml:space="preserve">___________________     </w:t>
      </w:r>
      <w:r w:rsidRPr="00301FF5">
        <w:rPr>
          <w:rFonts w:ascii="Times New Roman" w:hAnsi="Times New Roman" w:cs="Times New Roman"/>
          <w:sz w:val="24"/>
          <w:szCs w:val="24"/>
        </w:rPr>
        <w:t>Адрес заявителя</w:t>
      </w:r>
      <w:r w:rsidR="00ED3CA5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D20FAC" w:rsidRPr="00301FF5" w:rsidRDefault="00D20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7205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854"/>
      <w:bookmarkEnd w:id="11"/>
      <w:r w:rsidRPr="00301FF5">
        <w:rPr>
          <w:rFonts w:ascii="Times New Roman" w:hAnsi="Times New Roman" w:cs="Times New Roman"/>
          <w:sz w:val="24"/>
          <w:szCs w:val="24"/>
        </w:rPr>
        <w:t>РАЗРЕШЕНИЕ</w:t>
      </w:r>
    </w:p>
    <w:p w:rsidR="00D20FAC" w:rsidRPr="00301FF5" w:rsidRDefault="00D20FAC" w:rsidP="007205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на эксгумацию тела умершего</w:t>
      </w:r>
    </w:p>
    <w:p w:rsidR="00D20FAC" w:rsidRPr="00301FF5" w:rsidRDefault="00D20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F606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Настоящее разрешение выдано для проведения эксгумации тела</w:t>
      </w:r>
    </w:p>
    <w:p w:rsidR="00D20FAC" w:rsidRPr="00301FF5" w:rsidRDefault="00D20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0FAC" w:rsidRDefault="00D20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    Ф.И.О. </w:t>
      </w:r>
      <w:proofErr w:type="gramStart"/>
      <w:r w:rsidRPr="00301FF5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Pr="00301FF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7205DD">
        <w:rPr>
          <w:rFonts w:ascii="Times New Roman" w:hAnsi="Times New Roman" w:cs="Times New Roman"/>
          <w:sz w:val="24"/>
          <w:szCs w:val="24"/>
        </w:rPr>
        <w:t>_</w:t>
      </w:r>
      <w:r w:rsidRPr="00301FF5">
        <w:rPr>
          <w:rFonts w:ascii="Times New Roman" w:hAnsi="Times New Roman" w:cs="Times New Roman"/>
          <w:sz w:val="24"/>
          <w:szCs w:val="24"/>
        </w:rPr>
        <w:t>__</w:t>
      </w:r>
    </w:p>
    <w:p w:rsidR="00F60646" w:rsidRPr="00F60646" w:rsidRDefault="00F60646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</w:p>
    <w:p w:rsidR="00D20FAC" w:rsidRDefault="00D20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FF5">
        <w:rPr>
          <w:rFonts w:ascii="Times New Roman" w:hAnsi="Times New Roman" w:cs="Times New Roman"/>
          <w:sz w:val="24"/>
          <w:szCs w:val="24"/>
        </w:rPr>
        <w:t>захороне</w:t>
      </w:r>
      <w:r w:rsidR="007205DD">
        <w:rPr>
          <w:rFonts w:ascii="Times New Roman" w:hAnsi="Times New Roman" w:cs="Times New Roman"/>
          <w:sz w:val="24"/>
          <w:szCs w:val="24"/>
        </w:rPr>
        <w:t>нного</w:t>
      </w:r>
      <w:proofErr w:type="gramEnd"/>
      <w:r w:rsidR="007205DD">
        <w:rPr>
          <w:rFonts w:ascii="Times New Roman" w:hAnsi="Times New Roman" w:cs="Times New Roman"/>
          <w:sz w:val="24"/>
          <w:szCs w:val="24"/>
        </w:rPr>
        <w:t xml:space="preserve"> на кладбище ____________________ сектор ____ ряд ____</w:t>
      </w:r>
      <w:r w:rsidRPr="00301FF5">
        <w:rPr>
          <w:rFonts w:ascii="Times New Roman" w:hAnsi="Times New Roman" w:cs="Times New Roman"/>
          <w:sz w:val="24"/>
          <w:szCs w:val="24"/>
        </w:rPr>
        <w:t xml:space="preserve"> могила ____</w:t>
      </w:r>
    </w:p>
    <w:p w:rsidR="00F60646" w:rsidRPr="00F60646" w:rsidRDefault="00F60646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</w:p>
    <w:p w:rsidR="00D20FAC" w:rsidRDefault="007205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Дата смерти ____________________</w:t>
      </w:r>
      <w:r w:rsidR="00D20FAC" w:rsidRPr="00301FF5">
        <w:rPr>
          <w:rFonts w:ascii="Times New Roman" w:hAnsi="Times New Roman" w:cs="Times New Roman"/>
          <w:sz w:val="24"/>
          <w:szCs w:val="24"/>
        </w:rPr>
        <w:t>дат</w:t>
      </w:r>
      <w:r>
        <w:rPr>
          <w:rFonts w:ascii="Times New Roman" w:hAnsi="Times New Roman" w:cs="Times New Roman"/>
          <w:sz w:val="24"/>
          <w:szCs w:val="24"/>
        </w:rPr>
        <w:t>а захоронения __________________</w:t>
      </w:r>
    </w:p>
    <w:p w:rsidR="00F60646" w:rsidRPr="00F60646" w:rsidRDefault="00F60646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</w:p>
    <w:p w:rsidR="00D20FAC" w:rsidRPr="00301FF5" w:rsidRDefault="00D20FAC" w:rsidP="00F606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    Свидетельство   о  смерти  </w:t>
      </w:r>
      <w:r w:rsidR="007205DD">
        <w:rPr>
          <w:rFonts w:ascii="Times New Roman" w:hAnsi="Times New Roman" w:cs="Times New Roman"/>
          <w:sz w:val="24"/>
          <w:szCs w:val="24"/>
        </w:rPr>
        <w:t>№</w:t>
      </w:r>
      <w:r w:rsidRPr="00301FF5">
        <w:rPr>
          <w:rFonts w:ascii="Times New Roman" w:hAnsi="Times New Roman" w:cs="Times New Roman"/>
          <w:sz w:val="24"/>
          <w:szCs w:val="24"/>
        </w:rPr>
        <w:t xml:space="preserve">  _______________  от  _________  г. </w:t>
      </w:r>
      <w:r w:rsidR="00F6064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01FF5">
        <w:rPr>
          <w:rFonts w:ascii="Times New Roman" w:hAnsi="Times New Roman" w:cs="Times New Roman"/>
          <w:sz w:val="24"/>
          <w:szCs w:val="24"/>
        </w:rPr>
        <w:t>выдано</w:t>
      </w:r>
      <w:r w:rsidR="00F60646">
        <w:rPr>
          <w:rFonts w:ascii="Times New Roman" w:hAnsi="Times New Roman" w:cs="Times New Roman"/>
          <w:sz w:val="24"/>
          <w:szCs w:val="24"/>
        </w:rPr>
        <w:t xml:space="preserve"> </w:t>
      </w:r>
      <w:r w:rsidRPr="00301FF5">
        <w:rPr>
          <w:rFonts w:ascii="Times New Roman" w:hAnsi="Times New Roman" w:cs="Times New Roman"/>
          <w:sz w:val="24"/>
          <w:szCs w:val="24"/>
        </w:rPr>
        <w:t>территориальным  отделом  записи  актов  гражданского  состояния  г. Печоры</w:t>
      </w:r>
    </w:p>
    <w:p w:rsidR="00D20FAC" w:rsidRPr="00301FF5" w:rsidRDefault="00D20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Министерства юстиции Республики Коми.</w:t>
      </w:r>
    </w:p>
    <w:p w:rsidR="00D20FAC" w:rsidRPr="00301FF5" w:rsidRDefault="00D20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    Справка   территориального  отдела  Управления  Федеральной  службы  </w:t>
      </w:r>
      <w:proofErr w:type="gramStart"/>
      <w:r w:rsidRPr="00301FF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20FAC" w:rsidRPr="00301FF5" w:rsidRDefault="00D20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надзору  в  сфере  защиты  прав  потребителей  и  благополучия  человека </w:t>
      </w:r>
      <w:proofErr w:type="gramStart"/>
      <w:r w:rsidRPr="00301FF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20FAC" w:rsidRPr="00301FF5" w:rsidRDefault="00D20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Республике Коми в городе Печоре: </w:t>
      </w:r>
      <w:r w:rsidR="007205DD">
        <w:rPr>
          <w:rFonts w:ascii="Times New Roman" w:hAnsi="Times New Roman" w:cs="Times New Roman"/>
          <w:sz w:val="24"/>
          <w:szCs w:val="24"/>
        </w:rPr>
        <w:t>№</w:t>
      </w:r>
      <w:r w:rsidRPr="00301FF5">
        <w:rPr>
          <w:rFonts w:ascii="Times New Roman" w:hAnsi="Times New Roman" w:cs="Times New Roman"/>
          <w:sz w:val="24"/>
          <w:szCs w:val="24"/>
        </w:rPr>
        <w:t xml:space="preserve"> _________ от __________ </w:t>
      </w:r>
      <w:proofErr w:type="gramStart"/>
      <w:r w:rsidRPr="00301F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1FF5">
        <w:rPr>
          <w:rFonts w:ascii="Times New Roman" w:hAnsi="Times New Roman" w:cs="Times New Roman"/>
          <w:sz w:val="24"/>
          <w:szCs w:val="24"/>
        </w:rPr>
        <w:t>.</w:t>
      </w:r>
    </w:p>
    <w:p w:rsidR="00D20FAC" w:rsidRPr="00301FF5" w:rsidRDefault="00D20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    Должность                   М.П.            подпись ___________________</w:t>
      </w:r>
    </w:p>
    <w:p w:rsidR="00D20FAC" w:rsidRPr="00301FF5" w:rsidRDefault="00D20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-------------------------------------------------------------</w:t>
      </w:r>
      <w:r w:rsidR="007205DD">
        <w:rPr>
          <w:rFonts w:ascii="Times New Roman" w:hAnsi="Times New Roman" w:cs="Times New Roman"/>
          <w:sz w:val="24"/>
          <w:szCs w:val="24"/>
        </w:rPr>
        <w:t>---------------------------------------------------</w:t>
      </w:r>
      <w:r w:rsidRPr="00301FF5">
        <w:rPr>
          <w:rFonts w:ascii="Times New Roman" w:hAnsi="Times New Roman" w:cs="Times New Roman"/>
          <w:sz w:val="24"/>
          <w:szCs w:val="24"/>
        </w:rPr>
        <w:t>-----</w:t>
      </w:r>
    </w:p>
    <w:p w:rsidR="00D20FAC" w:rsidRPr="00301FF5" w:rsidRDefault="00D20FAC" w:rsidP="007205D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7205D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           Настоящий талон подлежит возврату в сектор </w:t>
      </w:r>
      <w:proofErr w:type="gramStart"/>
      <w:r w:rsidRPr="00301FF5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D20FAC" w:rsidRPr="00301FF5" w:rsidRDefault="00D20FAC" w:rsidP="007205D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           хозяйства и благоустройства администрации МР "Печора"</w:t>
      </w:r>
    </w:p>
    <w:p w:rsidR="00D20FAC" w:rsidRPr="00301FF5" w:rsidRDefault="00D20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7205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К разрешению на эксгумацию </w:t>
      </w:r>
      <w:r w:rsidR="007205DD">
        <w:rPr>
          <w:rFonts w:ascii="Times New Roman" w:hAnsi="Times New Roman" w:cs="Times New Roman"/>
          <w:sz w:val="24"/>
          <w:szCs w:val="24"/>
        </w:rPr>
        <w:t>№</w:t>
      </w:r>
      <w:r w:rsidRPr="00301FF5">
        <w:rPr>
          <w:rFonts w:ascii="Times New Roman" w:hAnsi="Times New Roman" w:cs="Times New Roman"/>
          <w:sz w:val="24"/>
          <w:szCs w:val="24"/>
        </w:rPr>
        <w:t xml:space="preserve"> _______ </w:t>
      </w:r>
      <w:proofErr w:type="gramStart"/>
      <w:r w:rsidRPr="00301FF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01FF5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D20FAC" w:rsidRPr="00301FF5" w:rsidRDefault="00D20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    Настоящим уведомляем, что эксгумация тела умершег</w:t>
      </w:r>
      <w:proofErr w:type="gramStart"/>
      <w:r w:rsidRPr="00301FF5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01FF5">
        <w:rPr>
          <w:rFonts w:ascii="Times New Roman" w:hAnsi="Times New Roman" w:cs="Times New Roman"/>
          <w:sz w:val="24"/>
          <w:szCs w:val="24"/>
        </w:rPr>
        <w:t>ей)</w:t>
      </w:r>
    </w:p>
    <w:p w:rsidR="00F60646" w:rsidRPr="00F60646" w:rsidRDefault="00F60646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</w:p>
    <w:p w:rsidR="00D20FAC" w:rsidRDefault="00D20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произведена на кладбище ________________ сектор ____ ряд ____ могила ______</w:t>
      </w:r>
    </w:p>
    <w:p w:rsidR="00F60646" w:rsidRPr="00F60646" w:rsidRDefault="00F60646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</w:p>
    <w:p w:rsidR="00D20FAC" w:rsidRDefault="00D20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Дата проведения эксгумации "_____" ________________ 20_</w:t>
      </w:r>
      <w:r w:rsidR="00EE2279">
        <w:rPr>
          <w:rFonts w:ascii="Times New Roman" w:hAnsi="Times New Roman" w:cs="Times New Roman"/>
          <w:sz w:val="24"/>
          <w:szCs w:val="24"/>
        </w:rPr>
        <w:t>___</w:t>
      </w:r>
      <w:r w:rsidRPr="00301FF5">
        <w:rPr>
          <w:rFonts w:ascii="Times New Roman" w:hAnsi="Times New Roman" w:cs="Times New Roman"/>
          <w:sz w:val="24"/>
          <w:szCs w:val="24"/>
        </w:rPr>
        <w:t>_ г.</w:t>
      </w:r>
    </w:p>
    <w:p w:rsidR="00F60646" w:rsidRPr="00F60646" w:rsidRDefault="00F60646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</w:p>
    <w:p w:rsidR="00D20FAC" w:rsidRDefault="00D20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Исполнитель: ____________________________________ тел.: _______________</w:t>
      </w:r>
    </w:p>
    <w:p w:rsidR="00F60646" w:rsidRPr="00F60646" w:rsidRDefault="00F60646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</w:p>
    <w:p w:rsidR="00D20FAC" w:rsidRPr="00301FF5" w:rsidRDefault="00D20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</w:t>
      </w:r>
    </w:p>
    <w:p w:rsidR="00D20FAC" w:rsidRPr="00301FF5" w:rsidRDefault="00D20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 w:rsidP="00F606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    Эксгумация проведена согласно требованиям действующего законодательства</w:t>
      </w:r>
    </w:p>
    <w:p w:rsidR="00D20FAC" w:rsidRPr="00301FF5" w:rsidRDefault="00D20FAC" w:rsidP="00F606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>без нарушений.</w:t>
      </w:r>
    </w:p>
    <w:p w:rsidR="00D20FAC" w:rsidRPr="00301FF5" w:rsidRDefault="00D20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    После    извлечения    останков    могила    обработана    </w:t>
      </w:r>
      <w:proofErr w:type="gramStart"/>
      <w:r w:rsidRPr="00301FF5">
        <w:rPr>
          <w:rFonts w:ascii="Times New Roman" w:hAnsi="Times New Roman" w:cs="Times New Roman"/>
          <w:sz w:val="24"/>
          <w:szCs w:val="24"/>
        </w:rPr>
        <w:t>разрешенными</w:t>
      </w:r>
      <w:proofErr w:type="gramEnd"/>
    </w:p>
    <w:p w:rsidR="00D20FAC" w:rsidRPr="00301FF5" w:rsidRDefault="00D20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дезинфицирующими средствами, </w:t>
      </w:r>
      <w:proofErr w:type="gramStart"/>
      <w:r w:rsidRPr="00301FF5">
        <w:rPr>
          <w:rFonts w:ascii="Times New Roman" w:hAnsi="Times New Roman" w:cs="Times New Roman"/>
          <w:sz w:val="24"/>
          <w:szCs w:val="24"/>
        </w:rPr>
        <w:t>засыпана</w:t>
      </w:r>
      <w:proofErr w:type="gramEnd"/>
      <w:r w:rsidRPr="00301FF5">
        <w:rPr>
          <w:rFonts w:ascii="Times New Roman" w:hAnsi="Times New Roman" w:cs="Times New Roman"/>
          <w:sz w:val="24"/>
          <w:szCs w:val="24"/>
        </w:rPr>
        <w:t xml:space="preserve"> и спланирована.</w:t>
      </w:r>
    </w:p>
    <w:p w:rsidR="00D20FAC" w:rsidRPr="00301FF5" w:rsidRDefault="00D20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    _____________________ /___________________/</w:t>
      </w:r>
    </w:p>
    <w:p w:rsidR="00D20FAC" w:rsidRPr="00301FF5" w:rsidRDefault="00D20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    Подпись руководителя       расшифровка</w:t>
      </w:r>
    </w:p>
    <w:p w:rsidR="00D20FAC" w:rsidRPr="00301FF5" w:rsidRDefault="00D20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1FF5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D20FAC" w:rsidRPr="00301FF5" w:rsidRDefault="00D20FA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FAC" w:rsidRPr="00301FF5" w:rsidRDefault="00D20FA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D20FAC" w:rsidRPr="00301FF5" w:rsidSect="006355C7">
      <w:pgSz w:w="11905" w:h="16838"/>
      <w:pgMar w:top="1134" w:right="851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AC"/>
    <w:rsid w:val="0002080B"/>
    <w:rsid w:val="00024563"/>
    <w:rsid w:val="00034B07"/>
    <w:rsid w:val="001E2408"/>
    <w:rsid w:val="0021155E"/>
    <w:rsid w:val="00216BE4"/>
    <w:rsid w:val="00301D02"/>
    <w:rsid w:val="00301FF5"/>
    <w:rsid w:val="00312142"/>
    <w:rsid w:val="003144A5"/>
    <w:rsid w:val="00350C01"/>
    <w:rsid w:val="00353EC4"/>
    <w:rsid w:val="00365B2B"/>
    <w:rsid w:val="003B5F62"/>
    <w:rsid w:val="003E285B"/>
    <w:rsid w:val="0051706F"/>
    <w:rsid w:val="005D1A08"/>
    <w:rsid w:val="005E0882"/>
    <w:rsid w:val="005E3A26"/>
    <w:rsid w:val="006355C7"/>
    <w:rsid w:val="006528DC"/>
    <w:rsid w:val="007205DD"/>
    <w:rsid w:val="0073459B"/>
    <w:rsid w:val="00740775"/>
    <w:rsid w:val="007421AB"/>
    <w:rsid w:val="007503D2"/>
    <w:rsid w:val="00820566"/>
    <w:rsid w:val="00920AEC"/>
    <w:rsid w:val="00923AFA"/>
    <w:rsid w:val="0092755F"/>
    <w:rsid w:val="00954E9F"/>
    <w:rsid w:val="00974E0E"/>
    <w:rsid w:val="00A673A3"/>
    <w:rsid w:val="00B257D0"/>
    <w:rsid w:val="00B47009"/>
    <w:rsid w:val="00B716F0"/>
    <w:rsid w:val="00C17A16"/>
    <w:rsid w:val="00CA74C3"/>
    <w:rsid w:val="00D20FAC"/>
    <w:rsid w:val="00DA6CE1"/>
    <w:rsid w:val="00DF3EB6"/>
    <w:rsid w:val="00E60E43"/>
    <w:rsid w:val="00E80A70"/>
    <w:rsid w:val="00E85736"/>
    <w:rsid w:val="00ED3CA5"/>
    <w:rsid w:val="00EE2279"/>
    <w:rsid w:val="00EF6E9E"/>
    <w:rsid w:val="00F11CFC"/>
    <w:rsid w:val="00F60646"/>
    <w:rsid w:val="00F62539"/>
    <w:rsid w:val="00FB5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F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0F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0F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20F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0F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20F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0F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20F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1F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FF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31">
    <w:name w:val="Сетка таблицы31"/>
    <w:basedOn w:val="a1"/>
    <w:uiPriority w:val="59"/>
    <w:rsid w:val="0092755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F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0F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0F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20F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0F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20F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0F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20F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16C9DC21FF84077AC5BC7B28C135431FF7130A232CDB885D1F3D6F91B5C6ACB54E432D9893D999EE64985EB9B050A8CCC1A227FD59CA5CmB31M" TargetMode="External"/><Relationship Id="rId13" Type="http://schemas.openxmlformats.org/officeDocument/2006/relationships/hyperlink" Target="consultantplus://offline/ref=9F16C9DC21FF84077AC5BC7B28C135431FF412072723DB885D1F3D6F91B5C6ACB54E432D9893DA9DEC64985EB9B050A8CCC1A227FD59CA5CmB31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16C9DC21FF84077AC5BC7B28C135431FF412072723DB885D1F3D6F91B5C6ACB54E43289B988DC9AA3AC10DFEFB5CA8D1DDA327mE33M" TargetMode="External"/><Relationship Id="rId12" Type="http://schemas.openxmlformats.org/officeDocument/2006/relationships/hyperlink" Target="consultantplus://offline/ref=9F16C9DC21FF84077AC5BC7B28C135431FF412072723DB885D1F3D6F91B5C6ACB54E432D9893DA9DEA64985EB9B050A8CCC1A227FD59CA5CmB31M" TargetMode="External"/><Relationship Id="rId17" Type="http://schemas.openxmlformats.org/officeDocument/2006/relationships/hyperlink" Target="consultantplus://offline/ref=9F16C9DC21FF84077AC5BC7B28C135431FF412072723DB885D1F3D6F91B5C6ACB54E432D9893DA9DEA64985EB9B050A8CCC1A227FD59CA5CmB31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F16C9DC21FF84077AC5BC7B28C135431FF412072723DB885D1F3D6F91B5C6ACB54E432E9193D2CCBF2B9902FFE643ABCDC1A125E1m53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16C9DC21FF84077AC5BC7B28C135431FF412072723DB885D1F3D6F91B5C6ACB54E432D9893D99DE864985EB9B050A8CCC1A227FD59CA5CmB31M" TargetMode="External"/><Relationship Id="rId11" Type="http://schemas.openxmlformats.org/officeDocument/2006/relationships/hyperlink" Target="consultantplus://offline/ref=9F16C9DC21FF84077AC5BC7B28C135431FF412072723DB885D1F3D6F91B5C6ACB54E432D9893DA9DEA64985EB9B050A8CCC1A227FD59CA5CmB31M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9F16C9DC21FF84077AC5BC7B28C135431FF412072723DB885D1F3D6F91B5C6ACB54E432D9893DA9DEA64985EB9B050A8CCC1A227FD59CA5CmB31M" TargetMode="External"/><Relationship Id="rId10" Type="http://schemas.openxmlformats.org/officeDocument/2006/relationships/hyperlink" Target="consultantplus://offline/ref=9F16C9DC21FF84077AC5BC7B28C135431FF412072723DB885D1F3D6F91B5C6ACB54E432E9C97D2CCBF2B9902FFE643ABCDC1A125E1m53B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16C9DC21FF84077AC5BC7B28C135431FF412072723DB885D1F3D6F91B5C6ACB54E432D9893DA9DEC64985EB9B050A8CCC1A227FD59CA5CmB31M" TargetMode="External"/><Relationship Id="rId14" Type="http://schemas.openxmlformats.org/officeDocument/2006/relationships/hyperlink" Target="consultantplus://offline/ref=9F16C9DC21FF84077AC5BC7B28C135431FF412072723DB885D1F3D6F91B5C6ACB54E432D9893DA9DEA64985EB9B050A8CCC1A227FD59CA5CmB3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30</Pages>
  <Words>12001</Words>
  <Characters>68406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Ткачук АА</cp:lastModifiedBy>
  <cp:revision>32</cp:revision>
  <cp:lastPrinted>2021-02-24T07:42:00Z</cp:lastPrinted>
  <dcterms:created xsi:type="dcterms:W3CDTF">2020-12-23T12:55:00Z</dcterms:created>
  <dcterms:modified xsi:type="dcterms:W3CDTF">2021-02-24T07:44:00Z</dcterms:modified>
</cp:coreProperties>
</file>