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7A7" w:rsidRPr="00BB12FC" w:rsidRDefault="00D877A7" w:rsidP="00D877A7">
      <w:pPr>
        <w:widowControl w:val="0"/>
        <w:suppressLineNumbers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 w:rsidRPr="00BB12FC">
        <w:rPr>
          <w:sz w:val="26"/>
          <w:szCs w:val="26"/>
        </w:rPr>
        <w:t>Приложение</w:t>
      </w:r>
    </w:p>
    <w:p w:rsidR="00D877A7" w:rsidRDefault="00D877A7" w:rsidP="00D877A7">
      <w:pPr>
        <w:widowControl w:val="0"/>
        <w:suppressLineNumbers/>
        <w:autoSpaceDE w:val="0"/>
        <w:autoSpaceDN w:val="0"/>
        <w:adjustRightInd w:val="0"/>
        <w:jc w:val="right"/>
        <w:rPr>
          <w:sz w:val="26"/>
          <w:szCs w:val="26"/>
        </w:rPr>
      </w:pPr>
      <w:r w:rsidRPr="00BB12FC">
        <w:rPr>
          <w:sz w:val="26"/>
          <w:szCs w:val="26"/>
        </w:rPr>
        <w:t>к решению Совета</w:t>
      </w:r>
    </w:p>
    <w:p w:rsidR="00D877A7" w:rsidRPr="00BB12FC" w:rsidRDefault="00D877A7" w:rsidP="00D877A7">
      <w:pPr>
        <w:widowControl w:val="0"/>
        <w:suppressLineNumbers/>
        <w:autoSpaceDE w:val="0"/>
        <w:autoSpaceDN w:val="0"/>
        <w:adjustRightInd w:val="0"/>
        <w:jc w:val="right"/>
        <w:rPr>
          <w:sz w:val="26"/>
          <w:szCs w:val="26"/>
        </w:rPr>
      </w:pPr>
      <w:r w:rsidRPr="00BB12FC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муниципального района</w:t>
      </w:r>
      <w:r w:rsidRPr="00BB12FC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Pr="00BB12FC">
        <w:rPr>
          <w:sz w:val="26"/>
          <w:szCs w:val="26"/>
        </w:rPr>
        <w:t>Печора</w:t>
      </w:r>
      <w:r>
        <w:rPr>
          <w:sz w:val="26"/>
          <w:szCs w:val="26"/>
        </w:rPr>
        <w:t>»</w:t>
      </w:r>
    </w:p>
    <w:p w:rsidR="00D877A7" w:rsidRPr="00BB12FC" w:rsidRDefault="00D877A7" w:rsidP="00D877A7">
      <w:pPr>
        <w:widowControl w:val="0"/>
        <w:suppressLineNumbers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от 16</w:t>
      </w:r>
      <w:r>
        <w:rPr>
          <w:sz w:val="26"/>
          <w:szCs w:val="26"/>
        </w:rPr>
        <w:t xml:space="preserve"> февраля</w:t>
      </w:r>
      <w:r w:rsidRPr="00BB12FC">
        <w:rPr>
          <w:sz w:val="26"/>
          <w:szCs w:val="26"/>
        </w:rPr>
        <w:t xml:space="preserve"> 20</w:t>
      </w:r>
      <w:r>
        <w:rPr>
          <w:sz w:val="26"/>
          <w:szCs w:val="26"/>
        </w:rPr>
        <w:t>21</w:t>
      </w:r>
      <w:r w:rsidRPr="00BB12FC">
        <w:rPr>
          <w:sz w:val="26"/>
          <w:szCs w:val="26"/>
        </w:rPr>
        <w:t xml:space="preserve"> г</w:t>
      </w:r>
      <w:r>
        <w:rPr>
          <w:sz w:val="26"/>
          <w:szCs w:val="26"/>
        </w:rPr>
        <w:t>ода № 7-6/53</w:t>
      </w:r>
    </w:p>
    <w:p w:rsidR="00D877A7" w:rsidRPr="00BB12FC" w:rsidRDefault="00D877A7" w:rsidP="00D877A7">
      <w:pPr>
        <w:widowControl w:val="0"/>
        <w:suppressLineNumbers/>
        <w:autoSpaceDE w:val="0"/>
        <w:autoSpaceDN w:val="0"/>
        <w:adjustRightInd w:val="0"/>
        <w:jc w:val="center"/>
        <w:rPr>
          <w:sz w:val="26"/>
          <w:szCs w:val="26"/>
        </w:rPr>
      </w:pPr>
      <w:bookmarkStart w:id="0" w:name="Par32"/>
      <w:bookmarkEnd w:id="0"/>
    </w:p>
    <w:p w:rsidR="00D877A7" w:rsidRPr="00BB12FC" w:rsidRDefault="00D877A7" w:rsidP="00D877A7">
      <w:pPr>
        <w:widowControl w:val="0"/>
        <w:suppressLineNumbers/>
        <w:autoSpaceDE w:val="0"/>
        <w:autoSpaceDN w:val="0"/>
        <w:adjustRightInd w:val="0"/>
        <w:jc w:val="center"/>
        <w:rPr>
          <w:b/>
          <w:sz w:val="26"/>
          <w:szCs w:val="26"/>
        </w:rPr>
      </w:pPr>
      <w:hyperlink w:anchor="P36" w:history="1">
        <w:r w:rsidRPr="00BB12FC">
          <w:rPr>
            <w:b/>
            <w:sz w:val="26"/>
            <w:szCs w:val="26"/>
          </w:rPr>
          <w:t>Порядок</w:t>
        </w:r>
      </w:hyperlink>
      <w:r w:rsidRPr="00BB12FC">
        <w:rPr>
          <w:b/>
          <w:sz w:val="26"/>
          <w:szCs w:val="26"/>
        </w:rPr>
        <w:t xml:space="preserve"> </w:t>
      </w:r>
    </w:p>
    <w:p w:rsidR="00D877A7" w:rsidRDefault="00D877A7" w:rsidP="00D877A7">
      <w:pPr>
        <w:widowControl w:val="0"/>
        <w:suppressLineNumbers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8B2FC1">
        <w:rPr>
          <w:b/>
          <w:sz w:val="26"/>
          <w:szCs w:val="26"/>
        </w:rPr>
        <w:t xml:space="preserve">предоставления иных межбюджетных трансфертов из бюджета муниципального образования муниципального района </w:t>
      </w:r>
      <w:r>
        <w:rPr>
          <w:b/>
          <w:sz w:val="26"/>
          <w:szCs w:val="26"/>
        </w:rPr>
        <w:t>«</w:t>
      </w:r>
      <w:r w:rsidRPr="008B2FC1">
        <w:rPr>
          <w:b/>
          <w:sz w:val="26"/>
          <w:szCs w:val="26"/>
        </w:rPr>
        <w:t>Печора</w:t>
      </w:r>
      <w:r>
        <w:rPr>
          <w:b/>
          <w:sz w:val="26"/>
          <w:szCs w:val="26"/>
        </w:rPr>
        <w:t>»</w:t>
      </w:r>
      <w:r w:rsidRPr="008B2FC1">
        <w:rPr>
          <w:b/>
          <w:sz w:val="26"/>
          <w:szCs w:val="26"/>
        </w:rPr>
        <w:t xml:space="preserve"> бюджетам муниципальных образований городских и сельских поселений </w:t>
      </w:r>
    </w:p>
    <w:p w:rsidR="00D877A7" w:rsidRDefault="00D877A7" w:rsidP="00D877A7">
      <w:pPr>
        <w:widowControl w:val="0"/>
        <w:suppressLineNumbers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8B2FC1">
        <w:rPr>
          <w:b/>
          <w:sz w:val="26"/>
          <w:szCs w:val="26"/>
        </w:rPr>
        <w:t xml:space="preserve">муниципального района </w:t>
      </w:r>
      <w:r>
        <w:rPr>
          <w:b/>
          <w:sz w:val="26"/>
          <w:szCs w:val="26"/>
        </w:rPr>
        <w:t>«</w:t>
      </w:r>
      <w:r w:rsidRPr="008B2FC1">
        <w:rPr>
          <w:b/>
          <w:sz w:val="26"/>
          <w:szCs w:val="26"/>
        </w:rPr>
        <w:t>Печора</w:t>
      </w:r>
      <w:r>
        <w:rPr>
          <w:b/>
          <w:sz w:val="26"/>
          <w:szCs w:val="26"/>
        </w:rPr>
        <w:t>»</w:t>
      </w:r>
    </w:p>
    <w:p w:rsidR="00D877A7" w:rsidRPr="00BB12FC" w:rsidRDefault="00D877A7" w:rsidP="00D877A7">
      <w:pPr>
        <w:widowControl w:val="0"/>
        <w:suppressLineNumbers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D877A7" w:rsidRDefault="00D877A7" w:rsidP="00D877A7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1. Общие положения</w:t>
      </w:r>
    </w:p>
    <w:p w:rsidR="00D877A7" w:rsidRDefault="00D877A7" w:rsidP="00D877A7">
      <w:pPr>
        <w:autoSpaceDE w:val="0"/>
        <w:autoSpaceDN w:val="0"/>
        <w:adjustRightInd w:val="0"/>
        <w:rPr>
          <w:sz w:val="26"/>
          <w:szCs w:val="26"/>
        </w:rPr>
      </w:pPr>
    </w:p>
    <w:p w:rsidR="00D877A7" w:rsidRDefault="00D877A7" w:rsidP="00D877A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Настоящий Порядок разработан во исполнение </w:t>
      </w:r>
      <w:hyperlink r:id="rId5" w:history="1">
        <w:r w:rsidRPr="008B2FC1">
          <w:rPr>
            <w:sz w:val="26"/>
            <w:szCs w:val="26"/>
          </w:rPr>
          <w:t xml:space="preserve">статьи </w:t>
        </w:r>
      </w:hyperlink>
      <w:hyperlink r:id="rId6" w:history="1">
        <w:r w:rsidRPr="008B2FC1">
          <w:rPr>
            <w:sz w:val="26"/>
            <w:szCs w:val="26"/>
          </w:rPr>
          <w:t>142.4</w:t>
        </w:r>
      </w:hyperlink>
      <w:r>
        <w:rPr>
          <w:sz w:val="26"/>
          <w:szCs w:val="26"/>
        </w:rPr>
        <w:t xml:space="preserve"> Бюджетного кодекса Российской Федерации, в целях регулирования вопросов предоставления иных межбюджетных трансфертов из бюджета муниципального образования муниципального района «Печора» (далее - муниципальный район) бюджетам муниципальных образований городских и сельских поселений муниципального района «Печора» (далее - поселения).</w:t>
      </w:r>
    </w:p>
    <w:p w:rsidR="00D877A7" w:rsidRDefault="00D877A7" w:rsidP="00D877A7">
      <w:pPr>
        <w:autoSpaceDE w:val="0"/>
        <w:autoSpaceDN w:val="0"/>
        <w:adjustRightInd w:val="0"/>
        <w:spacing w:before="26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Понятия и термины, используемые в настоящем Порядке, применяются в значениях, установленных Бюджетным </w:t>
      </w:r>
      <w:hyperlink r:id="rId7" w:history="1">
        <w:r w:rsidRPr="008B2FC1">
          <w:rPr>
            <w:sz w:val="26"/>
            <w:szCs w:val="26"/>
          </w:rPr>
          <w:t>кодексом</w:t>
        </w:r>
      </w:hyperlink>
      <w:r>
        <w:rPr>
          <w:sz w:val="26"/>
          <w:szCs w:val="26"/>
        </w:rPr>
        <w:t xml:space="preserve"> Российской Федерации.</w:t>
      </w:r>
    </w:p>
    <w:p w:rsidR="00D877A7" w:rsidRDefault="00D877A7" w:rsidP="00D877A7">
      <w:pPr>
        <w:autoSpaceDE w:val="0"/>
        <w:autoSpaceDN w:val="0"/>
        <w:adjustRightInd w:val="0"/>
        <w:rPr>
          <w:sz w:val="26"/>
          <w:szCs w:val="26"/>
        </w:rPr>
      </w:pPr>
    </w:p>
    <w:p w:rsidR="00D877A7" w:rsidRDefault="00D877A7" w:rsidP="00D877A7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2. Случаи предоставления иных межбюджетных трансфертов</w:t>
      </w:r>
    </w:p>
    <w:p w:rsidR="00D877A7" w:rsidRDefault="00D877A7" w:rsidP="00D877A7">
      <w:pPr>
        <w:autoSpaceDE w:val="0"/>
        <w:autoSpaceDN w:val="0"/>
        <w:adjustRightInd w:val="0"/>
        <w:rPr>
          <w:sz w:val="26"/>
          <w:szCs w:val="26"/>
        </w:rPr>
      </w:pPr>
    </w:p>
    <w:p w:rsidR="00D877A7" w:rsidRDefault="00D877A7" w:rsidP="00D877A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2.1. Иные межбюджетные трансферты из бюджета муниципального района в бюджеты поселений предоставляют в случаях</w:t>
      </w:r>
      <w:r w:rsidRPr="000B6BA9">
        <w:rPr>
          <w:sz w:val="26"/>
          <w:szCs w:val="26"/>
        </w:rPr>
        <w:t xml:space="preserve"> частичного финансирования расходных обязательств, возникших при выполнении полномочий органов местного самоуправления поселений по вопросам местного значения в соответствии с заключенными соглашениями</w:t>
      </w:r>
      <w:r>
        <w:rPr>
          <w:sz w:val="26"/>
          <w:szCs w:val="26"/>
        </w:rPr>
        <w:t>.</w:t>
      </w:r>
    </w:p>
    <w:p w:rsidR="00D877A7" w:rsidRDefault="00D877A7" w:rsidP="00D877A7">
      <w:pPr>
        <w:autoSpaceDE w:val="0"/>
        <w:autoSpaceDN w:val="0"/>
        <w:adjustRightInd w:val="0"/>
        <w:rPr>
          <w:sz w:val="26"/>
          <w:szCs w:val="26"/>
        </w:rPr>
      </w:pPr>
    </w:p>
    <w:p w:rsidR="00D877A7" w:rsidRDefault="00D877A7" w:rsidP="00D877A7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3. Порядок предоставления иных межбюджетных трансфертов</w:t>
      </w:r>
    </w:p>
    <w:p w:rsidR="00D877A7" w:rsidRDefault="00D877A7" w:rsidP="00D877A7">
      <w:pPr>
        <w:autoSpaceDE w:val="0"/>
        <w:autoSpaceDN w:val="0"/>
        <w:adjustRightInd w:val="0"/>
        <w:rPr>
          <w:sz w:val="26"/>
          <w:szCs w:val="26"/>
        </w:rPr>
      </w:pPr>
    </w:p>
    <w:p w:rsidR="00D877A7" w:rsidRDefault="00D877A7" w:rsidP="00D877A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3.1. Предоставление иных межбюджетных трансфертов из бюджета муниципального района осуществляется в соответствии с решением Совета муниципального района «Печора» о бюджете муниципального района на соответствующий финансовый год и плановый период.</w:t>
      </w:r>
    </w:p>
    <w:p w:rsidR="00D877A7" w:rsidRDefault="00D877A7" w:rsidP="00D877A7">
      <w:pPr>
        <w:autoSpaceDE w:val="0"/>
        <w:autoSpaceDN w:val="0"/>
        <w:adjustRightInd w:val="0"/>
        <w:spacing w:before="26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3.3. Правила и цели предоставления, сроки и порядок перечисления в бюджеты поселений, методики определения размера иных межбюджетных трансфертов, а также прочие условия определяются нормативно-правовыми актами администрации муниципального района «Печора».</w:t>
      </w:r>
    </w:p>
    <w:p w:rsidR="00D877A7" w:rsidRDefault="00D877A7" w:rsidP="00D877A7">
      <w:pPr>
        <w:autoSpaceDE w:val="0"/>
        <w:autoSpaceDN w:val="0"/>
        <w:adjustRightInd w:val="0"/>
        <w:spacing w:before="26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3.5. Иные межбюджетные трансферты расходуются органами местного самоуправления поселений на цели, установленные соответствующими нормативно-правовыми актами администрации муниципального района «Печора». Нецелевое использование указанных межбюджетных трансфертов является нарушением бюджетного законодательства Российской Федерации и влечет за собой применение мер ответственности, предусмотренных законодательством.</w:t>
      </w:r>
    </w:p>
    <w:p w:rsidR="00D877A7" w:rsidRPr="00BB12FC" w:rsidRDefault="00D877A7" w:rsidP="00D877A7">
      <w:pPr>
        <w:suppressLineNumbers/>
        <w:ind w:firstLine="540"/>
        <w:jc w:val="both"/>
        <w:rPr>
          <w:snapToGrid w:val="0"/>
          <w:sz w:val="26"/>
          <w:szCs w:val="26"/>
        </w:rPr>
      </w:pPr>
    </w:p>
    <w:p w:rsidR="00DD363E" w:rsidRDefault="00D877A7" w:rsidP="00D877A7">
      <w:pPr>
        <w:suppressLineNumbers/>
        <w:jc w:val="center"/>
      </w:pPr>
      <w:r w:rsidRPr="00BB12FC">
        <w:rPr>
          <w:snapToGrid w:val="0"/>
          <w:sz w:val="26"/>
          <w:szCs w:val="26"/>
        </w:rPr>
        <w:t>___________________________________</w:t>
      </w:r>
      <w:bookmarkStart w:id="1" w:name="_GoBack"/>
      <w:bookmarkEnd w:id="1"/>
    </w:p>
    <w:sectPr w:rsidR="00DD363E" w:rsidSect="005B71C2">
      <w:headerReference w:type="even" r:id="rId8"/>
      <w:pgSz w:w="11906" w:h="16838"/>
      <w:pgMar w:top="1135" w:right="707" w:bottom="567" w:left="1701" w:header="720" w:footer="720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BA9" w:rsidRDefault="00D877A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B6BA9" w:rsidRDefault="00D877A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7A7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877A7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7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877A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877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877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7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877A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877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877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F3F84CD98EEC439126B94B054E45148CA5A6062F8FDCF8DA47D18E3135DED1494CAA7F7292AE1EA9F6110E00FT0CE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F3F84CD98EEC439126B94B054E45148CA5A6062F8FDCF8DA47D18E3135DED1486CAFFFE2B28FFE1C92E56B5000FA70943646FB3E403T2C5P" TargetMode="External"/><Relationship Id="rId5" Type="http://schemas.openxmlformats.org/officeDocument/2006/relationships/hyperlink" Target="consultantplus://offline/ref=5F3F84CD98EEC439126B94B054E45148CA5A6062F8FDCF8DA47D18E3135DED1486CAFFFE2821FBE1C92E56B5000FA70943646FB3E403T2C5P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2021-02-18T12:16:00Z</cp:lastPrinted>
  <dcterms:created xsi:type="dcterms:W3CDTF">2021-02-18T12:13:00Z</dcterms:created>
  <dcterms:modified xsi:type="dcterms:W3CDTF">2021-02-18T12:17:00Z</dcterms:modified>
</cp:coreProperties>
</file>