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0A4C47" w:rsidRDefault="00C07EFE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C35321">
                    <w:tc>
                      <w:tcPr>
                        <w:tcW w:w="5103" w:type="dxa"/>
                        <w:gridSpan w:val="2"/>
                      </w:tcPr>
                      <w:p w:rsidR="00C35321" w:rsidRDefault="00C35321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35321">
                    <w:tc>
                      <w:tcPr>
                        <w:tcW w:w="2580" w:type="dxa"/>
                      </w:tcPr>
                      <w:p w:rsidR="00C35321" w:rsidRDefault="00C35321" w:rsidP="00CF745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CF7451">
                          <w:rPr>
                            <w:color w:val="000000" w:themeColor="text1"/>
                          </w:rPr>
                          <w:t>6</w:t>
                        </w:r>
                        <w:r>
                          <w:rPr>
                            <w:color w:val="000000" w:themeColor="text1"/>
                          </w:rPr>
                          <w:t>.02.2021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35321" w:rsidRPr="00DE20CE" w:rsidRDefault="00C35321" w:rsidP="00B847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03-53-59/26</w:t>
                        </w:r>
                      </w:p>
                    </w:tc>
                  </w:tr>
                </w:tbl>
                <w:p w:rsidR="00C35321" w:rsidRDefault="00C35321"/>
                <w:p w:rsidR="00C35321" w:rsidRDefault="00C3532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35321" w:rsidRDefault="00C35321"/>
              </w:txbxContent>
            </v:textbox>
            <w10:wrap anchorx="page" anchory="page"/>
          </v:shape>
        </w:pict>
      </w:r>
    </w:p>
    <w:p w:rsidR="004E166C" w:rsidRPr="000A4C47" w:rsidRDefault="004E166C">
      <w:pPr>
        <w:pStyle w:val="1"/>
      </w:pPr>
    </w:p>
    <w:p w:rsidR="004E166C" w:rsidRPr="000A4C47" w:rsidRDefault="00353BED" w:rsidP="001F498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 w:rsidRPr="000A4C47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0A4C47">
        <w:rPr>
          <w:rFonts w:ascii="Times New Roman" w:hAnsi="Times New Roman"/>
          <w:sz w:val="28"/>
          <w:szCs w:val="28"/>
        </w:rPr>
        <w:t xml:space="preserve"> и услуг</w:t>
      </w:r>
      <w:r w:rsidRPr="000A4C47">
        <w:rPr>
          <w:rFonts w:ascii="Times New Roman" w:hAnsi="Times New Roman"/>
          <w:sz w:val="28"/>
          <w:szCs w:val="28"/>
        </w:rPr>
        <w:t xml:space="preserve"> в Республике Коми</w:t>
      </w:r>
      <w:r w:rsidR="00C50E22" w:rsidRPr="000A4C47">
        <w:rPr>
          <w:rFonts w:ascii="Times New Roman" w:hAnsi="Times New Roman"/>
          <w:sz w:val="28"/>
          <w:szCs w:val="28"/>
        </w:rPr>
        <w:t xml:space="preserve"> </w:t>
      </w:r>
      <w:r w:rsidR="0001671C" w:rsidRPr="000A4C47">
        <w:rPr>
          <w:rFonts w:ascii="Times New Roman" w:hAnsi="Times New Roman"/>
          <w:sz w:val="28"/>
          <w:szCs w:val="28"/>
          <w:lang w:val="en-US"/>
        </w:rPr>
        <w:t>c</w:t>
      </w:r>
      <w:r w:rsidR="004E2FAC" w:rsidRPr="000A4C47">
        <w:rPr>
          <w:rFonts w:ascii="Times New Roman" w:hAnsi="Times New Roman"/>
          <w:sz w:val="28"/>
          <w:szCs w:val="28"/>
        </w:rPr>
        <w:t xml:space="preserve"> </w:t>
      </w:r>
      <w:r w:rsidR="00C35321" w:rsidRPr="000A4C47">
        <w:rPr>
          <w:rFonts w:ascii="Times New Roman" w:hAnsi="Times New Roman"/>
          <w:sz w:val="28"/>
          <w:szCs w:val="28"/>
        </w:rPr>
        <w:t>16</w:t>
      </w:r>
      <w:r w:rsidR="001C4C8C" w:rsidRPr="000A4C47">
        <w:rPr>
          <w:rFonts w:ascii="Times New Roman" w:hAnsi="Times New Roman"/>
          <w:sz w:val="28"/>
          <w:szCs w:val="28"/>
        </w:rPr>
        <w:t xml:space="preserve"> </w:t>
      </w:r>
      <w:r w:rsidR="00BB7AE8" w:rsidRPr="000A4C47">
        <w:rPr>
          <w:rFonts w:ascii="Times New Roman" w:hAnsi="Times New Roman"/>
          <w:sz w:val="28"/>
          <w:szCs w:val="28"/>
        </w:rPr>
        <w:t xml:space="preserve">по </w:t>
      </w:r>
      <w:r w:rsidR="00C35321" w:rsidRPr="000A4C47">
        <w:rPr>
          <w:rFonts w:ascii="Times New Roman" w:hAnsi="Times New Roman"/>
          <w:sz w:val="28"/>
          <w:szCs w:val="28"/>
        </w:rPr>
        <w:t>24</w:t>
      </w:r>
      <w:r w:rsidR="001C4C8C" w:rsidRPr="000A4C47">
        <w:rPr>
          <w:rFonts w:ascii="Times New Roman" w:hAnsi="Times New Roman"/>
          <w:sz w:val="28"/>
          <w:szCs w:val="28"/>
        </w:rPr>
        <w:t xml:space="preserve"> февраля </w:t>
      </w:r>
      <w:r w:rsidRPr="000A4C47">
        <w:rPr>
          <w:rFonts w:ascii="Times New Roman" w:hAnsi="Times New Roman"/>
          <w:sz w:val="28"/>
          <w:szCs w:val="28"/>
        </w:rPr>
        <w:t>202</w:t>
      </w:r>
      <w:r w:rsidR="00B84778" w:rsidRPr="000A4C47">
        <w:rPr>
          <w:rFonts w:ascii="Times New Roman" w:hAnsi="Times New Roman"/>
          <w:sz w:val="28"/>
          <w:szCs w:val="28"/>
        </w:rPr>
        <w:t>1</w:t>
      </w:r>
      <w:r w:rsidRPr="000A4C47">
        <w:rPr>
          <w:rFonts w:ascii="Times New Roman" w:hAnsi="Times New Roman"/>
          <w:sz w:val="28"/>
          <w:szCs w:val="28"/>
        </w:rPr>
        <w:t xml:space="preserve"> года</w:t>
      </w:r>
    </w:p>
    <w:p w:rsidR="00B84778" w:rsidRPr="000A4C47" w:rsidRDefault="00B84778" w:rsidP="00B8477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proofErr w:type="gramStart"/>
      <w:r w:rsidRPr="000A4C47">
        <w:rPr>
          <w:spacing w:val="-4"/>
          <w:sz w:val="20"/>
          <w:szCs w:val="20"/>
        </w:rPr>
        <w:t xml:space="preserve">За прошедшую неделю цены на </w:t>
      </w:r>
      <w:r w:rsidR="00127935" w:rsidRPr="000A4C47">
        <w:rPr>
          <w:spacing w:val="-4"/>
          <w:sz w:val="20"/>
          <w:szCs w:val="20"/>
        </w:rPr>
        <w:t xml:space="preserve">мясо кур </w:t>
      </w:r>
      <w:r w:rsidRPr="000A4C47">
        <w:rPr>
          <w:spacing w:val="-4"/>
          <w:sz w:val="20"/>
          <w:szCs w:val="20"/>
        </w:rPr>
        <w:t xml:space="preserve">выросли </w:t>
      </w:r>
      <w:r w:rsidR="00905C56" w:rsidRPr="000A4C47">
        <w:rPr>
          <w:spacing w:val="-4"/>
          <w:sz w:val="20"/>
          <w:szCs w:val="20"/>
        </w:rPr>
        <w:t xml:space="preserve">в среднем </w:t>
      </w:r>
      <w:r w:rsidRPr="000A4C47">
        <w:rPr>
          <w:spacing w:val="-4"/>
          <w:sz w:val="20"/>
          <w:szCs w:val="20"/>
        </w:rPr>
        <w:t xml:space="preserve">на </w:t>
      </w:r>
      <w:r w:rsidR="00057ED8" w:rsidRPr="000A4C47">
        <w:rPr>
          <w:spacing w:val="-4"/>
          <w:sz w:val="20"/>
          <w:szCs w:val="20"/>
        </w:rPr>
        <w:t>2,6</w:t>
      </w:r>
      <w:r w:rsidRPr="000A4C47">
        <w:rPr>
          <w:spacing w:val="-4"/>
          <w:sz w:val="20"/>
          <w:szCs w:val="20"/>
        </w:rPr>
        <w:t>%</w:t>
      </w:r>
      <w:r w:rsidR="00127935" w:rsidRPr="000A4C47">
        <w:rPr>
          <w:spacing w:val="-4"/>
          <w:sz w:val="20"/>
          <w:szCs w:val="20"/>
        </w:rPr>
        <w:t xml:space="preserve">, </w:t>
      </w:r>
      <w:r w:rsidR="00F17677" w:rsidRPr="000A4C47">
        <w:rPr>
          <w:spacing w:val="-4"/>
          <w:sz w:val="20"/>
          <w:szCs w:val="20"/>
        </w:rPr>
        <w:t xml:space="preserve">свинину </w:t>
      </w:r>
      <w:r w:rsidR="00D828BC" w:rsidRPr="000A4C47">
        <w:rPr>
          <w:spacing w:val="-4"/>
          <w:sz w:val="20"/>
          <w:szCs w:val="20"/>
        </w:rPr>
        <w:t>-</w:t>
      </w:r>
      <w:r w:rsidR="00F17677" w:rsidRPr="000A4C47">
        <w:rPr>
          <w:spacing w:val="-4"/>
          <w:sz w:val="20"/>
          <w:szCs w:val="20"/>
        </w:rPr>
        <w:t xml:space="preserve"> на </w:t>
      </w:r>
      <w:r w:rsidR="00057ED8" w:rsidRPr="000A4C47">
        <w:rPr>
          <w:spacing w:val="-4"/>
          <w:sz w:val="20"/>
          <w:szCs w:val="20"/>
        </w:rPr>
        <w:t>2,1</w:t>
      </w:r>
      <w:r w:rsidR="00F17677" w:rsidRPr="000A4C47">
        <w:rPr>
          <w:spacing w:val="-4"/>
          <w:sz w:val="20"/>
          <w:szCs w:val="20"/>
        </w:rPr>
        <w:t xml:space="preserve">%, </w:t>
      </w:r>
      <w:r w:rsidR="00057ED8" w:rsidRPr="000A4C47">
        <w:rPr>
          <w:spacing w:val="-4"/>
          <w:sz w:val="20"/>
          <w:szCs w:val="20"/>
        </w:rPr>
        <w:t xml:space="preserve">колбасу полукопченую, рыбу </w:t>
      </w:r>
      <w:r w:rsidR="00130CD7" w:rsidRPr="000A4C47">
        <w:rPr>
          <w:spacing w:val="-4"/>
          <w:sz w:val="20"/>
          <w:szCs w:val="20"/>
        </w:rPr>
        <w:t xml:space="preserve">мороженую </w:t>
      </w:r>
      <w:r w:rsidR="00057ED8" w:rsidRPr="000A4C47">
        <w:rPr>
          <w:spacing w:val="-4"/>
          <w:sz w:val="20"/>
          <w:szCs w:val="20"/>
        </w:rPr>
        <w:t xml:space="preserve">неразделанную, молоко стерилизованное, маргарин - на 1,1-1,6%, </w:t>
      </w:r>
      <w:r w:rsidR="00C561CF">
        <w:rPr>
          <w:spacing w:val="-4"/>
          <w:sz w:val="20"/>
          <w:szCs w:val="20"/>
        </w:rPr>
        <w:t xml:space="preserve">рис - на 0,9%, </w:t>
      </w:r>
      <w:r w:rsidR="00F17677" w:rsidRPr="000A4C47">
        <w:rPr>
          <w:spacing w:val="-4"/>
          <w:sz w:val="20"/>
          <w:szCs w:val="20"/>
        </w:rPr>
        <w:t xml:space="preserve">яйца куриные - на </w:t>
      </w:r>
      <w:r w:rsidR="00057ED8" w:rsidRPr="000A4C47">
        <w:rPr>
          <w:spacing w:val="-4"/>
          <w:sz w:val="20"/>
          <w:szCs w:val="20"/>
        </w:rPr>
        <w:t>0,8</w:t>
      </w:r>
      <w:r w:rsidR="00F17677" w:rsidRPr="000A4C47">
        <w:rPr>
          <w:spacing w:val="-4"/>
          <w:sz w:val="20"/>
          <w:szCs w:val="20"/>
        </w:rPr>
        <w:t>%,</w:t>
      </w:r>
      <w:r w:rsidR="00D73E40" w:rsidRPr="000A4C47">
        <w:rPr>
          <w:spacing w:val="-4"/>
          <w:sz w:val="20"/>
          <w:szCs w:val="20"/>
        </w:rPr>
        <w:t xml:space="preserve"> </w:t>
      </w:r>
      <w:r w:rsidR="00057ED8" w:rsidRPr="000A4C47">
        <w:rPr>
          <w:spacing w:val="-4"/>
          <w:sz w:val="20"/>
          <w:szCs w:val="20"/>
        </w:rPr>
        <w:t xml:space="preserve">сосиски, сардельки, </w:t>
      </w:r>
      <w:r w:rsidR="00C561CF" w:rsidRPr="000A4C47">
        <w:rPr>
          <w:spacing w:val="-4"/>
          <w:sz w:val="20"/>
          <w:szCs w:val="20"/>
        </w:rPr>
        <w:t>колбасу вареную</w:t>
      </w:r>
      <w:r w:rsidR="00C561CF">
        <w:rPr>
          <w:spacing w:val="-4"/>
          <w:sz w:val="20"/>
          <w:szCs w:val="20"/>
        </w:rPr>
        <w:t>,</w:t>
      </w:r>
      <w:r w:rsidR="00C561CF" w:rsidRPr="000A4C47">
        <w:rPr>
          <w:spacing w:val="-4"/>
          <w:sz w:val="20"/>
          <w:szCs w:val="20"/>
        </w:rPr>
        <w:t xml:space="preserve"> </w:t>
      </w:r>
      <w:r w:rsidR="00057ED8" w:rsidRPr="000A4C47">
        <w:rPr>
          <w:spacing w:val="-4"/>
          <w:sz w:val="20"/>
          <w:szCs w:val="20"/>
        </w:rPr>
        <w:t xml:space="preserve">молоко пастеризованное - на 0,4-0,5%. Снижение цен отмечено на консервы </w:t>
      </w:r>
      <w:r w:rsidR="00C90DC2" w:rsidRPr="000A4C47">
        <w:rPr>
          <w:spacing w:val="-4"/>
          <w:sz w:val="20"/>
          <w:szCs w:val="20"/>
        </w:rPr>
        <w:t>фруктово-ягодные</w:t>
      </w:r>
      <w:r w:rsidR="00C90DC2">
        <w:rPr>
          <w:spacing w:val="-4"/>
          <w:sz w:val="20"/>
          <w:szCs w:val="20"/>
        </w:rPr>
        <w:t>,</w:t>
      </w:r>
      <w:r w:rsidR="00C90DC2" w:rsidRPr="000A4C47">
        <w:rPr>
          <w:spacing w:val="-4"/>
          <w:sz w:val="20"/>
          <w:szCs w:val="20"/>
        </w:rPr>
        <w:t xml:space="preserve"> </w:t>
      </w:r>
      <w:r w:rsidR="00C90DC2">
        <w:rPr>
          <w:spacing w:val="-4"/>
          <w:sz w:val="20"/>
          <w:szCs w:val="20"/>
        </w:rPr>
        <w:t>овощные</w:t>
      </w:r>
      <w:r w:rsidR="00C90DC2" w:rsidRPr="000A4C47">
        <w:rPr>
          <w:spacing w:val="-4"/>
          <w:sz w:val="20"/>
          <w:szCs w:val="20"/>
        </w:rPr>
        <w:t xml:space="preserve"> </w:t>
      </w:r>
      <w:r w:rsidR="00C90DC2">
        <w:rPr>
          <w:spacing w:val="-4"/>
          <w:sz w:val="20"/>
          <w:szCs w:val="20"/>
        </w:rPr>
        <w:t xml:space="preserve">и </w:t>
      </w:r>
      <w:r w:rsidR="00032997" w:rsidRPr="000A4C47">
        <w:rPr>
          <w:spacing w:val="-4"/>
          <w:sz w:val="20"/>
          <w:szCs w:val="20"/>
        </w:rPr>
        <w:t xml:space="preserve">мясные </w:t>
      </w:r>
      <w:r w:rsidR="00057ED8" w:rsidRPr="000A4C47">
        <w:rPr>
          <w:spacing w:val="-4"/>
          <w:sz w:val="20"/>
          <w:szCs w:val="20"/>
        </w:rPr>
        <w:t>для детского питания</w:t>
      </w:r>
      <w:r w:rsidR="00214BF9" w:rsidRPr="000A4C47">
        <w:rPr>
          <w:spacing w:val="-4"/>
          <w:sz w:val="20"/>
          <w:szCs w:val="20"/>
        </w:rPr>
        <w:t xml:space="preserve"> - на </w:t>
      </w:r>
      <w:r w:rsidR="00D636ED">
        <w:rPr>
          <w:spacing w:val="-4"/>
          <w:sz w:val="20"/>
          <w:szCs w:val="20"/>
        </w:rPr>
        <w:t>1,9-5,0%</w:t>
      </w:r>
      <w:r w:rsidR="00214BF9" w:rsidRPr="000A4C47">
        <w:rPr>
          <w:spacing w:val="-4"/>
          <w:sz w:val="20"/>
          <w:szCs w:val="20"/>
        </w:rPr>
        <w:t>, крупу гречневую - на</w:t>
      </w:r>
      <w:proofErr w:type="gramEnd"/>
      <w:r w:rsidR="00214BF9" w:rsidRPr="000A4C47">
        <w:rPr>
          <w:spacing w:val="-4"/>
          <w:sz w:val="20"/>
          <w:szCs w:val="20"/>
        </w:rPr>
        <w:t xml:space="preserve"> 0,3%.</w:t>
      </w:r>
    </w:p>
    <w:p w:rsidR="00127935" w:rsidRPr="000A4C47" w:rsidRDefault="00127935" w:rsidP="0012793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0A4C47">
        <w:rPr>
          <w:spacing w:val="-4"/>
          <w:sz w:val="20"/>
          <w:szCs w:val="20"/>
        </w:rPr>
        <w:t>Из плодоовощной пр</w:t>
      </w:r>
      <w:r w:rsidR="00EA4F49" w:rsidRPr="000A4C47">
        <w:rPr>
          <w:spacing w:val="-4"/>
          <w:sz w:val="20"/>
          <w:szCs w:val="20"/>
        </w:rPr>
        <w:t xml:space="preserve">одукции </w:t>
      </w:r>
      <w:r w:rsidR="00905C56" w:rsidRPr="000A4C47">
        <w:rPr>
          <w:spacing w:val="-4"/>
          <w:sz w:val="20"/>
          <w:szCs w:val="20"/>
        </w:rPr>
        <w:t xml:space="preserve">яблоки </w:t>
      </w:r>
      <w:r w:rsidR="00EA4F49" w:rsidRPr="000A4C47">
        <w:rPr>
          <w:spacing w:val="-4"/>
          <w:sz w:val="20"/>
          <w:szCs w:val="20"/>
        </w:rPr>
        <w:t xml:space="preserve">подорожали на </w:t>
      </w:r>
      <w:r w:rsidR="00905C56" w:rsidRPr="000A4C47">
        <w:rPr>
          <w:spacing w:val="-4"/>
          <w:sz w:val="20"/>
          <w:szCs w:val="20"/>
        </w:rPr>
        <w:t>3,7</w:t>
      </w:r>
      <w:r w:rsidR="00EA4F49" w:rsidRPr="000A4C47">
        <w:rPr>
          <w:spacing w:val="-4"/>
          <w:sz w:val="20"/>
          <w:szCs w:val="20"/>
        </w:rPr>
        <w:t>%,</w:t>
      </w:r>
      <w:r w:rsidRPr="000A4C47">
        <w:rPr>
          <w:spacing w:val="-4"/>
          <w:sz w:val="20"/>
          <w:szCs w:val="20"/>
        </w:rPr>
        <w:t xml:space="preserve"> </w:t>
      </w:r>
      <w:r w:rsidR="00905C56" w:rsidRPr="000A4C47">
        <w:rPr>
          <w:spacing w:val="-4"/>
          <w:sz w:val="20"/>
          <w:szCs w:val="20"/>
        </w:rPr>
        <w:t>морковь</w:t>
      </w:r>
      <w:r w:rsidRPr="000A4C47">
        <w:rPr>
          <w:spacing w:val="-4"/>
          <w:sz w:val="20"/>
          <w:szCs w:val="20"/>
        </w:rPr>
        <w:t xml:space="preserve"> </w:t>
      </w:r>
      <w:r w:rsidR="00B76B7D" w:rsidRPr="000A4C47">
        <w:rPr>
          <w:spacing w:val="-4"/>
          <w:sz w:val="20"/>
          <w:szCs w:val="20"/>
        </w:rPr>
        <w:t>-</w:t>
      </w:r>
      <w:r w:rsidR="00EA4F49" w:rsidRPr="000A4C47">
        <w:rPr>
          <w:spacing w:val="-4"/>
          <w:sz w:val="20"/>
          <w:szCs w:val="20"/>
        </w:rPr>
        <w:t xml:space="preserve"> на </w:t>
      </w:r>
      <w:r w:rsidR="00905C56" w:rsidRPr="000A4C47">
        <w:rPr>
          <w:spacing w:val="-4"/>
          <w:sz w:val="20"/>
          <w:szCs w:val="20"/>
        </w:rPr>
        <w:t>2,7</w:t>
      </w:r>
      <w:r w:rsidR="00EA4F49" w:rsidRPr="000A4C47">
        <w:rPr>
          <w:spacing w:val="-4"/>
          <w:sz w:val="20"/>
          <w:szCs w:val="20"/>
        </w:rPr>
        <w:t xml:space="preserve">%, </w:t>
      </w:r>
      <w:r w:rsidR="00905C56" w:rsidRPr="000A4C47">
        <w:rPr>
          <w:spacing w:val="-4"/>
          <w:sz w:val="20"/>
          <w:szCs w:val="20"/>
        </w:rPr>
        <w:t>картофель</w:t>
      </w:r>
      <w:r w:rsidR="00EA4F49" w:rsidRPr="000A4C47">
        <w:rPr>
          <w:spacing w:val="-4"/>
          <w:sz w:val="20"/>
          <w:szCs w:val="20"/>
        </w:rPr>
        <w:t xml:space="preserve"> - на </w:t>
      </w:r>
      <w:r w:rsidR="00905C56" w:rsidRPr="000A4C47">
        <w:rPr>
          <w:spacing w:val="-4"/>
          <w:sz w:val="20"/>
          <w:szCs w:val="20"/>
        </w:rPr>
        <w:t>1,2</w:t>
      </w:r>
      <w:r w:rsidRPr="000A4C47">
        <w:rPr>
          <w:spacing w:val="-4"/>
          <w:sz w:val="20"/>
          <w:szCs w:val="20"/>
        </w:rPr>
        <w:t>%.</w:t>
      </w:r>
    </w:p>
    <w:p w:rsidR="002B23C9" w:rsidRPr="000A4C47" w:rsidRDefault="00F37C30" w:rsidP="002B23C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0A4C47">
        <w:rPr>
          <w:sz w:val="20"/>
          <w:szCs w:val="20"/>
        </w:rPr>
        <w:t>Из отдельных видов непродовольствен</w:t>
      </w:r>
      <w:r w:rsidR="004F2C65" w:rsidRPr="000A4C47">
        <w:rPr>
          <w:sz w:val="20"/>
          <w:szCs w:val="20"/>
        </w:rPr>
        <w:t xml:space="preserve">ных товаров </w:t>
      </w:r>
      <w:r w:rsidR="00EF3FAF">
        <w:rPr>
          <w:sz w:val="20"/>
          <w:szCs w:val="20"/>
        </w:rPr>
        <w:t xml:space="preserve">первой необходимости </w:t>
      </w:r>
      <w:r w:rsidR="00374BEA">
        <w:rPr>
          <w:sz w:val="20"/>
          <w:szCs w:val="20"/>
        </w:rPr>
        <w:t>выросла цена на</w:t>
      </w:r>
      <w:r w:rsidR="004F1E4D" w:rsidRPr="000A4C47">
        <w:rPr>
          <w:sz w:val="20"/>
          <w:szCs w:val="20"/>
        </w:rPr>
        <w:t xml:space="preserve"> </w:t>
      </w:r>
      <w:r w:rsidR="00905C56" w:rsidRPr="000A4C47">
        <w:rPr>
          <w:sz w:val="20"/>
          <w:szCs w:val="20"/>
        </w:rPr>
        <w:t>бумаг</w:t>
      </w:r>
      <w:r w:rsidR="00374BEA">
        <w:rPr>
          <w:sz w:val="20"/>
          <w:szCs w:val="20"/>
        </w:rPr>
        <w:t>у</w:t>
      </w:r>
      <w:r w:rsidR="00905C56" w:rsidRPr="000A4C47">
        <w:rPr>
          <w:sz w:val="20"/>
          <w:szCs w:val="20"/>
        </w:rPr>
        <w:t xml:space="preserve"> туалетн</w:t>
      </w:r>
      <w:r w:rsidR="00374BEA">
        <w:rPr>
          <w:sz w:val="20"/>
          <w:szCs w:val="20"/>
        </w:rPr>
        <w:t>ую</w:t>
      </w:r>
      <w:r w:rsidR="004F1E4D" w:rsidRPr="000A4C47">
        <w:rPr>
          <w:sz w:val="20"/>
          <w:szCs w:val="20"/>
        </w:rPr>
        <w:t xml:space="preserve"> на </w:t>
      </w:r>
      <w:r w:rsidR="00905C56" w:rsidRPr="000A4C47">
        <w:rPr>
          <w:sz w:val="20"/>
          <w:szCs w:val="20"/>
        </w:rPr>
        <w:t>1,0</w:t>
      </w:r>
      <w:r w:rsidR="004F1E4D" w:rsidRPr="000A4C47">
        <w:rPr>
          <w:sz w:val="20"/>
          <w:szCs w:val="20"/>
        </w:rPr>
        <w:t>%</w:t>
      </w:r>
      <w:r w:rsidR="002B23C9" w:rsidRPr="000A4C47">
        <w:rPr>
          <w:sz w:val="20"/>
          <w:szCs w:val="20"/>
        </w:rPr>
        <w:t>.</w:t>
      </w:r>
    </w:p>
    <w:p w:rsidR="00744806" w:rsidRPr="000A4C47" w:rsidRDefault="00B76B7D" w:rsidP="00905C56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0A4C47">
        <w:rPr>
          <w:sz w:val="20"/>
          <w:szCs w:val="20"/>
        </w:rPr>
        <w:t xml:space="preserve">В группе наблюдаемых медикаментов </w:t>
      </w:r>
      <w:r w:rsidR="00BE5F2E">
        <w:rPr>
          <w:sz w:val="20"/>
          <w:szCs w:val="20"/>
        </w:rPr>
        <w:t xml:space="preserve">увеличились цены на </w:t>
      </w:r>
      <w:proofErr w:type="spellStart"/>
      <w:r w:rsidR="00905C56" w:rsidRPr="000A4C47">
        <w:rPr>
          <w:snapToGrid w:val="0"/>
          <w:sz w:val="20"/>
        </w:rPr>
        <w:t>флуоцинолона</w:t>
      </w:r>
      <w:proofErr w:type="spellEnd"/>
      <w:r w:rsidR="00905C56" w:rsidRPr="000A4C47">
        <w:rPr>
          <w:snapToGrid w:val="0"/>
          <w:sz w:val="20"/>
        </w:rPr>
        <w:t xml:space="preserve"> </w:t>
      </w:r>
      <w:proofErr w:type="spellStart"/>
      <w:r w:rsidR="00905C56" w:rsidRPr="000A4C47">
        <w:rPr>
          <w:snapToGrid w:val="0"/>
          <w:sz w:val="20"/>
        </w:rPr>
        <w:t>ацетонид</w:t>
      </w:r>
      <w:proofErr w:type="spellEnd"/>
      <w:r w:rsidR="00744806" w:rsidRPr="000A4C47">
        <w:rPr>
          <w:sz w:val="20"/>
          <w:szCs w:val="20"/>
        </w:rPr>
        <w:t xml:space="preserve"> </w:t>
      </w:r>
      <w:r w:rsidR="00905C56" w:rsidRPr="000A4C47">
        <w:rPr>
          <w:sz w:val="20"/>
          <w:szCs w:val="20"/>
        </w:rPr>
        <w:t xml:space="preserve">- </w:t>
      </w:r>
      <w:r w:rsidR="001F498B" w:rsidRPr="000A4C47">
        <w:rPr>
          <w:sz w:val="20"/>
          <w:szCs w:val="20"/>
        </w:rPr>
        <w:t xml:space="preserve">на </w:t>
      </w:r>
      <w:r w:rsidR="00905C56" w:rsidRPr="000A4C47">
        <w:rPr>
          <w:sz w:val="20"/>
          <w:szCs w:val="20"/>
        </w:rPr>
        <w:t xml:space="preserve">3,1%, бромгексин - на 1,9%, </w:t>
      </w:r>
      <w:proofErr w:type="spellStart"/>
      <w:r w:rsidR="00905C56" w:rsidRPr="000A4C47">
        <w:rPr>
          <w:sz w:val="20"/>
          <w:szCs w:val="20"/>
        </w:rPr>
        <w:t>ренни</w:t>
      </w:r>
      <w:proofErr w:type="spellEnd"/>
      <w:r w:rsidR="00905C56" w:rsidRPr="000A4C47">
        <w:rPr>
          <w:sz w:val="20"/>
          <w:szCs w:val="20"/>
        </w:rPr>
        <w:t xml:space="preserve"> - на </w:t>
      </w:r>
      <w:r w:rsidR="00BE5F2E">
        <w:rPr>
          <w:sz w:val="20"/>
          <w:szCs w:val="20"/>
        </w:rPr>
        <w:t xml:space="preserve">1,8%. </w:t>
      </w:r>
      <w:proofErr w:type="spellStart"/>
      <w:r w:rsidR="00905C56" w:rsidRPr="000A4C47">
        <w:rPr>
          <w:sz w:val="20"/>
          <w:szCs w:val="20"/>
        </w:rPr>
        <w:t>Алмагель</w:t>
      </w:r>
      <w:proofErr w:type="spellEnd"/>
      <w:r w:rsidR="00744806" w:rsidRPr="000A4C47">
        <w:rPr>
          <w:sz w:val="20"/>
          <w:szCs w:val="20"/>
        </w:rPr>
        <w:t xml:space="preserve"> </w:t>
      </w:r>
      <w:r w:rsidR="00905C56" w:rsidRPr="000A4C47">
        <w:rPr>
          <w:sz w:val="20"/>
          <w:szCs w:val="20"/>
        </w:rPr>
        <w:t>подешевел</w:t>
      </w:r>
      <w:r w:rsidR="00744806" w:rsidRPr="000A4C47">
        <w:rPr>
          <w:sz w:val="20"/>
          <w:szCs w:val="20"/>
        </w:rPr>
        <w:t xml:space="preserve"> на </w:t>
      </w:r>
      <w:r w:rsidR="00905C56" w:rsidRPr="000A4C47">
        <w:rPr>
          <w:sz w:val="20"/>
          <w:szCs w:val="20"/>
        </w:rPr>
        <w:t>1,9%.</w:t>
      </w:r>
    </w:p>
    <w:p w:rsidR="00010253" w:rsidRPr="00F13189" w:rsidRDefault="00B76B7D" w:rsidP="00F13189">
      <w:pPr>
        <w:pStyle w:val="a9"/>
        <w:spacing w:before="0" w:beforeAutospacing="0" w:after="60" w:afterAutospacing="0" w:line="216" w:lineRule="auto"/>
        <w:ind w:right="-567" w:firstLine="425"/>
        <w:jc w:val="both"/>
        <w:rPr>
          <w:spacing w:val="-4"/>
          <w:sz w:val="16"/>
          <w:szCs w:val="16"/>
        </w:rPr>
      </w:pPr>
      <w:r w:rsidRPr="000A4C47">
        <w:rPr>
          <w:spacing w:val="-4"/>
          <w:sz w:val="20"/>
          <w:szCs w:val="20"/>
        </w:rPr>
        <w:t xml:space="preserve">Цены </w:t>
      </w:r>
      <w:r w:rsidR="001F498B" w:rsidRPr="000A4C47">
        <w:rPr>
          <w:spacing w:val="-4"/>
          <w:sz w:val="20"/>
          <w:szCs w:val="20"/>
        </w:rPr>
        <w:t xml:space="preserve">на дизельное топливо снизились на 0,6%, </w:t>
      </w:r>
      <w:r w:rsidR="00D92B67">
        <w:rPr>
          <w:spacing w:val="-4"/>
          <w:sz w:val="20"/>
          <w:szCs w:val="20"/>
        </w:rPr>
        <w:t xml:space="preserve">на </w:t>
      </w:r>
      <w:r w:rsidRPr="000A4C47">
        <w:rPr>
          <w:spacing w:val="-4"/>
          <w:sz w:val="20"/>
          <w:szCs w:val="20"/>
        </w:rPr>
        <w:t xml:space="preserve">бензин автомобильный </w:t>
      </w:r>
      <w:r w:rsidR="00745655">
        <w:rPr>
          <w:spacing w:val="-4"/>
          <w:sz w:val="20"/>
          <w:szCs w:val="20"/>
        </w:rPr>
        <w:t xml:space="preserve">- </w:t>
      </w:r>
      <w:r w:rsidR="00905C56" w:rsidRPr="000A4C47">
        <w:rPr>
          <w:spacing w:val="-4"/>
          <w:sz w:val="20"/>
          <w:szCs w:val="20"/>
        </w:rPr>
        <w:t>не изменились</w:t>
      </w:r>
      <w:r w:rsidR="001F498B" w:rsidRPr="000A4C47">
        <w:rPr>
          <w:spacing w:val="-4"/>
          <w:sz w:val="20"/>
          <w:szCs w:val="20"/>
        </w:rPr>
        <w:t>.</w:t>
      </w:r>
    </w:p>
    <w:tbl>
      <w:tblPr>
        <w:tblW w:w="992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2130"/>
        <w:gridCol w:w="1842"/>
        <w:gridCol w:w="1701"/>
      </w:tblGrid>
      <w:tr w:rsidR="00120234" w:rsidRPr="000A4C47" w:rsidTr="00120234">
        <w:trPr>
          <w:trHeight w:val="187"/>
          <w:tblHeader/>
        </w:trPr>
        <w:tc>
          <w:tcPr>
            <w:tcW w:w="42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0234" w:rsidRPr="000A4C47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0A4C47" w:rsidRDefault="00120234" w:rsidP="004A65B7">
            <w:pPr>
              <w:pStyle w:val="5-"/>
              <w:contextualSpacing/>
              <w:rPr>
                <w:sz w:val="20"/>
              </w:rPr>
            </w:pPr>
            <w:r w:rsidRPr="000A4C47">
              <w:rPr>
                <w:sz w:val="20"/>
              </w:rPr>
              <w:t xml:space="preserve">Январь 2021 </w:t>
            </w:r>
            <w:proofErr w:type="gramStart"/>
            <w:r w:rsidRPr="000A4C47">
              <w:rPr>
                <w:sz w:val="20"/>
              </w:rPr>
              <w:t>к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0A4C47" w:rsidRDefault="00C35321" w:rsidP="00C35321">
            <w:pPr>
              <w:pStyle w:val="5-"/>
              <w:contextualSpacing/>
              <w:rPr>
                <w:sz w:val="20"/>
              </w:rPr>
            </w:pPr>
            <w:r w:rsidRPr="000A4C47">
              <w:rPr>
                <w:sz w:val="20"/>
              </w:rPr>
              <w:t>24</w:t>
            </w:r>
            <w:r w:rsidR="001C4C8C" w:rsidRPr="000A4C47">
              <w:rPr>
                <w:sz w:val="20"/>
              </w:rPr>
              <w:t xml:space="preserve"> февраля</w:t>
            </w:r>
            <w:r w:rsidR="001404F5" w:rsidRPr="000A4C47">
              <w:rPr>
                <w:sz w:val="20"/>
              </w:rPr>
              <w:t xml:space="preserve"> </w:t>
            </w:r>
            <w:proofErr w:type="gramStart"/>
            <w:r w:rsidR="00120234" w:rsidRPr="000A4C47">
              <w:rPr>
                <w:sz w:val="20"/>
              </w:rPr>
              <w:t>к</w:t>
            </w:r>
            <w:proofErr w:type="gramEnd"/>
            <w:r w:rsidR="00120234" w:rsidRPr="000A4C47">
              <w:rPr>
                <w:sz w:val="20"/>
              </w:rPr>
              <w:t xml:space="preserve"> </w:t>
            </w:r>
          </w:p>
        </w:tc>
      </w:tr>
      <w:tr w:rsidR="00120234" w:rsidRPr="000A4C47" w:rsidTr="00120234">
        <w:trPr>
          <w:trHeight w:val="119"/>
          <w:tblHeader/>
        </w:trPr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234" w:rsidRPr="000A4C47" w:rsidRDefault="0012023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0A4C47" w:rsidRDefault="00120234" w:rsidP="004A65B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0A4C47">
              <w:rPr>
                <w:sz w:val="20"/>
              </w:rPr>
              <w:t>декабрю 2020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4" w:rsidRPr="000A4C47" w:rsidRDefault="00C35321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0A4C47">
              <w:rPr>
                <w:sz w:val="20"/>
              </w:rPr>
              <w:t>15</w:t>
            </w:r>
            <w:r w:rsidR="00120234" w:rsidRPr="000A4C47">
              <w:rPr>
                <w:sz w:val="20"/>
              </w:rPr>
              <w:t xml:space="preserve"> </w:t>
            </w:r>
            <w:r w:rsidR="001C4C8C" w:rsidRPr="000A4C47">
              <w:rPr>
                <w:sz w:val="20"/>
              </w:rPr>
              <w:t>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234" w:rsidRPr="000A4C47" w:rsidRDefault="001C4C8C" w:rsidP="001C4C8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0A4C47">
              <w:rPr>
                <w:sz w:val="20"/>
              </w:rPr>
              <w:t>25</w:t>
            </w:r>
            <w:r w:rsidR="00120234" w:rsidRPr="000A4C47">
              <w:rPr>
                <w:sz w:val="20"/>
              </w:rPr>
              <w:t xml:space="preserve"> </w:t>
            </w:r>
            <w:r w:rsidRPr="000A4C47">
              <w:rPr>
                <w:sz w:val="20"/>
              </w:rPr>
              <w:t>января</w:t>
            </w:r>
          </w:p>
        </w:tc>
      </w:tr>
      <w:tr w:rsidR="00C35321" w:rsidRPr="000A4C47" w:rsidTr="00120234"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Говядина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100,7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Свинина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104,9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Куры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102,6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105,5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100,4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95,0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97,4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107,3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99,4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99,7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100,1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Маргарин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101,6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104,9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Сметана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101,7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99,97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100,4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101,2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98,5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99,96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97,7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фруктово-ягодные для детского</w:t>
            </w:r>
            <w:r w:rsidRPr="000A4C47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106,0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99,96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</w:tr>
      <w:tr w:rsidR="00C35321" w:rsidRPr="000A4C47" w:rsidTr="00120234">
        <w:trPr>
          <w:trHeight w:val="241"/>
        </w:trPr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99,1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99,8</w:t>
            </w:r>
          </w:p>
        </w:tc>
        <w:tc>
          <w:tcPr>
            <w:tcW w:w="1701" w:type="dxa"/>
            <w:vAlign w:val="bottom"/>
          </w:tcPr>
          <w:p w:rsidR="00C35321" w:rsidRPr="000A4C47" w:rsidRDefault="00885EBE" w:rsidP="00885EBE">
            <w:pPr>
              <w:ind w:right="737"/>
              <w:jc w:val="right"/>
            </w:pPr>
            <w:r>
              <w:t>100,1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97,5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99,6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97,3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Рис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100,9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Пшено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 xml:space="preserve">Крупа </w:t>
            </w:r>
            <w:proofErr w:type="gramStart"/>
            <w:r w:rsidRPr="000A4C47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97,9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Вермишель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97,2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100,3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111,1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101,2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108,9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112,9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100,9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106,2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Морковь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121,6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  <w:r w:rsidR="00717233" w:rsidRPr="000A4C47">
              <w:t>4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121,5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100,2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107,2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Яблоки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105,6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  <w:r w:rsidR="00717233" w:rsidRPr="000A4C47">
              <w:t>4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  <w:r w:rsidR="00717233" w:rsidRPr="000A4C47">
              <w:t>2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100,4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Шампунь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99,4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102,2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101,4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Смартфон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104,3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102,3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99,4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Метамизол</w:t>
            </w:r>
            <w:proofErr w:type="spellEnd"/>
            <w:r w:rsidRPr="000A4C47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99,2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99,9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98,1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99,3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98,1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99,7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Ренни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101,8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98,5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101,6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Офтан</w:t>
            </w:r>
            <w:proofErr w:type="spellEnd"/>
            <w:r w:rsidRPr="000A4C47">
              <w:rPr>
                <w:snapToGrid w:val="0"/>
                <w:sz w:val="20"/>
              </w:rPr>
              <w:t xml:space="preserve"> </w:t>
            </w:r>
            <w:proofErr w:type="spellStart"/>
            <w:r w:rsidRPr="000A4C47">
              <w:rPr>
                <w:snapToGrid w:val="0"/>
                <w:sz w:val="20"/>
              </w:rPr>
              <w:t>катахром</w:t>
            </w:r>
            <w:proofErr w:type="spellEnd"/>
            <w:r w:rsidRPr="000A4C47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99,7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102,2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101,9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103,8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103,7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105,9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100,5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101,3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Отопление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  <w:tr w:rsidR="00C35321" w:rsidRPr="000A4C47" w:rsidTr="00120234"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AD22C8">
            <w:pPr>
              <w:ind w:right="680"/>
              <w:jc w:val="right"/>
            </w:pPr>
            <w:r w:rsidRPr="000A4C47"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737"/>
              <w:jc w:val="right"/>
            </w:pPr>
            <w:r w:rsidRPr="000A4C47">
              <w:t>100,0</w:t>
            </w:r>
          </w:p>
        </w:tc>
      </w:tr>
    </w:tbl>
    <w:p w:rsidR="004E166C" w:rsidRPr="000A4C47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A37E98" w:rsidRPr="000A4C47" w:rsidTr="00481E21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4E166C" w:rsidRPr="000A4C47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A4C47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0A4C47">
              <w:rPr>
                <w:b/>
                <w:iCs/>
                <w:sz w:val="24"/>
              </w:rPr>
              <w:t xml:space="preserve"> и услуг</w:t>
            </w:r>
            <w:r w:rsidRPr="000A4C47">
              <w:rPr>
                <w:b/>
                <w:iCs/>
                <w:sz w:val="24"/>
              </w:rPr>
              <w:t xml:space="preserve"> по республике и отдельным </w:t>
            </w:r>
            <w:r w:rsidRPr="000A4C47">
              <w:rPr>
                <w:b/>
                <w:iCs/>
                <w:sz w:val="24"/>
                <w:szCs w:val="24"/>
              </w:rPr>
              <w:t>городам</w:t>
            </w:r>
            <w:r w:rsidRPr="000A4C47">
              <w:rPr>
                <w:b/>
                <w:iCs/>
                <w:sz w:val="24"/>
                <w:szCs w:val="24"/>
              </w:rPr>
              <w:br/>
            </w:r>
            <w:r w:rsidR="00BA7D6D" w:rsidRPr="000A4C47">
              <w:rPr>
                <w:b/>
                <w:iCs/>
                <w:sz w:val="24"/>
              </w:rPr>
              <w:t>с</w:t>
            </w:r>
            <w:r w:rsidR="0057275B" w:rsidRPr="000A4C47">
              <w:rPr>
                <w:b/>
                <w:iCs/>
                <w:sz w:val="24"/>
              </w:rPr>
              <w:t xml:space="preserve"> </w:t>
            </w:r>
            <w:r w:rsidR="00C35321" w:rsidRPr="000A4C47">
              <w:rPr>
                <w:b/>
                <w:iCs/>
                <w:sz w:val="24"/>
              </w:rPr>
              <w:t>16</w:t>
            </w:r>
            <w:r w:rsidRPr="000A4C47">
              <w:rPr>
                <w:b/>
                <w:iCs/>
                <w:sz w:val="24"/>
              </w:rPr>
              <w:t xml:space="preserve"> по </w:t>
            </w:r>
            <w:r w:rsidR="00C35321" w:rsidRPr="000A4C47">
              <w:rPr>
                <w:b/>
                <w:iCs/>
                <w:sz w:val="24"/>
              </w:rPr>
              <w:t>24</w:t>
            </w:r>
            <w:r w:rsidR="0057275B" w:rsidRPr="000A4C47">
              <w:rPr>
                <w:b/>
                <w:iCs/>
                <w:sz w:val="24"/>
              </w:rPr>
              <w:t xml:space="preserve"> февраля </w:t>
            </w:r>
            <w:r w:rsidRPr="000A4C47">
              <w:rPr>
                <w:b/>
                <w:iCs/>
                <w:sz w:val="24"/>
              </w:rPr>
              <w:t>202</w:t>
            </w:r>
            <w:r w:rsidR="00010253" w:rsidRPr="000A4C47">
              <w:rPr>
                <w:b/>
                <w:iCs/>
                <w:sz w:val="24"/>
              </w:rPr>
              <w:t>1</w:t>
            </w:r>
            <w:r w:rsidRPr="000A4C47">
              <w:rPr>
                <w:b/>
                <w:iCs/>
                <w:sz w:val="24"/>
              </w:rPr>
              <w:t xml:space="preserve"> года</w:t>
            </w:r>
          </w:p>
          <w:p w:rsidR="004E166C" w:rsidRPr="000A4C47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A4C47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0A4C47" w:rsidTr="00481E21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0A4C47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0A4C47" w:rsidRDefault="00353BED">
            <w:pPr>
              <w:pStyle w:val="5-"/>
              <w:rPr>
                <w:sz w:val="20"/>
              </w:rPr>
            </w:pPr>
            <w:r w:rsidRPr="000A4C47">
              <w:rPr>
                <w:sz w:val="20"/>
              </w:rPr>
              <w:t xml:space="preserve">В целом </w:t>
            </w:r>
            <w:r w:rsidRPr="000A4C47"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353BED">
            <w:pPr>
              <w:pStyle w:val="5-"/>
              <w:rPr>
                <w:sz w:val="20"/>
              </w:rPr>
            </w:pPr>
            <w:r w:rsidRPr="000A4C47">
              <w:rPr>
                <w:sz w:val="20"/>
              </w:rPr>
              <w:t>В том числе</w:t>
            </w:r>
          </w:p>
        </w:tc>
      </w:tr>
      <w:tr w:rsidR="00A37E98" w:rsidRPr="000A4C47" w:rsidTr="00481E21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353BED" w:rsidP="00BB7AE8">
            <w:pPr>
              <w:pStyle w:val="5-"/>
              <w:rPr>
                <w:sz w:val="20"/>
              </w:rPr>
            </w:pPr>
            <w:r w:rsidRPr="000A4C47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353BED" w:rsidP="00BB7AE8">
            <w:pPr>
              <w:pStyle w:val="5-"/>
              <w:rPr>
                <w:sz w:val="20"/>
              </w:rPr>
            </w:pPr>
            <w:r w:rsidRPr="000A4C47"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0A4C47" w:rsidRDefault="00353BED" w:rsidP="00BB7AE8">
            <w:pPr>
              <w:pStyle w:val="5-"/>
              <w:ind w:left="141"/>
              <w:rPr>
                <w:sz w:val="20"/>
              </w:rPr>
            </w:pPr>
            <w:r w:rsidRPr="000A4C47">
              <w:rPr>
                <w:sz w:val="20"/>
              </w:rPr>
              <w:t>Ухта</w:t>
            </w:r>
          </w:p>
        </w:tc>
      </w:tr>
      <w:tr w:rsidR="00C35321" w:rsidRPr="000A4C47" w:rsidTr="00481E21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103,7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102,6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103,3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100,6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103,1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100,7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100,8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95,0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94,4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91,7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101,4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101,4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99,4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100,8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100,1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99,1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101,6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104,9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100,6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100,6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102,1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98,5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96,9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100,1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100,2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 w:rsidP="00FD570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99,4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  <w:rPr>
                <w:vertAlign w:val="superscript"/>
              </w:rPr>
            </w:pPr>
            <w:r w:rsidRPr="000A4C47">
              <w:t>93,5</w:t>
            </w:r>
            <w:r w:rsidR="00717233" w:rsidRPr="000A4C47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97,7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 w:rsidP="00D709F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93,7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100,8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35321" w:rsidRPr="000A4C47" w:rsidRDefault="00717233" w:rsidP="00C35321">
            <w:pPr>
              <w:ind w:right="454"/>
              <w:jc w:val="right"/>
            </w:pPr>
            <w:r w:rsidRPr="000A4C47">
              <w:t>99,96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99,7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Чай черный байх</w:t>
            </w:r>
            <w:bookmarkStart w:id="0" w:name="_GoBack"/>
            <w:bookmarkEnd w:id="0"/>
            <w:r w:rsidRPr="000A4C47">
              <w:rPr>
                <w:snapToGrid w:val="0"/>
                <w:sz w:val="20"/>
              </w:rPr>
              <w:t>овый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98,8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  <w:rPr>
                <w:vertAlign w:val="superscript"/>
              </w:rPr>
            </w:pPr>
            <w:r w:rsidRPr="000A4C47">
              <w:t>97,9</w:t>
            </w:r>
            <w:r w:rsidR="00717233" w:rsidRPr="000A4C47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0A4C47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99,2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96,4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102,5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101,7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99,8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96,8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</w:tr>
      <w:tr w:rsidR="00C35321" w:rsidRPr="000A4C47" w:rsidTr="00481E21">
        <w:trPr>
          <w:trHeight w:val="101"/>
        </w:trPr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 xml:space="preserve">Крупа </w:t>
            </w:r>
            <w:proofErr w:type="gramStart"/>
            <w:r w:rsidRPr="000A4C47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100,3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101,3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101,7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100,4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101,1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98,9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102,8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100,3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95,5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103,9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104,5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  <w:r w:rsidR="00717233" w:rsidRPr="000A4C47">
              <w:t>4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95,0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107,2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100,2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102,7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104,7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99,9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105,6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  <w:r w:rsidR="00717233" w:rsidRPr="000A4C47">
              <w:t>2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  <w:r w:rsidR="00717233" w:rsidRPr="000A4C47">
              <w:t>3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97,5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102,2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101,9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107,4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 w:rsidP="00547A4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Метамизол</w:t>
            </w:r>
            <w:proofErr w:type="spellEnd"/>
            <w:r w:rsidRPr="000A4C47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99,2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  <w:rPr>
                <w:vertAlign w:val="superscript"/>
              </w:rPr>
            </w:pPr>
            <w:r w:rsidRPr="000A4C47">
              <w:t>90,8</w:t>
            </w:r>
            <w:r w:rsidR="00717233" w:rsidRPr="000A4C47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101,9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99,9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100,1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101,7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99,1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106,3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99,3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97,0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98,1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99,6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97,2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96,4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101,8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102,4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102,6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99,9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101,9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0A4C47">
              <w:rPr>
                <w:snapToGrid w:val="0"/>
                <w:sz w:val="20"/>
              </w:rPr>
              <w:t>Офтан</w:t>
            </w:r>
            <w:proofErr w:type="spellEnd"/>
            <w:r w:rsidRPr="000A4C47">
              <w:rPr>
                <w:snapToGrid w:val="0"/>
                <w:sz w:val="20"/>
              </w:rPr>
              <w:t xml:space="preserve"> </w:t>
            </w:r>
            <w:proofErr w:type="spellStart"/>
            <w:r w:rsidRPr="000A4C47">
              <w:rPr>
                <w:snapToGrid w:val="0"/>
                <w:sz w:val="20"/>
              </w:rPr>
              <w:t>катахром</w:t>
            </w:r>
            <w:proofErr w:type="spellEnd"/>
            <w:r w:rsidRPr="000A4C47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98,8</w:t>
            </w:r>
          </w:p>
        </w:tc>
        <w:tc>
          <w:tcPr>
            <w:tcW w:w="1418" w:type="dxa"/>
            <w:vAlign w:val="bottom"/>
          </w:tcPr>
          <w:p w:rsidR="00C35321" w:rsidRPr="000A4C47" w:rsidRDefault="00717233" w:rsidP="00C35321">
            <w:pPr>
              <w:ind w:right="454"/>
              <w:jc w:val="right"/>
            </w:pPr>
            <w:r w:rsidRPr="000A4C47">
              <w:t>99,97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100,9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101,9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100,2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105,7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103,7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104,2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106,1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99,4</w:t>
            </w:r>
          </w:p>
        </w:tc>
      </w:tr>
      <w:tr w:rsidR="00C35321" w:rsidRPr="000A4C47" w:rsidTr="00481E21">
        <w:tc>
          <w:tcPr>
            <w:tcW w:w="4251" w:type="dxa"/>
            <w:vAlign w:val="bottom"/>
          </w:tcPr>
          <w:p w:rsidR="00C35321" w:rsidRPr="000A4C47" w:rsidRDefault="00C353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100,5</w:t>
            </w:r>
          </w:p>
        </w:tc>
        <w:tc>
          <w:tcPr>
            <w:tcW w:w="1417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102,2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lastRenderedPageBreak/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  <w:tr w:rsidR="00C35321" w:rsidRPr="000A4C47" w:rsidTr="00481E21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A4C47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C35321" w:rsidRPr="000A4C47" w:rsidRDefault="00C35321" w:rsidP="00C35321">
            <w:pPr>
              <w:ind w:right="454"/>
              <w:jc w:val="right"/>
            </w:pPr>
            <w:r w:rsidRPr="000A4C47">
              <w:t>100,0</w:t>
            </w:r>
          </w:p>
        </w:tc>
      </w:tr>
    </w:tbl>
    <w:p w:rsidR="004E166C" w:rsidRPr="000A4C47" w:rsidRDefault="00353BED">
      <w:pPr>
        <w:pStyle w:val="8"/>
        <w:spacing w:after="60" w:line="232" w:lineRule="auto"/>
        <w:rPr>
          <w:sz w:val="18"/>
          <w:szCs w:val="18"/>
        </w:rPr>
      </w:pPr>
      <w:r w:rsidRPr="000A4C47">
        <w:rPr>
          <w:sz w:val="18"/>
          <w:szCs w:val="18"/>
          <w:vertAlign w:val="superscript"/>
        </w:rPr>
        <w:t>1)</w:t>
      </w:r>
      <w:r w:rsidRPr="000A4C47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Pr="000A4C47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 w:rsidRPr="000A4C47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E230B1" w:rsidRPr="000A4C47">
        <w:rPr>
          <w:i w:val="0"/>
          <w:szCs w:val="22"/>
        </w:rPr>
        <w:t xml:space="preserve"> </w:t>
      </w:r>
      <w:r w:rsidRPr="000A4C47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0A4C47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0A4C47">
        <w:rPr>
          <w:bCs/>
          <w:i w:val="0"/>
          <w:szCs w:val="22"/>
        </w:rPr>
        <w:t>С 202</w:t>
      </w:r>
      <w:r w:rsidR="00176E2C" w:rsidRPr="000A4C47">
        <w:rPr>
          <w:bCs/>
          <w:i w:val="0"/>
          <w:szCs w:val="22"/>
        </w:rPr>
        <w:t>1</w:t>
      </w:r>
      <w:r w:rsidRPr="000A4C47">
        <w:rPr>
          <w:bCs/>
          <w:i w:val="0"/>
          <w:szCs w:val="22"/>
        </w:rPr>
        <w:t>г. еженедельный мониторинг цен проводится по 10</w:t>
      </w:r>
      <w:r w:rsidR="00176E2C" w:rsidRPr="000A4C47">
        <w:rPr>
          <w:bCs/>
          <w:i w:val="0"/>
          <w:szCs w:val="22"/>
        </w:rPr>
        <w:t>6</w:t>
      </w:r>
      <w:r w:rsidRPr="000A4C47"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E2520" w:rsidRPr="000A4C47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0A4C47">
        <w:tc>
          <w:tcPr>
            <w:tcW w:w="6070" w:type="dxa"/>
          </w:tcPr>
          <w:p w:rsidR="004E166C" w:rsidRPr="000A4C47" w:rsidRDefault="00353BED">
            <w:pPr>
              <w:rPr>
                <w:sz w:val="24"/>
                <w:szCs w:val="24"/>
              </w:rPr>
            </w:pPr>
            <w:r w:rsidRPr="000A4C4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Pr="000A4C47" w:rsidRDefault="00C35321">
            <w:pPr>
              <w:jc w:val="right"/>
              <w:rPr>
                <w:sz w:val="24"/>
                <w:szCs w:val="24"/>
              </w:rPr>
            </w:pPr>
            <w:r w:rsidRPr="000A4C47">
              <w:rPr>
                <w:sz w:val="24"/>
                <w:szCs w:val="24"/>
              </w:rPr>
              <w:t>Т.А. Шерстюкова</w:t>
            </w:r>
          </w:p>
        </w:tc>
      </w:tr>
    </w:tbl>
    <w:p w:rsidR="004E166C" w:rsidRPr="000A4C47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0A4C47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0A4C47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Pr="000A4C47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Pr="000A4C47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72F94" w:rsidRDefault="00972F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03607" w:rsidRDefault="0080360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03607" w:rsidRDefault="0080360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03607" w:rsidRDefault="0080360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03607" w:rsidRDefault="0080360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03607" w:rsidRPr="000A4C47" w:rsidRDefault="0080360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98B" w:rsidRPr="000A4C47" w:rsidRDefault="001F498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98B" w:rsidRPr="000A4C47" w:rsidRDefault="001F498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98B" w:rsidRPr="000A4C47" w:rsidRDefault="001F498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0161A" w:rsidRPr="000A4C47" w:rsidRDefault="001016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0A4C47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0A4C47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0A4C47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0A4C47" w:rsidRDefault="00C35321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0A4C47">
        <w:rPr>
          <w:rFonts w:ascii="Times New Roman" w:hAnsi="Times New Roman"/>
          <w:sz w:val="16"/>
          <w:szCs w:val="18"/>
        </w:rPr>
        <w:t>Лобанова Анна Ивановна</w:t>
      </w:r>
    </w:p>
    <w:p w:rsidR="00BA7420" w:rsidRPr="000A4C47" w:rsidRDefault="00BA7420" w:rsidP="00BA742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0A4C47"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Pr="000A4C47" w:rsidRDefault="00BA7420" w:rsidP="001F498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0A4C47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0A4C47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21" w:rsidRDefault="00C35321">
      <w:pPr>
        <w:pStyle w:val="1"/>
        <w:spacing w:before="0"/>
      </w:pPr>
      <w:r>
        <w:separator/>
      </w:r>
    </w:p>
  </w:endnote>
  <w:endnote w:type="continuationSeparator" w:id="0">
    <w:p w:rsidR="00C35321" w:rsidRDefault="00C3532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21" w:rsidRDefault="00C07EF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C3532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85EBE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21" w:rsidRDefault="00C35321">
      <w:pPr>
        <w:pStyle w:val="1"/>
        <w:spacing w:before="0"/>
      </w:pPr>
      <w:r>
        <w:separator/>
      </w:r>
    </w:p>
  </w:footnote>
  <w:footnote w:type="continuationSeparator" w:id="0">
    <w:p w:rsidR="00C35321" w:rsidRDefault="00C3532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21" w:rsidRDefault="00C3532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671C"/>
    <w:rsid w:val="00032997"/>
    <w:rsid w:val="00057ED8"/>
    <w:rsid w:val="000A3303"/>
    <w:rsid w:val="000A4C47"/>
    <w:rsid w:val="000B73AE"/>
    <w:rsid w:val="000C24D0"/>
    <w:rsid w:val="000E06D2"/>
    <w:rsid w:val="0010161A"/>
    <w:rsid w:val="00120234"/>
    <w:rsid w:val="00127935"/>
    <w:rsid w:val="00130CD7"/>
    <w:rsid w:val="00133A08"/>
    <w:rsid w:val="001404F5"/>
    <w:rsid w:val="00150AEA"/>
    <w:rsid w:val="00176E2C"/>
    <w:rsid w:val="00183F36"/>
    <w:rsid w:val="001C128D"/>
    <w:rsid w:val="001C4C8C"/>
    <w:rsid w:val="001E0C37"/>
    <w:rsid w:val="001F498B"/>
    <w:rsid w:val="001F5EA3"/>
    <w:rsid w:val="001F7D88"/>
    <w:rsid w:val="00214BF9"/>
    <w:rsid w:val="00260429"/>
    <w:rsid w:val="002827CF"/>
    <w:rsid w:val="002A4983"/>
    <w:rsid w:val="002B020A"/>
    <w:rsid w:val="002B1EC8"/>
    <w:rsid w:val="002B23C9"/>
    <w:rsid w:val="002C0498"/>
    <w:rsid w:val="002C7451"/>
    <w:rsid w:val="003003FB"/>
    <w:rsid w:val="003174D9"/>
    <w:rsid w:val="00353BED"/>
    <w:rsid w:val="00370DE3"/>
    <w:rsid w:val="00374BEA"/>
    <w:rsid w:val="0038746E"/>
    <w:rsid w:val="003A51F7"/>
    <w:rsid w:val="003B36A8"/>
    <w:rsid w:val="003D51B7"/>
    <w:rsid w:val="003E3EDA"/>
    <w:rsid w:val="003E6D0C"/>
    <w:rsid w:val="003F274A"/>
    <w:rsid w:val="003F28C1"/>
    <w:rsid w:val="004547D4"/>
    <w:rsid w:val="00481E21"/>
    <w:rsid w:val="004A65B7"/>
    <w:rsid w:val="004D67D9"/>
    <w:rsid w:val="004E166C"/>
    <w:rsid w:val="004E2FAC"/>
    <w:rsid w:val="004F1E4D"/>
    <w:rsid w:val="004F2C65"/>
    <w:rsid w:val="004F5C2A"/>
    <w:rsid w:val="00507875"/>
    <w:rsid w:val="0051276B"/>
    <w:rsid w:val="00546282"/>
    <w:rsid w:val="00547A49"/>
    <w:rsid w:val="00552C05"/>
    <w:rsid w:val="005667CF"/>
    <w:rsid w:val="0057275B"/>
    <w:rsid w:val="00573AD7"/>
    <w:rsid w:val="00581975"/>
    <w:rsid w:val="00593CAA"/>
    <w:rsid w:val="005A61E6"/>
    <w:rsid w:val="005B1145"/>
    <w:rsid w:val="00604C56"/>
    <w:rsid w:val="00650AD7"/>
    <w:rsid w:val="006A2AB9"/>
    <w:rsid w:val="006B0765"/>
    <w:rsid w:val="006B45BC"/>
    <w:rsid w:val="006B6216"/>
    <w:rsid w:val="006F7BEE"/>
    <w:rsid w:val="00717233"/>
    <w:rsid w:val="007415B3"/>
    <w:rsid w:val="00744806"/>
    <w:rsid w:val="00744C74"/>
    <w:rsid w:val="00745655"/>
    <w:rsid w:val="00762DEF"/>
    <w:rsid w:val="007B04A6"/>
    <w:rsid w:val="007C46FB"/>
    <w:rsid w:val="007F3E6C"/>
    <w:rsid w:val="00803607"/>
    <w:rsid w:val="008357D1"/>
    <w:rsid w:val="00885EBE"/>
    <w:rsid w:val="008904ED"/>
    <w:rsid w:val="008A7DB2"/>
    <w:rsid w:val="008B660F"/>
    <w:rsid w:val="008D5680"/>
    <w:rsid w:val="008E5CDB"/>
    <w:rsid w:val="008F662E"/>
    <w:rsid w:val="00905C56"/>
    <w:rsid w:val="00923FF5"/>
    <w:rsid w:val="0094595A"/>
    <w:rsid w:val="00972F94"/>
    <w:rsid w:val="0098026B"/>
    <w:rsid w:val="00984723"/>
    <w:rsid w:val="009A35AD"/>
    <w:rsid w:val="009A3E91"/>
    <w:rsid w:val="009A4979"/>
    <w:rsid w:val="009C352C"/>
    <w:rsid w:val="009D4E8C"/>
    <w:rsid w:val="009E2520"/>
    <w:rsid w:val="00A13CFF"/>
    <w:rsid w:val="00A32C44"/>
    <w:rsid w:val="00A37E98"/>
    <w:rsid w:val="00A54F1E"/>
    <w:rsid w:val="00A6130C"/>
    <w:rsid w:val="00A8055E"/>
    <w:rsid w:val="00A90B67"/>
    <w:rsid w:val="00A94BD3"/>
    <w:rsid w:val="00AA1958"/>
    <w:rsid w:val="00AB67BD"/>
    <w:rsid w:val="00AD22C8"/>
    <w:rsid w:val="00AE25B7"/>
    <w:rsid w:val="00B00752"/>
    <w:rsid w:val="00B11382"/>
    <w:rsid w:val="00B137EF"/>
    <w:rsid w:val="00B14C60"/>
    <w:rsid w:val="00B3295C"/>
    <w:rsid w:val="00B3533B"/>
    <w:rsid w:val="00B452D8"/>
    <w:rsid w:val="00B53A1E"/>
    <w:rsid w:val="00B5643E"/>
    <w:rsid w:val="00B76B7D"/>
    <w:rsid w:val="00B84778"/>
    <w:rsid w:val="00BA7420"/>
    <w:rsid w:val="00BA7D6D"/>
    <w:rsid w:val="00BB7AE8"/>
    <w:rsid w:val="00BE5F2E"/>
    <w:rsid w:val="00BF2836"/>
    <w:rsid w:val="00BF30FA"/>
    <w:rsid w:val="00C07EFE"/>
    <w:rsid w:val="00C16CB2"/>
    <w:rsid w:val="00C23E2D"/>
    <w:rsid w:val="00C35321"/>
    <w:rsid w:val="00C414C6"/>
    <w:rsid w:val="00C4579C"/>
    <w:rsid w:val="00C4616F"/>
    <w:rsid w:val="00C50E22"/>
    <w:rsid w:val="00C561CF"/>
    <w:rsid w:val="00C9017B"/>
    <w:rsid w:val="00C90DC2"/>
    <w:rsid w:val="00CB6A8F"/>
    <w:rsid w:val="00CF7451"/>
    <w:rsid w:val="00D142B6"/>
    <w:rsid w:val="00D2042D"/>
    <w:rsid w:val="00D25DA3"/>
    <w:rsid w:val="00D443BF"/>
    <w:rsid w:val="00D63337"/>
    <w:rsid w:val="00D636ED"/>
    <w:rsid w:val="00D709F9"/>
    <w:rsid w:val="00D7326C"/>
    <w:rsid w:val="00D73E40"/>
    <w:rsid w:val="00D828BC"/>
    <w:rsid w:val="00D92B67"/>
    <w:rsid w:val="00DE20CE"/>
    <w:rsid w:val="00DF156B"/>
    <w:rsid w:val="00E01DB4"/>
    <w:rsid w:val="00E026B9"/>
    <w:rsid w:val="00E036CA"/>
    <w:rsid w:val="00E11C99"/>
    <w:rsid w:val="00E230B1"/>
    <w:rsid w:val="00E34F32"/>
    <w:rsid w:val="00E924F7"/>
    <w:rsid w:val="00EA4F49"/>
    <w:rsid w:val="00EE3A60"/>
    <w:rsid w:val="00EF3FAF"/>
    <w:rsid w:val="00EF57C3"/>
    <w:rsid w:val="00EF6DA1"/>
    <w:rsid w:val="00F010FE"/>
    <w:rsid w:val="00F02B7C"/>
    <w:rsid w:val="00F13189"/>
    <w:rsid w:val="00F17677"/>
    <w:rsid w:val="00F201E1"/>
    <w:rsid w:val="00F24B5A"/>
    <w:rsid w:val="00F37C30"/>
    <w:rsid w:val="00F45720"/>
    <w:rsid w:val="00F7164C"/>
    <w:rsid w:val="00F71ACA"/>
    <w:rsid w:val="00F76E70"/>
    <w:rsid w:val="00F938F9"/>
    <w:rsid w:val="00F9658D"/>
    <w:rsid w:val="00FA07F8"/>
    <w:rsid w:val="00FC0B1F"/>
    <w:rsid w:val="00FC396B"/>
    <w:rsid w:val="00FC4F28"/>
    <w:rsid w:val="00F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C93135-A88B-45E5-BDC1-CD0C37F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1093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64</cp:revision>
  <cp:lastPrinted>2021-02-25T13:09:00Z</cp:lastPrinted>
  <dcterms:created xsi:type="dcterms:W3CDTF">2021-02-15T13:52:00Z</dcterms:created>
  <dcterms:modified xsi:type="dcterms:W3CDTF">2021-02-25T13:10:00Z</dcterms:modified>
</cp:coreProperties>
</file>