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84" w:rsidRPr="00AA6784" w:rsidRDefault="00AA6784" w:rsidP="00AA6784">
      <w:pPr>
        <w:widowControl w:val="0"/>
        <w:jc w:val="right"/>
        <w:rPr>
          <w:szCs w:val="26"/>
        </w:rPr>
      </w:pPr>
      <w:r w:rsidRPr="00AA6784">
        <w:rPr>
          <w:szCs w:val="26"/>
        </w:rPr>
        <w:t>Приложение 4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AA6784" w:rsidRPr="00AA6784" w:rsidRDefault="00AA6784" w:rsidP="00C52120">
      <w:pPr>
        <w:widowControl w:val="0"/>
        <w:jc w:val="right"/>
        <w:rPr>
          <w:szCs w:val="26"/>
        </w:rPr>
      </w:pPr>
    </w:p>
    <w:p w:rsidR="00C52120" w:rsidRPr="00420D20" w:rsidRDefault="00C52120" w:rsidP="00C52120">
      <w:pPr>
        <w:widowControl w:val="0"/>
        <w:jc w:val="right"/>
        <w:rPr>
          <w:caps/>
          <w:szCs w:val="26"/>
        </w:rPr>
      </w:pPr>
      <w:r w:rsidRPr="00420D20">
        <w:rPr>
          <w:szCs w:val="26"/>
        </w:rPr>
        <w:t xml:space="preserve">Приложение </w:t>
      </w:r>
      <w:r w:rsidRPr="00420D20">
        <w:rPr>
          <w:caps/>
          <w:szCs w:val="26"/>
        </w:rPr>
        <w:t>4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 w:rsidR="004E2D7A">
        <w:rPr>
          <w:szCs w:val="26"/>
        </w:rPr>
        <w:t>МО МР «Печора»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C52120" w:rsidRPr="00420D20" w:rsidRDefault="00C52120" w:rsidP="00C52120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C52120" w:rsidRPr="00420D20" w:rsidRDefault="00C52120" w:rsidP="00C52120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C52120" w:rsidRPr="00307176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C52120" w:rsidRDefault="00C52120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307176" w:rsidRPr="00307176" w:rsidRDefault="00307176" w:rsidP="00C52120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C52120" w:rsidRPr="0043468D" w:rsidTr="009708B3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C52120" w:rsidRPr="0043468D" w:rsidTr="009708B3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C3183D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 w:rsidR="00C3183D"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C52120" w:rsidRPr="0043468D" w:rsidTr="009708B3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884E8F" w:rsidRDefault="00C52120" w:rsidP="007667F3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 w:rsidR="007667F3">
              <w:rPr>
                <w:b w:val="0"/>
                <w:sz w:val="24"/>
                <w:szCs w:val="24"/>
              </w:rPr>
              <w:t>главного архитектора</w:t>
            </w:r>
            <w:r w:rsidR="00884E8F" w:rsidRPr="00884E8F">
              <w:rPr>
                <w:b w:val="0"/>
                <w:sz w:val="24"/>
                <w:szCs w:val="24"/>
              </w:rPr>
              <w:t xml:space="preserve"> </w:t>
            </w:r>
            <w:r w:rsidRPr="00884E8F">
              <w:rPr>
                <w:b w:val="0"/>
                <w:sz w:val="24"/>
                <w:szCs w:val="24"/>
              </w:rPr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67F3" w:rsidP="007667F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t>Г</w:t>
            </w:r>
            <w:r w:rsidRPr="007667F3">
              <w:rPr>
                <w:sz w:val="24"/>
                <w:szCs w:val="24"/>
              </w:rPr>
              <w:t>лавн</w:t>
            </w:r>
            <w:r w:rsidRPr="007667F3">
              <w:rPr>
                <w:sz w:val="24"/>
                <w:szCs w:val="24"/>
              </w:rPr>
              <w:t>ый</w:t>
            </w:r>
            <w:r w:rsidRPr="007667F3">
              <w:rPr>
                <w:sz w:val="24"/>
                <w:szCs w:val="24"/>
              </w:rPr>
              <w:t xml:space="preserve">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</w:t>
            </w:r>
            <w:r w:rsidRPr="00307176">
              <w:rPr>
                <w:sz w:val="24"/>
                <w:szCs w:val="24"/>
              </w:rPr>
              <w:lastRenderedPageBreak/>
              <w:t>застройки,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7769E0" w:rsidRDefault="002354B5" w:rsidP="007769E0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</w:t>
            </w:r>
            <w:r w:rsidRPr="00884E8F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Количество городских и сельских поселений, в которых утверждены правила землепользования и застройки / общее </w:t>
            </w:r>
            <w:r w:rsidRPr="00307176">
              <w:rPr>
                <w:sz w:val="24"/>
                <w:szCs w:val="24"/>
              </w:rPr>
              <w:lastRenderedPageBreak/>
              <w:t>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354B5" w:rsidP="009708B3">
            <w:pPr>
              <w:rPr>
                <w:sz w:val="24"/>
                <w:szCs w:val="24"/>
              </w:rPr>
            </w:pPr>
            <w:r w:rsidRPr="007667F3">
              <w:rPr>
                <w:sz w:val="24"/>
                <w:szCs w:val="24"/>
              </w:rPr>
              <w:lastRenderedPageBreak/>
              <w:t>Главный архитектор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B53D9D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B53D9D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B53D9D" w:rsidP="00B53D9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FE759F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59F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FE75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59F" w:rsidRPr="00307176" w:rsidRDefault="00FE759F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2120" w:rsidRPr="00307176" w:rsidRDefault="00B53D9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благоустройства, дорожного хозяйства и транспорта</w:t>
            </w:r>
            <w:r w:rsidR="00C52120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объема электрической энергии (далее - ЭЭ), расчеты за которую </w:t>
            </w:r>
            <w:r w:rsidRPr="00307176">
              <w:rPr>
                <w:sz w:val="24"/>
                <w:szCs w:val="24"/>
              </w:rPr>
              <w:lastRenderedPageBreak/>
              <w:t>осуществляются с использованием приборов учета, в общем объеме ЭЭ, потребляемой на территории муниципального образования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электрической энергии (далее - ЭЭ), расчеты за которую осуществляются с </w:t>
            </w:r>
            <w:r w:rsidRPr="00307176">
              <w:rPr>
                <w:sz w:val="24"/>
                <w:szCs w:val="24"/>
              </w:rPr>
              <w:lastRenderedPageBreak/>
              <w:t>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9F7C5F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2665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F7C5F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 w:rsidR="009F7C5F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r w:rsidR="00972665"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97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AA70A9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1 «Улучшение состояния жилищно-коммунального комплекса»</w:t>
            </w:r>
          </w:p>
        </w:tc>
      </w:tr>
      <w:tr w:rsidR="00C52120" w:rsidRPr="0043468D" w:rsidTr="009708B3">
        <w:trPr>
          <w:trHeight w:val="27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Задача 1 «Обеспечение эффективной работы объектов жилищно - коммунальной сферы»</w:t>
            </w:r>
          </w:p>
        </w:tc>
      </w:tr>
      <w:tr w:rsidR="00C52120" w:rsidRPr="0043468D" w:rsidTr="009708B3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 w:rsidR="00972665"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035F7D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 w:rsidR="00035F7D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0716F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0A3A1E"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 w:rsidR="00972665">
              <w:rPr>
                <w:sz w:val="24"/>
                <w:szCs w:val="24"/>
              </w:rPr>
              <w:t>, единиц</w:t>
            </w:r>
          </w:p>
          <w:p w:rsidR="004E7701" w:rsidRPr="00307176" w:rsidRDefault="004E7701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638C0" w:rsidRPr="0043468D" w:rsidTr="006A3F79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C0" w:rsidRPr="00307176" w:rsidRDefault="00C638C0" w:rsidP="00C638C0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030D4C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0D4C" w:rsidRPr="00307176" w:rsidRDefault="00030D4C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030D4C" w:rsidP="009708B3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  <w:r w:rsidR="00972665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D4C" w:rsidRPr="00307176" w:rsidRDefault="00B607E6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638C0" w:rsidRPr="0043468D" w:rsidTr="0053746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C0" w:rsidRPr="00307176" w:rsidRDefault="00C638C0" w:rsidP="00C638C0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638C0" w:rsidRPr="0043468D" w:rsidTr="009708B3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8C0" w:rsidRDefault="00F46454" w:rsidP="00321E5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Pr="00F46454" w:rsidRDefault="00A4044D" w:rsidP="009708B3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Pr="00307176" w:rsidRDefault="00A4044D" w:rsidP="00F4645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</w:t>
            </w:r>
            <w:r w:rsidR="00F46454">
              <w:rPr>
                <w:sz w:val="24"/>
                <w:szCs w:val="24"/>
              </w:rPr>
              <w:t>правление капитального строительства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Default="00A4044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C0" w:rsidRPr="00307176" w:rsidRDefault="00EF0E79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52120" w:rsidRPr="0043468D" w:rsidTr="00A3754D">
        <w:trPr>
          <w:trHeight w:val="770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460F9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="005460F9"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 w:rsidR="005460F9"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="005460F9" w:rsidRPr="002677C3">
              <w:rPr>
                <w:sz w:val="24"/>
                <w:szCs w:val="24"/>
              </w:rPr>
              <w:t>чора»</w:t>
            </w:r>
          </w:p>
        </w:tc>
      </w:tr>
      <w:tr w:rsidR="00C52120" w:rsidRPr="0043468D" w:rsidTr="009708B3">
        <w:trPr>
          <w:trHeight w:val="423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C727C" w:rsidP="001C727C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5212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8D5269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 w:rsidR="00D1089B"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1E1D7E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="00F935A5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="00F935A5"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935A5" w:rsidP="00F935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5212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7603A7" w:rsidP="009708B3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94313C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</w:t>
            </w:r>
            <w:r w:rsidR="00F935A5"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="00F935A5"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69346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935A5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6E5D1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5D10" w:rsidRPr="00307176" w:rsidRDefault="006E5D1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Pr="00C14C93" w:rsidRDefault="00107070" w:rsidP="009708B3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 w:rsidR="000B2750"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D10" w:rsidRDefault="006E5D10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107070" w:rsidRPr="0043468D" w:rsidTr="006E5D10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070" w:rsidRDefault="0010707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Pr="00890BA0" w:rsidRDefault="00107070" w:rsidP="009708B3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  <w:r w:rsidR="000B2750">
              <w:rPr>
                <w:rFonts w:eastAsia="Calibri"/>
                <w:sz w:val="24"/>
                <w:szCs w:val="24"/>
              </w:rPr>
              <w:t>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Default="00F935A5" w:rsidP="006E5D1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Default="00107070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070" w:rsidRDefault="00F935A5" w:rsidP="00970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3D0792" w:rsidRPr="0043468D" w:rsidTr="004C7AEA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Задача 2. Обеспечение градостроительной деятельности</w:t>
            </w:r>
          </w:p>
          <w:p w:rsidR="004C7AEA" w:rsidRDefault="004C7AEA" w:rsidP="004C7AEA">
            <w:pPr>
              <w:jc w:val="center"/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3C4A3B" w:rsidP="009708B3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 w:rsidR="00D1089B"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0F4D6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A3B" w:rsidRPr="002677C3" w:rsidRDefault="003C4A3B" w:rsidP="003C4A3B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 w:rsidR="00D1089B"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FC40EF" w:rsidP="000F4D6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972665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665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2677C3" w:rsidRDefault="00972665" w:rsidP="003C4A3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  <w:r w:rsidR="00D1089B">
              <w:rPr>
                <w:sz w:val="24"/>
                <w:szCs w:val="24"/>
              </w:rPr>
              <w:t>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0149C9">
            <w:pPr>
              <w:rPr>
                <w:sz w:val="24"/>
                <w:szCs w:val="24"/>
              </w:rPr>
            </w:pP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Pr="00307176" w:rsidRDefault="00972665" w:rsidP="009708B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665" w:rsidRDefault="00972665" w:rsidP="000F4D6C">
            <w:pPr>
              <w:rPr>
                <w:sz w:val="24"/>
                <w:szCs w:val="24"/>
              </w:rPr>
            </w:pPr>
          </w:p>
        </w:tc>
      </w:tr>
      <w:tr w:rsidR="004A514D" w:rsidRPr="0043468D" w:rsidTr="00C41A6B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4A514D" w:rsidRDefault="004A514D" w:rsidP="00C41A6B">
            <w:pPr>
              <w:jc w:val="center"/>
              <w:rPr>
                <w:sz w:val="24"/>
                <w:szCs w:val="24"/>
              </w:rPr>
            </w:pPr>
          </w:p>
        </w:tc>
      </w:tr>
      <w:tr w:rsidR="004A514D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14D" w:rsidRPr="00307176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2677C3" w:rsidRDefault="003B014A" w:rsidP="003C4A3B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FC40EF" w:rsidP="000149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Pr="00307176" w:rsidRDefault="000A297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14D" w:rsidRDefault="00FC40EF" w:rsidP="00882C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3B014A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14A" w:rsidRDefault="0088687A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Default="003B014A" w:rsidP="003C4A3B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Pr="00307176" w:rsidRDefault="00FC40EF" w:rsidP="00FC40E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Pr="00307176" w:rsidRDefault="003B014A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014A" w:rsidRDefault="00FC40EF" w:rsidP="00A357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52120" w:rsidRPr="0043468D" w:rsidTr="009708B3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1B3F0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3 «Дорожное хозяйство и транспорт»</w:t>
            </w:r>
          </w:p>
        </w:tc>
      </w:tr>
      <w:tr w:rsidR="00C52120" w:rsidRPr="0043468D" w:rsidTr="009708B3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E70A1B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Default="00BE6C4E" w:rsidP="009708B3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 w:rsidR="00A44FED"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BE6C4E" w:rsidRPr="00307176" w:rsidRDefault="00BE6C4E" w:rsidP="009708B3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2109F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 w:rsidR="002109F7">
              <w:rPr>
                <w:sz w:val="24"/>
                <w:szCs w:val="24"/>
              </w:rPr>
              <w:t>отдела благоустройства,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50FC8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="00350FC8"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2109F7" w:rsidP="002109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109F7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F7" w:rsidRPr="00307176" w:rsidRDefault="002109F7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26783D" w:rsidRDefault="002109F7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Default="002109F7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109F7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F7" w:rsidRPr="00307176" w:rsidRDefault="002109F7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26783D" w:rsidRDefault="002109F7" w:rsidP="00A3574C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Default="002109F7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2109F7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09F7" w:rsidRPr="00307176" w:rsidRDefault="002109F7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E219FC" w:rsidRDefault="002109F7" w:rsidP="00A3574C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2109F7" w:rsidRDefault="002109F7" w:rsidP="00A3574C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Default="002109F7">
            <w:r w:rsidRPr="007A108A">
              <w:rPr>
                <w:sz w:val="24"/>
                <w:szCs w:val="24"/>
              </w:rPr>
              <w:t>Информация отдела благоустройства,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350F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9F7" w:rsidRPr="00307176" w:rsidRDefault="002109F7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7A108A">
              <w:rPr>
                <w:sz w:val="24"/>
                <w:szCs w:val="24"/>
              </w:rPr>
              <w:t>тдел благоустройства, дорожного хозяйства и транспорта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1202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120" w:rsidRPr="00307176" w:rsidRDefault="00C52120" w:rsidP="006A10D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 w:rsidR="00A44FED"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6919CA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919CA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 w:rsidR="006919CA"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6627A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Удельный расход холодной воды на снабжение органов местного самоуправления и муниципальных </w:t>
            </w:r>
            <w:r w:rsidRPr="00307176">
              <w:rPr>
                <w:sz w:val="24"/>
                <w:szCs w:val="24"/>
              </w:rPr>
              <w:lastRenderedPageBreak/>
              <w:t>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</w:t>
            </w:r>
            <w:r w:rsidRPr="00307176">
              <w:rPr>
                <w:sz w:val="24"/>
                <w:szCs w:val="24"/>
              </w:rPr>
              <w:lastRenderedPageBreak/>
              <w:t>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холодной воды в органах местного самоуправления и муниципальных учреждениях / количество </w:t>
            </w:r>
            <w:r w:rsidRPr="00307176">
              <w:rPr>
                <w:sz w:val="24"/>
                <w:szCs w:val="24"/>
              </w:rPr>
              <w:lastRenderedPageBreak/>
              <w:t>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 xml:space="preserve">. / </w:t>
            </w:r>
            <w:r w:rsidRPr="00307176">
              <w:rPr>
                <w:sz w:val="24"/>
                <w:szCs w:val="24"/>
              </w:rPr>
              <w:lastRenderedPageBreak/>
              <w:t>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>./ 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</w:t>
            </w:r>
            <w:r w:rsidRPr="00307176">
              <w:rPr>
                <w:sz w:val="24"/>
                <w:szCs w:val="24"/>
              </w:rPr>
              <w:lastRenderedPageBreak/>
              <w:t>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потерь тепловой энергии при ее передаче на территории муниципального </w:t>
            </w:r>
            <w:r w:rsidRPr="00307176">
              <w:rPr>
                <w:sz w:val="24"/>
                <w:szCs w:val="24"/>
              </w:rPr>
              <w:lastRenderedPageBreak/>
              <w:t>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Отдел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52120" w:rsidRPr="0043468D" w:rsidTr="009708B3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3037D3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 w:rsidR="003037D3"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5C6351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="003A423E"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52120" w:rsidRPr="00307176" w:rsidRDefault="00C52120" w:rsidP="009708B3">
            <w:pPr>
              <w:rPr>
                <w:sz w:val="24"/>
                <w:szCs w:val="24"/>
              </w:rPr>
            </w:pPr>
          </w:p>
        </w:tc>
      </w:tr>
      <w:tr w:rsidR="00C52120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E75078" w:rsidP="009708B3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C5212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120" w:rsidRPr="00307176" w:rsidRDefault="004D11F0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A46DE" w:rsidRPr="0043468D" w:rsidTr="002A3DB1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CA46DE" w:rsidRDefault="00CA46DE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A46DE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2B423D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2B423D" w:rsidRDefault="000F0403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37765A" w:rsidP="009708B3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2B423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307176" w:rsidRDefault="00E37ACA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A46DE" w:rsidRPr="0043468D" w:rsidTr="00A502EF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46DE" w:rsidRPr="00CA46DE" w:rsidRDefault="00CA46DE" w:rsidP="00CA46DE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1455C2" w:rsidRPr="0043468D" w:rsidTr="009708B3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2B423D" w:rsidP="009708B3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211201" w:rsidRDefault="001455C2" w:rsidP="009708B3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lastRenderedPageBreak/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1455C2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Информация </w:t>
            </w:r>
            <w:r w:rsidR="00342AA6">
              <w:rPr>
                <w:sz w:val="24"/>
                <w:szCs w:val="24"/>
              </w:rPr>
              <w:t>отдела</w:t>
            </w:r>
            <w:r>
              <w:rPr>
                <w:sz w:val="24"/>
                <w:szCs w:val="24"/>
              </w:rPr>
              <w:t xml:space="preserve"> благоустройства</w:t>
            </w:r>
            <w:r w:rsidR="00342AA6">
              <w:rPr>
                <w:sz w:val="24"/>
                <w:szCs w:val="24"/>
              </w:rPr>
              <w:t>, дорожного хозяйства и транспорта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47387D" w:rsidP="009708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5C2" w:rsidRPr="00307176" w:rsidRDefault="00342AA6" w:rsidP="00342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тдел благоустройства, дорожного хозяйства и транспорта администрации МР </w:t>
            </w:r>
            <w:r>
              <w:rPr>
                <w:sz w:val="24"/>
                <w:szCs w:val="24"/>
              </w:rPr>
              <w:lastRenderedPageBreak/>
              <w:t>«Печора»</w:t>
            </w:r>
          </w:p>
        </w:tc>
      </w:tr>
    </w:tbl>
    <w:p w:rsidR="00C52120" w:rsidRPr="00420D20" w:rsidRDefault="00C52120" w:rsidP="00C52120">
      <w:pPr>
        <w:overflowPunct/>
        <w:autoSpaceDE/>
        <w:autoSpaceDN/>
        <w:adjustRightInd/>
        <w:jc w:val="center"/>
        <w:rPr>
          <w:rFonts w:eastAsia="Calibri"/>
          <w:sz w:val="24"/>
          <w:szCs w:val="24"/>
          <w:lang w:eastAsia="en-US"/>
        </w:rPr>
      </w:pPr>
    </w:p>
    <w:p w:rsidR="00C52120" w:rsidRPr="00420D20" w:rsidRDefault="00C52120" w:rsidP="00C52120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1E501B" w:rsidRDefault="001E501B"/>
    <w:p w:rsidR="004A17DB" w:rsidRDefault="004A17DB"/>
    <w:sectPr w:rsidR="004A17DB" w:rsidSect="0027629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54B6"/>
    <w:rsid w:val="000149C9"/>
    <w:rsid w:val="00030D4C"/>
    <w:rsid w:val="00035F7D"/>
    <w:rsid w:val="0003620D"/>
    <w:rsid w:val="000716F6"/>
    <w:rsid w:val="00086749"/>
    <w:rsid w:val="000A297A"/>
    <w:rsid w:val="000A3A1E"/>
    <w:rsid w:val="000B2750"/>
    <w:rsid w:val="000C5B16"/>
    <w:rsid w:val="000F0403"/>
    <w:rsid w:val="000F4D6C"/>
    <w:rsid w:val="00105EFB"/>
    <w:rsid w:val="00107070"/>
    <w:rsid w:val="001455C2"/>
    <w:rsid w:val="001B3F02"/>
    <w:rsid w:val="001C727C"/>
    <w:rsid w:val="001E1D7E"/>
    <w:rsid w:val="001E501B"/>
    <w:rsid w:val="002109F7"/>
    <w:rsid w:val="002354B5"/>
    <w:rsid w:val="0023594B"/>
    <w:rsid w:val="00276291"/>
    <w:rsid w:val="002B423D"/>
    <w:rsid w:val="003037D3"/>
    <w:rsid w:val="00304C02"/>
    <w:rsid w:val="00307176"/>
    <w:rsid w:val="00321E53"/>
    <w:rsid w:val="00342AA6"/>
    <w:rsid w:val="00350FC8"/>
    <w:rsid w:val="00374E47"/>
    <w:rsid w:val="0037765A"/>
    <w:rsid w:val="003A423E"/>
    <w:rsid w:val="003B014A"/>
    <w:rsid w:val="003C4A3B"/>
    <w:rsid w:val="003D0792"/>
    <w:rsid w:val="00466842"/>
    <w:rsid w:val="0047387D"/>
    <w:rsid w:val="004A17DB"/>
    <w:rsid w:val="004A514D"/>
    <w:rsid w:val="004C7AEA"/>
    <w:rsid w:val="004D11F0"/>
    <w:rsid w:val="004E2D7A"/>
    <w:rsid w:val="004E7701"/>
    <w:rsid w:val="00512028"/>
    <w:rsid w:val="00537D5F"/>
    <w:rsid w:val="005460F9"/>
    <w:rsid w:val="005854B6"/>
    <w:rsid w:val="005C6351"/>
    <w:rsid w:val="006627A8"/>
    <w:rsid w:val="00670365"/>
    <w:rsid w:val="006919CA"/>
    <w:rsid w:val="0069346A"/>
    <w:rsid w:val="006A10D4"/>
    <w:rsid w:val="006D25CC"/>
    <w:rsid w:val="006E5D10"/>
    <w:rsid w:val="007603A7"/>
    <w:rsid w:val="007667F3"/>
    <w:rsid w:val="007769E0"/>
    <w:rsid w:val="007B0D02"/>
    <w:rsid w:val="00882C95"/>
    <w:rsid w:val="00884E8F"/>
    <w:rsid w:val="0088687A"/>
    <w:rsid w:val="008D5269"/>
    <w:rsid w:val="0094313C"/>
    <w:rsid w:val="00972665"/>
    <w:rsid w:val="009C1383"/>
    <w:rsid w:val="009F7C5F"/>
    <w:rsid w:val="00A3754D"/>
    <w:rsid w:val="00A4044D"/>
    <w:rsid w:val="00A44FED"/>
    <w:rsid w:val="00A507E7"/>
    <w:rsid w:val="00AA6784"/>
    <w:rsid w:val="00AA70A9"/>
    <w:rsid w:val="00AC5681"/>
    <w:rsid w:val="00B44C70"/>
    <w:rsid w:val="00B53D9D"/>
    <w:rsid w:val="00B607E6"/>
    <w:rsid w:val="00B6605C"/>
    <w:rsid w:val="00BE6C4E"/>
    <w:rsid w:val="00C3183D"/>
    <w:rsid w:val="00C41A6B"/>
    <w:rsid w:val="00C52120"/>
    <w:rsid w:val="00C638C0"/>
    <w:rsid w:val="00CA46DE"/>
    <w:rsid w:val="00D06258"/>
    <w:rsid w:val="00D1089B"/>
    <w:rsid w:val="00D836EF"/>
    <w:rsid w:val="00E37ACA"/>
    <w:rsid w:val="00E70A1B"/>
    <w:rsid w:val="00E75078"/>
    <w:rsid w:val="00EF0E79"/>
    <w:rsid w:val="00F14B1E"/>
    <w:rsid w:val="00F46454"/>
    <w:rsid w:val="00F935A5"/>
    <w:rsid w:val="00FC40EF"/>
    <w:rsid w:val="00FE759F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20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">
    <w:name w:val="заголовок 5"/>
    <w:basedOn w:val="a"/>
    <w:next w:val="a"/>
    <w:rsid w:val="00884E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12</Pages>
  <Words>3091</Words>
  <Characters>17624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211</cp:revision>
  <dcterms:created xsi:type="dcterms:W3CDTF">2019-11-29T09:39:00Z</dcterms:created>
  <dcterms:modified xsi:type="dcterms:W3CDTF">2021-07-07T14:29:00Z</dcterms:modified>
</cp:coreProperties>
</file>