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9F" w:rsidRPr="00D04A9F" w:rsidRDefault="00D04A9F" w:rsidP="00D04A9F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bookmarkStart w:id="0" w:name="_GoBack"/>
      <w:bookmarkEnd w:id="0"/>
      <w:r w:rsidRPr="00D04A9F">
        <w:rPr>
          <w:sz w:val="26"/>
          <w:szCs w:val="26"/>
          <w:lang w:eastAsia="en-US"/>
        </w:rPr>
        <w:t xml:space="preserve">Приложение </w:t>
      </w:r>
    </w:p>
    <w:p w:rsidR="00D04A9F" w:rsidRPr="00D04A9F" w:rsidRDefault="00D04A9F" w:rsidP="00D04A9F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D04A9F">
        <w:rPr>
          <w:sz w:val="26"/>
          <w:szCs w:val="26"/>
          <w:lang w:eastAsia="en-US"/>
        </w:rPr>
        <w:t xml:space="preserve">к решению Совета </w:t>
      </w:r>
    </w:p>
    <w:p w:rsidR="00D04A9F" w:rsidRPr="00D04A9F" w:rsidRDefault="00D04A9F" w:rsidP="00D04A9F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D04A9F">
        <w:rPr>
          <w:sz w:val="26"/>
          <w:szCs w:val="26"/>
          <w:lang w:eastAsia="en-US"/>
        </w:rPr>
        <w:t>муниципального района «Печора»</w:t>
      </w:r>
    </w:p>
    <w:p w:rsidR="00D04A9F" w:rsidRPr="00D04A9F" w:rsidRDefault="00D04A9F" w:rsidP="00D04A9F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  <w:r w:rsidRPr="00D04A9F">
        <w:rPr>
          <w:sz w:val="26"/>
          <w:szCs w:val="26"/>
          <w:lang w:eastAsia="en-US"/>
        </w:rPr>
        <w:t xml:space="preserve">                                                                               </w:t>
      </w:r>
      <w:r>
        <w:rPr>
          <w:sz w:val="26"/>
          <w:szCs w:val="26"/>
          <w:lang w:eastAsia="en-US"/>
        </w:rPr>
        <w:t xml:space="preserve">  </w:t>
      </w:r>
      <w:r>
        <w:rPr>
          <w:sz w:val="26"/>
          <w:szCs w:val="26"/>
          <w:lang w:eastAsia="en-US"/>
        </w:rPr>
        <w:tab/>
      </w:r>
      <w:r w:rsidRPr="00D04A9F">
        <w:rPr>
          <w:sz w:val="26"/>
          <w:szCs w:val="26"/>
          <w:lang w:eastAsia="en-US"/>
        </w:rPr>
        <w:t xml:space="preserve">от  </w:t>
      </w:r>
      <w:r>
        <w:rPr>
          <w:sz w:val="26"/>
          <w:szCs w:val="26"/>
          <w:lang w:eastAsia="en-US"/>
        </w:rPr>
        <w:t>25 августа</w:t>
      </w:r>
      <w:r w:rsidRPr="00D04A9F">
        <w:rPr>
          <w:sz w:val="26"/>
          <w:szCs w:val="26"/>
          <w:lang w:eastAsia="en-US"/>
        </w:rPr>
        <w:t xml:space="preserve"> 2021</w:t>
      </w:r>
      <w:r>
        <w:rPr>
          <w:sz w:val="26"/>
          <w:szCs w:val="26"/>
          <w:lang w:eastAsia="en-US"/>
        </w:rPr>
        <w:t xml:space="preserve"> года</w:t>
      </w:r>
      <w:r w:rsidRPr="00D04A9F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7-10/115</w:t>
      </w:r>
    </w:p>
    <w:p w:rsidR="00D04A9F" w:rsidRDefault="00D04A9F" w:rsidP="00D04A9F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D04A9F" w:rsidRPr="00D04A9F" w:rsidRDefault="00D04A9F" w:rsidP="00D04A9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04A9F">
        <w:rPr>
          <w:sz w:val="26"/>
          <w:szCs w:val="26"/>
        </w:rPr>
        <w:t>«Приложение 2</w:t>
      </w:r>
    </w:p>
    <w:p w:rsidR="00D04A9F" w:rsidRPr="00D04A9F" w:rsidRDefault="00D04A9F" w:rsidP="00D04A9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04A9F">
        <w:rPr>
          <w:sz w:val="26"/>
          <w:szCs w:val="26"/>
        </w:rPr>
        <w:t xml:space="preserve">к решению Совета </w:t>
      </w:r>
    </w:p>
    <w:p w:rsidR="00D04A9F" w:rsidRPr="00D04A9F" w:rsidRDefault="00D04A9F" w:rsidP="00D04A9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04A9F">
        <w:rPr>
          <w:sz w:val="26"/>
          <w:szCs w:val="26"/>
        </w:rPr>
        <w:t>муниципального района «Печора»</w:t>
      </w:r>
    </w:p>
    <w:p w:rsidR="00D04A9F" w:rsidRPr="00D04A9F" w:rsidRDefault="00D04A9F" w:rsidP="00D04A9F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D04A9F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                      от  27 марта 2018 года </w:t>
      </w:r>
      <w:r w:rsidRPr="00D04A9F">
        <w:rPr>
          <w:sz w:val="26"/>
          <w:szCs w:val="26"/>
        </w:rPr>
        <w:t>№ 6-23/255</w:t>
      </w:r>
    </w:p>
    <w:p w:rsidR="00D04A9F" w:rsidRPr="00D04A9F" w:rsidRDefault="00D04A9F" w:rsidP="00D04A9F">
      <w:pPr>
        <w:rPr>
          <w:b/>
          <w:sz w:val="28"/>
          <w:szCs w:val="28"/>
        </w:rPr>
      </w:pPr>
    </w:p>
    <w:p w:rsidR="00D04A9F" w:rsidRPr="00D04A9F" w:rsidRDefault="00D04A9F" w:rsidP="00D04A9F">
      <w:pPr>
        <w:rPr>
          <w:b/>
          <w:sz w:val="28"/>
          <w:szCs w:val="28"/>
        </w:rPr>
      </w:pPr>
    </w:p>
    <w:p w:rsidR="00D04A9F" w:rsidRDefault="00D04A9F" w:rsidP="00D04A9F">
      <w:pPr>
        <w:jc w:val="center"/>
        <w:rPr>
          <w:b/>
          <w:sz w:val="26"/>
          <w:szCs w:val="26"/>
        </w:rPr>
      </w:pPr>
      <w:r w:rsidRPr="00D04A9F">
        <w:rPr>
          <w:b/>
          <w:sz w:val="26"/>
          <w:szCs w:val="26"/>
        </w:rPr>
        <w:t>Перечень индивидуальных показателей, характеризующих эффективность</w:t>
      </w:r>
    </w:p>
    <w:p w:rsidR="00D04A9F" w:rsidRPr="00D04A9F" w:rsidRDefault="00D04A9F" w:rsidP="00D04A9F">
      <w:pPr>
        <w:jc w:val="center"/>
        <w:rPr>
          <w:b/>
          <w:sz w:val="26"/>
          <w:szCs w:val="26"/>
        </w:rPr>
      </w:pPr>
      <w:r w:rsidRPr="00D04A9F">
        <w:rPr>
          <w:b/>
          <w:sz w:val="26"/>
          <w:szCs w:val="26"/>
        </w:rPr>
        <w:t xml:space="preserve"> и результативность деятельности главы муниципального района «Печора» – руководителя администрации </w:t>
      </w:r>
    </w:p>
    <w:p w:rsidR="00D04A9F" w:rsidRPr="00D04A9F" w:rsidRDefault="00D04A9F" w:rsidP="00D04A9F">
      <w:pPr>
        <w:jc w:val="center"/>
      </w:pPr>
    </w:p>
    <w:tbl>
      <w:tblPr>
        <w:tblW w:w="9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5383"/>
        <w:gridCol w:w="1415"/>
        <w:gridCol w:w="1982"/>
      </w:tblGrid>
      <w:tr w:rsidR="00D04A9F" w:rsidRPr="00D04A9F" w:rsidTr="00867B66">
        <w:trPr>
          <w:trHeight w:val="455"/>
        </w:trPr>
        <w:tc>
          <w:tcPr>
            <w:tcW w:w="623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 xml:space="preserve">N </w:t>
            </w:r>
            <w:proofErr w:type="gramStart"/>
            <w:r w:rsidRPr="00D04A9F">
              <w:rPr>
                <w:sz w:val="24"/>
                <w:szCs w:val="24"/>
              </w:rPr>
              <w:t>п</w:t>
            </w:r>
            <w:proofErr w:type="gramEnd"/>
            <w:r w:rsidRPr="00D04A9F">
              <w:rPr>
                <w:sz w:val="24"/>
                <w:szCs w:val="24"/>
              </w:rPr>
              <w:t>/п</w:t>
            </w:r>
          </w:p>
        </w:tc>
        <w:tc>
          <w:tcPr>
            <w:tcW w:w="5383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5" w:type="dxa"/>
          </w:tcPr>
          <w:p w:rsidR="00D04A9F" w:rsidRPr="00D04A9F" w:rsidRDefault="00D04A9F" w:rsidP="00D04A9F">
            <w:pPr>
              <w:jc w:val="center"/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2" w:type="dxa"/>
          </w:tcPr>
          <w:p w:rsidR="00D04A9F" w:rsidRPr="00D04A9F" w:rsidRDefault="00D04A9F" w:rsidP="00D04A9F">
            <w:pPr>
              <w:jc w:val="center"/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Плановое значение показателя на 2022 год</w:t>
            </w:r>
          </w:p>
        </w:tc>
      </w:tr>
      <w:tr w:rsidR="00D04A9F" w:rsidRPr="00D04A9F" w:rsidTr="00867B66">
        <w:trPr>
          <w:trHeight w:val="31"/>
        </w:trPr>
        <w:tc>
          <w:tcPr>
            <w:tcW w:w="623" w:type="dxa"/>
          </w:tcPr>
          <w:p w:rsidR="00D04A9F" w:rsidRPr="00D04A9F" w:rsidRDefault="00D04A9F" w:rsidP="00D04A9F">
            <w:pPr>
              <w:jc w:val="center"/>
              <w:rPr>
                <w:sz w:val="22"/>
                <w:szCs w:val="22"/>
              </w:rPr>
            </w:pPr>
            <w:r w:rsidRPr="00D04A9F">
              <w:rPr>
                <w:sz w:val="22"/>
                <w:szCs w:val="22"/>
              </w:rPr>
              <w:t>1</w:t>
            </w:r>
          </w:p>
        </w:tc>
        <w:tc>
          <w:tcPr>
            <w:tcW w:w="5383" w:type="dxa"/>
          </w:tcPr>
          <w:p w:rsidR="00D04A9F" w:rsidRPr="00D04A9F" w:rsidRDefault="00D04A9F" w:rsidP="00D04A9F">
            <w:pPr>
              <w:jc w:val="center"/>
              <w:rPr>
                <w:sz w:val="22"/>
                <w:szCs w:val="22"/>
              </w:rPr>
            </w:pPr>
            <w:r w:rsidRPr="00D04A9F">
              <w:rPr>
                <w:sz w:val="22"/>
                <w:szCs w:val="22"/>
              </w:rPr>
              <w:t>2</w:t>
            </w:r>
          </w:p>
        </w:tc>
        <w:tc>
          <w:tcPr>
            <w:tcW w:w="1415" w:type="dxa"/>
          </w:tcPr>
          <w:p w:rsidR="00D04A9F" w:rsidRPr="00D04A9F" w:rsidRDefault="00D04A9F" w:rsidP="00D04A9F">
            <w:pPr>
              <w:jc w:val="center"/>
              <w:rPr>
                <w:sz w:val="22"/>
                <w:szCs w:val="22"/>
              </w:rPr>
            </w:pPr>
            <w:r w:rsidRPr="00D04A9F">
              <w:rPr>
                <w:sz w:val="22"/>
                <w:szCs w:val="22"/>
              </w:rPr>
              <w:t>3</w:t>
            </w:r>
          </w:p>
        </w:tc>
        <w:tc>
          <w:tcPr>
            <w:tcW w:w="1982" w:type="dxa"/>
          </w:tcPr>
          <w:p w:rsidR="00D04A9F" w:rsidRPr="00D04A9F" w:rsidRDefault="00D04A9F" w:rsidP="00D04A9F">
            <w:pPr>
              <w:jc w:val="center"/>
              <w:rPr>
                <w:sz w:val="22"/>
                <w:szCs w:val="22"/>
              </w:rPr>
            </w:pPr>
            <w:r w:rsidRPr="00D04A9F">
              <w:rPr>
                <w:sz w:val="22"/>
                <w:szCs w:val="22"/>
              </w:rPr>
              <w:t>4</w:t>
            </w:r>
          </w:p>
        </w:tc>
      </w:tr>
      <w:tr w:rsidR="00D04A9F" w:rsidRPr="00D04A9F" w:rsidTr="00867B66">
        <w:trPr>
          <w:trHeight w:val="764"/>
        </w:trPr>
        <w:tc>
          <w:tcPr>
            <w:tcW w:w="623" w:type="dxa"/>
          </w:tcPr>
          <w:p w:rsidR="00D04A9F" w:rsidRPr="00D04A9F" w:rsidRDefault="00D04A9F" w:rsidP="00D04A9F">
            <w:pPr>
              <w:jc w:val="center"/>
              <w:rPr>
                <w:sz w:val="24"/>
                <w:szCs w:val="24"/>
                <w:highlight w:val="yellow"/>
              </w:rPr>
            </w:pPr>
            <w:bookmarkStart w:id="1" w:name="P208"/>
            <w:bookmarkEnd w:id="1"/>
            <w:r w:rsidRPr="00D04A9F">
              <w:rPr>
                <w:sz w:val="24"/>
                <w:szCs w:val="24"/>
              </w:rPr>
              <w:t>1.</w:t>
            </w:r>
          </w:p>
        </w:tc>
        <w:tc>
          <w:tcPr>
            <w:tcW w:w="5383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Доля детей в возрасте от 5 до 18 лет, охваченных дополнительным образованием, в общей численности детей данной возрастной группы</w:t>
            </w:r>
          </w:p>
        </w:tc>
        <w:tc>
          <w:tcPr>
            <w:tcW w:w="1415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проценты</w:t>
            </w:r>
          </w:p>
        </w:tc>
        <w:tc>
          <w:tcPr>
            <w:tcW w:w="1982" w:type="dxa"/>
          </w:tcPr>
          <w:p w:rsidR="00D04A9F" w:rsidRPr="00D04A9F" w:rsidRDefault="00D04A9F" w:rsidP="00D04A9F">
            <w:pPr>
              <w:rPr>
                <w:sz w:val="24"/>
                <w:szCs w:val="24"/>
                <w:highlight w:val="yellow"/>
              </w:rPr>
            </w:pPr>
          </w:p>
        </w:tc>
      </w:tr>
      <w:tr w:rsidR="00D04A9F" w:rsidRPr="00D04A9F" w:rsidTr="00867B66">
        <w:trPr>
          <w:trHeight w:val="527"/>
        </w:trPr>
        <w:tc>
          <w:tcPr>
            <w:tcW w:w="623" w:type="dxa"/>
          </w:tcPr>
          <w:p w:rsidR="00D04A9F" w:rsidRPr="00D04A9F" w:rsidRDefault="00D04A9F" w:rsidP="00D04A9F">
            <w:pPr>
              <w:jc w:val="center"/>
              <w:rPr>
                <w:sz w:val="24"/>
                <w:szCs w:val="24"/>
              </w:rPr>
            </w:pPr>
            <w:bookmarkStart w:id="2" w:name="P212"/>
            <w:bookmarkEnd w:id="2"/>
            <w:r w:rsidRPr="00D04A9F">
              <w:rPr>
                <w:sz w:val="24"/>
                <w:szCs w:val="24"/>
              </w:rPr>
              <w:t>2.</w:t>
            </w:r>
          </w:p>
        </w:tc>
        <w:tc>
          <w:tcPr>
            <w:tcW w:w="5383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415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проценты</w:t>
            </w:r>
          </w:p>
        </w:tc>
        <w:tc>
          <w:tcPr>
            <w:tcW w:w="1982" w:type="dxa"/>
          </w:tcPr>
          <w:p w:rsidR="00D04A9F" w:rsidRPr="00D04A9F" w:rsidRDefault="00D04A9F" w:rsidP="00D04A9F">
            <w:pPr>
              <w:rPr>
                <w:sz w:val="24"/>
                <w:szCs w:val="24"/>
                <w:highlight w:val="yellow"/>
              </w:rPr>
            </w:pPr>
          </w:p>
        </w:tc>
      </w:tr>
      <w:tr w:rsidR="00D04A9F" w:rsidRPr="00D04A9F" w:rsidTr="00867B66">
        <w:trPr>
          <w:trHeight w:val="790"/>
        </w:trPr>
        <w:tc>
          <w:tcPr>
            <w:tcW w:w="623" w:type="dxa"/>
          </w:tcPr>
          <w:p w:rsidR="00D04A9F" w:rsidRPr="00D04A9F" w:rsidRDefault="00D04A9F" w:rsidP="00D04A9F">
            <w:pPr>
              <w:jc w:val="center"/>
              <w:rPr>
                <w:sz w:val="24"/>
                <w:szCs w:val="24"/>
              </w:rPr>
            </w:pPr>
            <w:bookmarkStart w:id="3" w:name="P216"/>
            <w:bookmarkEnd w:id="3"/>
            <w:r w:rsidRPr="00D04A9F">
              <w:rPr>
                <w:sz w:val="24"/>
                <w:szCs w:val="24"/>
              </w:rPr>
              <w:t>3.</w:t>
            </w:r>
          </w:p>
        </w:tc>
        <w:tc>
          <w:tcPr>
            <w:tcW w:w="5383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Комплексный показатель по реализации на территории муниципального образования мероприятий по подготовке объектов жилищно-коммунального, газового и энергетического комплексов к работе в осенне-зимний период</w:t>
            </w:r>
          </w:p>
        </w:tc>
        <w:tc>
          <w:tcPr>
            <w:tcW w:w="1415" w:type="dxa"/>
          </w:tcPr>
          <w:p w:rsidR="00D04A9F" w:rsidRPr="00D04A9F" w:rsidRDefault="00D04A9F" w:rsidP="00D04A9F">
            <w:pPr>
              <w:rPr>
                <w:sz w:val="24"/>
                <w:szCs w:val="24"/>
              </w:rPr>
            </w:pPr>
            <w:r w:rsidRPr="00D04A9F">
              <w:rPr>
                <w:sz w:val="24"/>
                <w:szCs w:val="24"/>
              </w:rPr>
              <w:t>проценты</w:t>
            </w:r>
          </w:p>
        </w:tc>
        <w:tc>
          <w:tcPr>
            <w:tcW w:w="1982" w:type="dxa"/>
          </w:tcPr>
          <w:p w:rsidR="00D04A9F" w:rsidRPr="00D04A9F" w:rsidRDefault="00D04A9F" w:rsidP="00D04A9F">
            <w:pPr>
              <w:rPr>
                <w:sz w:val="24"/>
                <w:szCs w:val="24"/>
                <w:highlight w:val="yellow"/>
              </w:rPr>
            </w:pPr>
          </w:p>
        </w:tc>
      </w:tr>
    </w:tbl>
    <w:p w:rsidR="00D04A9F" w:rsidRPr="00D04A9F" w:rsidRDefault="00D04A9F" w:rsidP="00D04A9F">
      <w:pPr>
        <w:jc w:val="right"/>
        <w:rPr>
          <w:sz w:val="26"/>
          <w:szCs w:val="26"/>
        </w:rPr>
      </w:pPr>
      <w:bookmarkStart w:id="4" w:name="P220"/>
      <w:bookmarkEnd w:id="4"/>
      <w:r w:rsidRPr="00D04A9F">
        <w:rPr>
          <w:sz w:val="26"/>
          <w:szCs w:val="26"/>
        </w:rPr>
        <w:t>».</w:t>
      </w:r>
    </w:p>
    <w:p w:rsidR="00D04A9F" w:rsidRPr="00D04A9F" w:rsidRDefault="00D04A9F" w:rsidP="00D04A9F">
      <w:pPr>
        <w:rPr>
          <w:sz w:val="26"/>
          <w:szCs w:val="26"/>
        </w:rPr>
      </w:pPr>
    </w:p>
    <w:p w:rsidR="00D04A9F" w:rsidRPr="00D04A9F" w:rsidRDefault="00D04A9F" w:rsidP="00D04A9F">
      <w:pPr>
        <w:rPr>
          <w:sz w:val="26"/>
          <w:szCs w:val="26"/>
        </w:rPr>
      </w:pPr>
    </w:p>
    <w:p w:rsidR="00D04A9F" w:rsidRPr="00D04A9F" w:rsidRDefault="00D04A9F" w:rsidP="00D04A9F">
      <w:pPr>
        <w:rPr>
          <w:sz w:val="26"/>
          <w:szCs w:val="26"/>
        </w:rPr>
      </w:pPr>
    </w:p>
    <w:p w:rsidR="00D04A9F" w:rsidRPr="00D04A9F" w:rsidRDefault="00D04A9F" w:rsidP="00D04A9F">
      <w:pPr>
        <w:jc w:val="center"/>
      </w:pPr>
      <w:r w:rsidRPr="00D04A9F">
        <w:t>____________________________________________</w:t>
      </w:r>
    </w:p>
    <w:p w:rsidR="00D04A9F" w:rsidRPr="00D04A9F" w:rsidRDefault="00D04A9F" w:rsidP="00D04A9F">
      <w:pPr>
        <w:rPr>
          <w:sz w:val="26"/>
          <w:szCs w:val="26"/>
        </w:rPr>
      </w:pPr>
    </w:p>
    <w:p w:rsidR="00DD363E" w:rsidRDefault="00DD363E" w:rsidP="004038C3">
      <w:pPr>
        <w:jc w:val="right"/>
      </w:pPr>
    </w:p>
    <w:sectPr w:rsidR="00DD363E" w:rsidSect="004551F3">
      <w:pgSz w:w="11906" w:h="16838"/>
      <w:pgMar w:top="1134" w:right="850" w:bottom="1134" w:left="1701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C6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8C3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51F3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1C68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4A9F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2020-10-29T09:14:00Z</cp:lastPrinted>
  <dcterms:created xsi:type="dcterms:W3CDTF">2021-08-26T07:53:00Z</dcterms:created>
  <dcterms:modified xsi:type="dcterms:W3CDTF">2021-08-26T07:54:00Z</dcterms:modified>
</cp:coreProperties>
</file>