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37BF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>адрес</w:t>
      </w:r>
      <w:r w:rsidR="0070491A">
        <w:rPr>
          <w:b/>
          <w:sz w:val="22"/>
          <w:szCs w:val="22"/>
        </w:rPr>
        <w:t xml:space="preserve">: </w:t>
      </w:r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15D56">
        <w:rPr>
          <w:b/>
          <w:sz w:val="22"/>
          <w:szCs w:val="22"/>
        </w:rPr>
        <w:t>М</w:t>
      </w:r>
      <w:r w:rsidR="00F04BBF">
        <w:rPr>
          <w:b/>
          <w:sz w:val="22"/>
          <w:szCs w:val="22"/>
        </w:rPr>
        <w:t>униципальный район Печора, городское поселение Печора</w:t>
      </w:r>
      <w:r w:rsidR="003E1A1B">
        <w:rPr>
          <w:b/>
          <w:sz w:val="22"/>
          <w:szCs w:val="22"/>
        </w:rPr>
        <w:t xml:space="preserve">, </w:t>
      </w:r>
      <w:r w:rsidR="0070491A" w:rsidRPr="0070491A">
        <w:rPr>
          <w:b/>
          <w:sz w:val="22"/>
          <w:szCs w:val="22"/>
        </w:rPr>
        <w:t xml:space="preserve">г. Печора, </w:t>
      </w:r>
      <w:r w:rsidR="00037BFE">
        <w:rPr>
          <w:b/>
          <w:sz w:val="22"/>
          <w:szCs w:val="22"/>
        </w:rPr>
        <w:t>ул. Привокзальная, 43</w:t>
      </w:r>
      <w:r w:rsidR="00F04BBF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315D56">
        <w:rPr>
          <w:b/>
          <w:sz w:val="22"/>
          <w:szCs w:val="22"/>
        </w:rPr>
        <w:t xml:space="preserve">под расширение открытой площадки хранения материалов (участок № </w:t>
      </w:r>
      <w:r w:rsidR="00F04BBF">
        <w:rPr>
          <w:b/>
          <w:sz w:val="22"/>
          <w:szCs w:val="22"/>
        </w:rPr>
        <w:t>2</w:t>
      </w:r>
      <w:r w:rsidR="00315D56">
        <w:rPr>
          <w:b/>
          <w:sz w:val="22"/>
          <w:szCs w:val="22"/>
        </w:rPr>
        <w:t>)</w:t>
      </w:r>
      <w:r w:rsidR="00037BFE">
        <w:rPr>
          <w:b/>
          <w:sz w:val="22"/>
          <w:szCs w:val="22"/>
        </w:rPr>
        <w:t>.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proofErr w:type="gramStart"/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proofErr w:type="gramEnd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AD2E60">
        <w:rPr>
          <w:sz w:val="22"/>
          <w:szCs w:val="22"/>
        </w:rPr>
        <w:t>16.12.2021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AD2E60">
        <w:rPr>
          <w:sz w:val="22"/>
          <w:szCs w:val="22"/>
        </w:rPr>
        <w:t>943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</w:t>
      </w:r>
      <w:proofErr w:type="gramStart"/>
      <w:r w:rsidR="003765F5" w:rsidRPr="00067882">
        <w:rPr>
          <w:sz w:val="22"/>
          <w:szCs w:val="22"/>
        </w:rPr>
        <w:t>ии ау</w:t>
      </w:r>
      <w:proofErr w:type="gramEnd"/>
      <w:r w:rsidR="003765F5" w:rsidRPr="00067882">
        <w:rPr>
          <w:sz w:val="22"/>
          <w:szCs w:val="22"/>
        </w:rPr>
        <w:t xml:space="preserve">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067882">
        <w:rPr>
          <w:sz w:val="22"/>
          <w:szCs w:val="22"/>
        </w:rPr>
        <w:t>11:12:170</w:t>
      </w:r>
      <w:r w:rsidR="003E1A1B" w:rsidRPr="00067882">
        <w:rPr>
          <w:sz w:val="22"/>
          <w:szCs w:val="22"/>
        </w:rPr>
        <w:t>2</w:t>
      </w:r>
      <w:r w:rsidR="00795E05" w:rsidRPr="00067882">
        <w:rPr>
          <w:sz w:val="22"/>
          <w:szCs w:val="22"/>
        </w:rPr>
        <w:t>00</w:t>
      </w:r>
      <w:r w:rsidR="003E1A1B" w:rsidRPr="00067882">
        <w:rPr>
          <w:sz w:val="22"/>
          <w:szCs w:val="22"/>
        </w:rPr>
        <w:t>1</w:t>
      </w:r>
      <w:r w:rsidR="00795E05" w:rsidRPr="00067882">
        <w:rPr>
          <w:sz w:val="22"/>
          <w:szCs w:val="22"/>
        </w:rPr>
        <w:t>:</w:t>
      </w:r>
      <w:r w:rsidR="00AD2E60">
        <w:rPr>
          <w:sz w:val="22"/>
          <w:szCs w:val="22"/>
        </w:rPr>
        <w:t>260</w:t>
      </w:r>
      <w:r w:rsidR="000B5074" w:rsidRPr="00067882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31 января 2022</w:t>
      </w:r>
      <w:r w:rsidR="00D37324" w:rsidRPr="001C5629">
        <w:rPr>
          <w:sz w:val="22"/>
          <w:szCs w:val="22"/>
        </w:rPr>
        <w:t xml:space="preserve"> года в 10.00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AD2E60">
        <w:rPr>
          <w:sz w:val="22"/>
          <w:szCs w:val="22"/>
        </w:rPr>
        <w:t>260</w:t>
      </w:r>
      <w:r w:rsidR="00795E05" w:rsidRPr="00AB52CB">
        <w:rPr>
          <w:sz w:val="22"/>
          <w:szCs w:val="22"/>
        </w:rPr>
        <w:t xml:space="preserve">, площадью </w:t>
      </w:r>
      <w:r w:rsidR="00AD2E60">
        <w:rPr>
          <w:sz w:val="22"/>
          <w:szCs w:val="22"/>
        </w:rPr>
        <w:t>42 656,0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AD2E60">
        <w:rPr>
          <w:sz w:val="22"/>
          <w:szCs w:val="22"/>
        </w:rPr>
        <w:t>адрес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</w:t>
      </w:r>
      <w:r w:rsidR="00315D56">
        <w:rPr>
          <w:sz w:val="22"/>
          <w:szCs w:val="22"/>
        </w:rPr>
        <w:t>М</w:t>
      </w:r>
      <w:r w:rsidR="00AD2E60">
        <w:rPr>
          <w:sz w:val="22"/>
          <w:szCs w:val="22"/>
        </w:rPr>
        <w:t>униципальный район Печора, городское поселение Печора</w:t>
      </w:r>
      <w:r w:rsidR="003E1A1B" w:rsidRPr="003E1A1B">
        <w:rPr>
          <w:sz w:val="22"/>
          <w:szCs w:val="22"/>
        </w:rPr>
        <w:t>, г</w:t>
      </w:r>
      <w:r w:rsidR="00037BFE">
        <w:rPr>
          <w:sz w:val="22"/>
          <w:szCs w:val="22"/>
        </w:rPr>
        <w:t>. Печора, ул. Привокзальная, 43</w:t>
      </w:r>
      <w:r w:rsidR="00AD2E60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315D56" w:rsidRPr="00315D56">
        <w:rPr>
          <w:sz w:val="22"/>
          <w:szCs w:val="22"/>
        </w:rPr>
        <w:t xml:space="preserve">под расширение открытой площадки хранения материалов (участок № </w:t>
      </w:r>
      <w:r w:rsidR="00AD2E60">
        <w:rPr>
          <w:sz w:val="22"/>
          <w:szCs w:val="22"/>
        </w:rPr>
        <w:t>2</w:t>
      </w:r>
      <w:r w:rsidR="00315D56" w:rsidRPr="00315D56">
        <w:rPr>
          <w:sz w:val="22"/>
          <w:szCs w:val="22"/>
        </w:rPr>
        <w:t>)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proofErr w:type="gramEnd"/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 </w:t>
      </w:r>
      <w:r w:rsidR="007C3646" w:rsidRPr="007C3646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AD2E60">
        <w:rPr>
          <w:b/>
          <w:sz w:val="22"/>
          <w:szCs w:val="22"/>
        </w:rPr>
        <w:t>147 163</w:t>
      </w:r>
      <w:r w:rsidR="007C3646" w:rsidRPr="007C3646">
        <w:rPr>
          <w:b/>
          <w:sz w:val="22"/>
          <w:szCs w:val="22"/>
        </w:rPr>
        <w:t xml:space="preserve"> (</w:t>
      </w:r>
      <w:r w:rsidR="00AD2E60">
        <w:rPr>
          <w:b/>
          <w:sz w:val="22"/>
          <w:szCs w:val="22"/>
        </w:rPr>
        <w:t>сто сорок семь тысяч сто шестьдесят три</w:t>
      </w:r>
      <w:r w:rsidR="007C3646" w:rsidRPr="007C3646">
        <w:rPr>
          <w:b/>
          <w:sz w:val="22"/>
          <w:szCs w:val="22"/>
        </w:rPr>
        <w:t>) рубл</w:t>
      </w:r>
      <w:r w:rsidR="00AD2E60">
        <w:rPr>
          <w:b/>
          <w:sz w:val="22"/>
          <w:szCs w:val="22"/>
        </w:rPr>
        <w:t>я</w:t>
      </w:r>
      <w:r w:rsidR="007C3646" w:rsidRPr="007C3646">
        <w:rPr>
          <w:b/>
          <w:sz w:val="22"/>
          <w:szCs w:val="22"/>
        </w:rPr>
        <w:t xml:space="preserve"> </w:t>
      </w:r>
      <w:r w:rsidR="00AD2E60">
        <w:rPr>
          <w:b/>
          <w:sz w:val="22"/>
          <w:szCs w:val="22"/>
        </w:rPr>
        <w:t>20</w:t>
      </w:r>
      <w:r w:rsidR="007C3646" w:rsidRPr="007C3646">
        <w:rPr>
          <w:b/>
          <w:sz w:val="22"/>
          <w:szCs w:val="22"/>
        </w:rPr>
        <w:t xml:space="preserve"> копеек.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AD2E60">
        <w:rPr>
          <w:b/>
          <w:sz w:val="22"/>
          <w:szCs w:val="22"/>
        </w:rPr>
        <w:t>4 414</w:t>
      </w:r>
      <w:r w:rsidR="00315D56" w:rsidRPr="00315D56">
        <w:rPr>
          <w:b/>
          <w:sz w:val="22"/>
          <w:szCs w:val="22"/>
        </w:rPr>
        <w:t xml:space="preserve"> (</w:t>
      </w:r>
      <w:r w:rsidR="00AD2E60">
        <w:rPr>
          <w:b/>
          <w:sz w:val="22"/>
          <w:szCs w:val="22"/>
        </w:rPr>
        <w:t>четыре тысячи четыреста четырнадцать</w:t>
      </w:r>
      <w:r w:rsidR="00315D56" w:rsidRPr="00315D56">
        <w:rPr>
          <w:b/>
          <w:sz w:val="22"/>
          <w:szCs w:val="22"/>
        </w:rPr>
        <w:t xml:space="preserve">) рублей </w:t>
      </w:r>
      <w:r w:rsidR="00AD2E60">
        <w:rPr>
          <w:b/>
          <w:sz w:val="22"/>
          <w:szCs w:val="22"/>
        </w:rPr>
        <w:t>90</w:t>
      </w:r>
      <w:r w:rsidR="007C3646">
        <w:rPr>
          <w:b/>
          <w:sz w:val="22"/>
          <w:szCs w:val="22"/>
        </w:rPr>
        <w:t xml:space="preserve"> копеек</w:t>
      </w:r>
      <w:r w:rsidR="00315D56" w:rsidRPr="00315D56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27 декабря 2021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AD2E60">
        <w:rPr>
          <w:sz w:val="22"/>
          <w:szCs w:val="22"/>
        </w:rPr>
        <w:t>27 января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AD2E60">
        <w:rPr>
          <w:b/>
          <w:sz w:val="22"/>
          <w:szCs w:val="22"/>
        </w:rPr>
        <w:t>29 432</w:t>
      </w:r>
      <w:r w:rsidR="00315D56" w:rsidRPr="00315D56">
        <w:rPr>
          <w:b/>
          <w:sz w:val="22"/>
          <w:szCs w:val="22"/>
        </w:rPr>
        <w:t xml:space="preserve"> (</w:t>
      </w:r>
      <w:r w:rsidR="00AD2E60">
        <w:rPr>
          <w:b/>
          <w:sz w:val="22"/>
          <w:szCs w:val="22"/>
        </w:rPr>
        <w:t>двадцать девять тысяч четыреста тридцать два</w:t>
      </w:r>
      <w:r w:rsidR="00315D56" w:rsidRPr="00315D56">
        <w:rPr>
          <w:b/>
          <w:sz w:val="22"/>
          <w:szCs w:val="22"/>
        </w:rPr>
        <w:t>) рубл</w:t>
      </w:r>
      <w:r w:rsidR="00AD2E60">
        <w:rPr>
          <w:b/>
          <w:sz w:val="22"/>
          <w:szCs w:val="22"/>
        </w:rPr>
        <w:t>я</w:t>
      </w:r>
      <w:r w:rsidR="00693139">
        <w:rPr>
          <w:b/>
          <w:sz w:val="22"/>
          <w:szCs w:val="22"/>
        </w:rPr>
        <w:t xml:space="preserve"> </w:t>
      </w:r>
      <w:r w:rsidR="00AD2E60">
        <w:rPr>
          <w:b/>
          <w:sz w:val="22"/>
          <w:szCs w:val="22"/>
        </w:rPr>
        <w:t>64</w:t>
      </w:r>
      <w:r w:rsidR="00315D56" w:rsidRPr="00315D56">
        <w:rPr>
          <w:b/>
          <w:sz w:val="22"/>
          <w:szCs w:val="22"/>
        </w:rPr>
        <w:t xml:space="preserve"> копе</w:t>
      </w:r>
      <w:r w:rsidR="00AD2E60">
        <w:rPr>
          <w:b/>
          <w:sz w:val="22"/>
          <w:szCs w:val="22"/>
        </w:rPr>
        <w:t>йки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</w:t>
      </w:r>
      <w:r>
        <w:rPr>
          <w:sz w:val="22"/>
          <w:szCs w:val="22"/>
        </w:rPr>
        <w:t>С МР «Печора»)</w:t>
      </w:r>
      <w:r w:rsidR="00AD2E60">
        <w:rPr>
          <w:sz w:val="22"/>
          <w:szCs w:val="22"/>
        </w:rPr>
        <w:t>,</w:t>
      </w:r>
      <w:r>
        <w:rPr>
          <w:sz w:val="22"/>
          <w:szCs w:val="22"/>
        </w:rPr>
        <w:t xml:space="preserve"> ИНН 1105019995, </w:t>
      </w:r>
      <w:r w:rsidRPr="00693139">
        <w:rPr>
          <w:sz w:val="22"/>
          <w:szCs w:val="22"/>
        </w:rPr>
        <w:t>КПП110501001</w:t>
      </w:r>
      <w:r w:rsidR="00AD2E60">
        <w:rPr>
          <w:sz w:val="22"/>
          <w:szCs w:val="22"/>
        </w:rPr>
        <w:t>,</w:t>
      </w:r>
      <w:r w:rsidRPr="00693139">
        <w:rPr>
          <w:sz w:val="22"/>
          <w:szCs w:val="22"/>
        </w:rPr>
        <w:t xml:space="preserve"> </w:t>
      </w:r>
      <w:proofErr w:type="gramStart"/>
      <w:r w:rsidRPr="00693139">
        <w:rPr>
          <w:sz w:val="22"/>
          <w:szCs w:val="22"/>
        </w:rPr>
        <w:t>р</w:t>
      </w:r>
      <w:proofErr w:type="gramEnd"/>
      <w:r w:rsidRPr="00693139">
        <w:rPr>
          <w:sz w:val="22"/>
          <w:szCs w:val="22"/>
        </w:rPr>
        <w:t>/с № 40302810240303087160</w:t>
      </w:r>
      <w:r>
        <w:rPr>
          <w:sz w:val="22"/>
          <w:szCs w:val="22"/>
        </w:rPr>
        <w:t xml:space="preserve"> в РКЦ </w:t>
      </w:r>
      <w:r w:rsidRPr="00693139">
        <w:rPr>
          <w:sz w:val="22"/>
          <w:szCs w:val="22"/>
        </w:rPr>
        <w:t xml:space="preserve">ПЕЧОРА г. Печора, </w:t>
      </w:r>
      <w:r w:rsidRPr="00693139">
        <w:rPr>
          <w:bCs/>
          <w:sz w:val="22"/>
          <w:szCs w:val="22"/>
        </w:rPr>
        <w:t xml:space="preserve">БИК 048702001. 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AD2E60">
        <w:rPr>
          <w:bCs/>
          <w:sz w:val="22"/>
          <w:szCs w:val="22"/>
        </w:rPr>
        <w:t>260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bookmarkStart w:id="0" w:name="_GoBack"/>
      <w:bookmarkEnd w:id="0"/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A34" w:rsidRDefault="002F2A34">
      <w:r>
        <w:separator/>
      </w:r>
    </w:p>
  </w:endnote>
  <w:endnote w:type="continuationSeparator" w:id="0">
    <w:p w:rsidR="002F2A34" w:rsidRDefault="002F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2F2A34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A34" w:rsidRDefault="002F2A34">
      <w:r>
        <w:separator/>
      </w:r>
    </w:p>
  </w:footnote>
  <w:footnote w:type="continuationSeparator" w:id="0">
    <w:p w:rsidR="002F2A34" w:rsidRDefault="002F2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BFE"/>
    <w:rsid w:val="00037F3B"/>
    <w:rsid w:val="00050AD9"/>
    <w:rsid w:val="00067882"/>
    <w:rsid w:val="000B0930"/>
    <w:rsid w:val="000B5074"/>
    <w:rsid w:val="000E6D54"/>
    <w:rsid w:val="000F6468"/>
    <w:rsid w:val="00112B60"/>
    <w:rsid w:val="001266BD"/>
    <w:rsid w:val="0017469B"/>
    <w:rsid w:val="00186BDD"/>
    <w:rsid w:val="001B1974"/>
    <w:rsid w:val="001C0675"/>
    <w:rsid w:val="001C5629"/>
    <w:rsid w:val="001F3488"/>
    <w:rsid w:val="001F67B3"/>
    <w:rsid w:val="002222F5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64B4C"/>
    <w:rsid w:val="00EA3B37"/>
    <w:rsid w:val="00EB261D"/>
    <w:rsid w:val="00ED1CDE"/>
    <w:rsid w:val="00F04BBF"/>
    <w:rsid w:val="00F31900"/>
    <w:rsid w:val="00F338E5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15</cp:revision>
  <cp:lastPrinted>2020-11-02T08:36:00Z</cp:lastPrinted>
  <dcterms:created xsi:type="dcterms:W3CDTF">2018-01-26T05:52:00Z</dcterms:created>
  <dcterms:modified xsi:type="dcterms:W3CDTF">2021-12-17T09:04:00Z</dcterms:modified>
</cp:coreProperties>
</file>