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362E3A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BD7853">
              <w:rPr>
                <w:sz w:val="26"/>
                <w:szCs w:val="26"/>
                <w:u w:val="single"/>
              </w:rPr>
              <w:t xml:space="preserve"> </w:t>
            </w:r>
            <w:r w:rsidR="00A93841">
              <w:rPr>
                <w:sz w:val="26"/>
                <w:szCs w:val="26"/>
                <w:u w:val="single"/>
              </w:rPr>
              <w:t>29</w:t>
            </w:r>
            <w:r w:rsidR="00BD7853">
              <w:rPr>
                <w:sz w:val="26"/>
                <w:szCs w:val="26"/>
                <w:u w:val="single"/>
              </w:rPr>
              <w:t xml:space="preserve"> 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A93841">
              <w:rPr>
                <w:sz w:val="26"/>
                <w:szCs w:val="26"/>
                <w:u w:val="single"/>
              </w:rPr>
              <w:t>июня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A93841">
              <w:rPr>
                <w:sz w:val="26"/>
                <w:szCs w:val="26"/>
                <w:u w:val="single"/>
              </w:rPr>
              <w:t>2022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7D564C">
              <w:rPr>
                <w:bCs/>
                <w:sz w:val="28"/>
                <w:szCs w:val="28"/>
              </w:rPr>
              <w:t xml:space="preserve">                 </w:t>
            </w:r>
            <w:r w:rsidR="00476EAD" w:rsidRPr="003224DA">
              <w:rPr>
                <w:bCs/>
                <w:szCs w:val="26"/>
              </w:rPr>
              <w:t>№</w:t>
            </w:r>
            <w:r w:rsidR="005A7DD2" w:rsidRPr="003224DA">
              <w:rPr>
                <w:bCs/>
                <w:szCs w:val="26"/>
              </w:rPr>
              <w:t xml:space="preserve">  </w:t>
            </w:r>
            <w:r w:rsidR="00A93841">
              <w:rPr>
                <w:bCs/>
                <w:szCs w:val="26"/>
              </w:rPr>
              <w:t>1148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МО </w:t>
            </w:r>
            <w:r w:rsidR="00E8127D">
              <w:rPr>
                <w:szCs w:val="26"/>
              </w:rPr>
              <w:t>СП</w:t>
            </w:r>
            <w:r w:rsidRPr="00C741BB">
              <w:rPr>
                <w:szCs w:val="26"/>
              </w:rPr>
              <w:t xml:space="preserve"> </w:t>
            </w:r>
            <w:r w:rsidR="00E8127D">
              <w:rPr>
                <w:szCs w:val="26"/>
              </w:rPr>
              <w:t xml:space="preserve"> </w:t>
            </w:r>
            <w:r w:rsidRPr="00C741BB">
              <w:rPr>
                <w:szCs w:val="26"/>
              </w:rPr>
              <w:t>«</w:t>
            </w:r>
            <w:proofErr w:type="spellStart"/>
            <w:r w:rsidR="00E8127D">
              <w:rPr>
                <w:szCs w:val="26"/>
              </w:rPr>
              <w:t>Каджером</w:t>
            </w:r>
            <w:proofErr w:type="spellEnd"/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E8127D">
        <w:rPr>
          <w:szCs w:val="26"/>
        </w:rPr>
        <w:t>СП</w:t>
      </w:r>
      <w:r w:rsidR="0060051D" w:rsidRPr="00082BBA">
        <w:rPr>
          <w:szCs w:val="26"/>
        </w:rPr>
        <w:t xml:space="preserve"> «</w:t>
      </w:r>
      <w:proofErr w:type="spellStart"/>
      <w:r w:rsidR="00E8127D">
        <w:rPr>
          <w:szCs w:val="26"/>
        </w:rPr>
        <w:t>Каджером</w:t>
      </w:r>
      <w:proofErr w:type="spellEnd"/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5E066C">
        <w:rPr>
          <w:szCs w:val="26"/>
        </w:rPr>
        <w:t xml:space="preserve"> годы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362E3A">
        <w:rPr>
          <w:szCs w:val="26"/>
        </w:rPr>
        <w:t>Отменить</w:t>
      </w:r>
      <w:r w:rsidR="005E066C">
        <w:rPr>
          <w:szCs w:val="26"/>
        </w:rPr>
        <w:t xml:space="preserve"> постановление</w:t>
      </w:r>
      <w:r w:rsidR="00A93841">
        <w:rPr>
          <w:szCs w:val="26"/>
        </w:rPr>
        <w:t xml:space="preserve"> администрации МР «Печора» от 07.07.2021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A93841">
        <w:rPr>
          <w:szCs w:val="26"/>
        </w:rPr>
        <w:t xml:space="preserve"> 765</w:t>
      </w:r>
      <w:r w:rsidR="00D07734">
        <w:rPr>
          <w:szCs w:val="26"/>
        </w:rPr>
        <w:t xml:space="preserve"> «Об утверждении актуализированной схемы те</w:t>
      </w:r>
      <w:r w:rsidR="00E8127D">
        <w:rPr>
          <w:szCs w:val="26"/>
        </w:rPr>
        <w:t>плоснабжения на территории МО СП «</w:t>
      </w:r>
      <w:proofErr w:type="spellStart"/>
      <w:r w:rsidR="00E8127D">
        <w:rPr>
          <w:szCs w:val="26"/>
        </w:rPr>
        <w:t>К</w:t>
      </w:r>
      <w:r w:rsidR="00E8127D">
        <w:rPr>
          <w:szCs w:val="26"/>
        </w:rPr>
        <w:t>а</w:t>
      </w:r>
      <w:r w:rsidR="00E8127D">
        <w:rPr>
          <w:szCs w:val="26"/>
        </w:rPr>
        <w:t>джером</w:t>
      </w:r>
      <w:proofErr w:type="spellEnd"/>
      <w:r w:rsidR="00D07734">
        <w:rPr>
          <w:szCs w:val="26"/>
        </w:rPr>
        <w:t>»</w:t>
      </w:r>
      <w:r w:rsidR="00D07734" w:rsidRPr="00D07734">
        <w:rPr>
          <w:szCs w:val="26"/>
        </w:rPr>
        <w:t>.</w:t>
      </w:r>
    </w:p>
    <w:p w:rsidR="004E7545" w:rsidRPr="00D07734" w:rsidRDefault="00CE0141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 xml:space="preserve">циальном сайте </w:t>
      </w:r>
      <w:bookmarkStart w:id="0" w:name="_GoBack"/>
      <w:bookmarkEnd w:id="0"/>
      <w:r w:rsidR="00D07734">
        <w:rPr>
          <w:szCs w:val="26"/>
        </w:rPr>
        <w:t>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149D9"/>
    <w:rsid w:val="003224DA"/>
    <w:rsid w:val="0034485F"/>
    <w:rsid w:val="003449BF"/>
    <w:rsid w:val="00362E3A"/>
    <w:rsid w:val="00370D16"/>
    <w:rsid w:val="0039256D"/>
    <w:rsid w:val="003D6DCF"/>
    <w:rsid w:val="00466EBD"/>
    <w:rsid w:val="00472042"/>
    <w:rsid w:val="00475106"/>
    <w:rsid w:val="00475CAA"/>
    <w:rsid w:val="00476EAD"/>
    <w:rsid w:val="00490B7F"/>
    <w:rsid w:val="004E7545"/>
    <w:rsid w:val="00501DCE"/>
    <w:rsid w:val="00557728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3A49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7D564C"/>
    <w:rsid w:val="00811C16"/>
    <w:rsid w:val="00835CFE"/>
    <w:rsid w:val="0083729A"/>
    <w:rsid w:val="00853249"/>
    <w:rsid w:val="008633D8"/>
    <w:rsid w:val="008870DA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70872"/>
    <w:rsid w:val="00A8373A"/>
    <w:rsid w:val="00A93841"/>
    <w:rsid w:val="00AB2F5C"/>
    <w:rsid w:val="00AD166F"/>
    <w:rsid w:val="00B022D8"/>
    <w:rsid w:val="00B53C90"/>
    <w:rsid w:val="00BC00FC"/>
    <w:rsid w:val="00BD7853"/>
    <w:rsid w:val="00BF7769"/>
    <w:rsid w:val="00C0535D"/>
    <w:rsid w:val="00C15AC9"/>
    <w:rsid w:val="00C5793E"/>
    <w:rsid w:val="00C65765"/>
    <w:rsid w:val="00C741BB"/>
    <w:rsid w:val="00CB7BBE"/>
    <w:rsid w:val="00CC0EB2"/>
    <w:rsid w:val="00CE0141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D5BC0"/>
    <w:rsid w:val="00DF160F"/>
    <w:rsid w:val="00E11A0D"/>
    <w:rsid w:val="00E40275"/>
    <w:rsid w:val="00E45FF0"/>
    <w:rsid w:val="00E54D14"/>
    <w:rsid w:val="00E8127D"/>
    <w:rsid w:val="00E95A1B"/>
    <w:rsid w:val="00EB155F"/>
    <w:rsid w:val="00EE3B9E"/>
    <w:rsid w:val="00EF30E4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F44F3-81A2-4D0D-83A5-C8CCE9A34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92</cp:revision>
  <cp:lastPrinted>2022-07-18T07:19:00Z</cp:lastPrinted>
  <dcterms:created xsi:type="dcterms:W3CDTF">2011-05-30T12:35:00Z</dcterms:created>
  <dcterms:modified xsi:type="dcterms:W3CDTF">2022-07-18T07:19:00Z</dcterms:modified>
</cp:coreProperties>
</file>