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82F" w:rsidRPr="00F5282F" w:rsidRDefault="00F5282F" w:rsidP="00F5282F">
      <w:pPr>
        <w:pStyle w:val="rvps3"/>
        <w:spacing w:before="0" w:beforeAutospacing="0" w:after="0" w:afterAutospacing="0"/>
        <w:jc w:val="right"/>
        <w:rPr>
          <w:sz w:val="26"/>
          <w:szCs w:val="26"/>
        </w:rPr>
      </w:pPr>
      <w:r w:rsidRPr="00F5282F">
        <w:rPr>
          <w:sz w:val="26"/>
          <w:szCs w:val="26"/>
        </w:rPr>
        <w:t xml:space="preserve">Приложение                     </w:t>
      </w:r>
    </w:p>
    <w:p w:rsidR="00F5282F" w:rsidRPr="00F5282F" w:rsidRDefault="00F5282F" w:rsidP="00F5282F">
      <w:pPr>
        <w:pStyle w:val="rvps3"/>
        <w:spacing w:before="0" w:beforeAutospacing="0" w:after="0" w:afterAutospacing="0"/>
        <w:jc w:val="center"/>
        <w:rPr>
          <w:sz w:val="26"/>
          <w:szCs w:val="26"/>
        </w:rPr>
      </w:pPr>
      <w:r w:rsidRPr="00F5282F">
        <w:rPr>
          <w:sz w:val="26"/>
          <w:szCs w:val="26"/>
        </w:rPr>
        <w:t xml:space="preserve">                                                              к постановлению администрации МР «Печора»  </w:t>
      </w:r>
    </w:p>
    <w:p w:rsidR="00F5282F" w:rsidRDefault="00F5282F" w:rsidP="00F5282F">
      <w:pPr>
        <w:pStyle w:val="rvps3"/>
        <w:spacing w:before="0" w:beforeAutospacing="0" w:after="0" w:afterAutospacing="0"/>
        <w:jc w:val="right"/>
        <w:rPr>
          <w:color w:val="auto"/>
          <w:sz w:val="26"/>
          <w:szCs w:val="26"/>
        </w:rPr>
      </w:pPr>
      <w:r w:rsidRPr="00F5282F">
        <w:rPr>
          <w:sz w:val="26"/>
          <w:szCs w:val="26"/>
        </w:rPr>
        <w:t xml:space="preserve">                                                                               от </w:t>
      </w:r>
      <w:r w:rsidR="008857F4">
        <w:rPr>
          <w:color w:val="000000" w:themeColor="text1"/>
          <w:sz w:val="26"/>
          <w:szCs w:val="26"/>
        </w:rPr>
        <w:t xml:space="preserve">  16 </w:t>
      </w:r>
      <w:r w:rsidRPr="00F5282F">
        <w:rPr>
          <w:color w:val="000000" w:themeColor="text1"/>
          <w:sz w:val="26"/>
          <w:szCs w:val="26"/>
        </w:rPr>
        <w:t>августа 2022 г.</w:t>
      </w:r>
      <w:r w:rsidRPr="00F5282F">
        <w:rPr>
          <w:sz w:val="26"/>
          <w:szCs w:val="26"/>
        </w:rPr>
        <w:t xml:space="preserve"> №  </w:t>
      </w:r>
      <w:r w:rsidR="008857F4">
        <w:rPr>
          <w:sz w:val="26"/>
          <w:szCs w:val="26"/>
        </w:rPr>
        <w:t>1506</w:t>
      </w:r>
    </w:p>
    <w:p w:rsidR="00F5282F" w:rsidRDefault="00F5282F" w:rsidP="00151C25">
      <w:pPr>
        <w:pStyle w:val="rvps3"/>
        <w:spacing w:before="0" w:beforeAutospacing="0" w:after="0" w:afterAutospacing="0"/>
        <w:jc w:val="right"/>
        <w:rPr>
          <w:color w:val="auto"/>
          <w:sz w:val="26"/>
          <w:szCs w:val="26"/>
        </w:rPr>
      </w:pPr>
    </w:p>
    <w:p w:rsidR="00151C25" w:rsidRPr="007F2704" w:rsidRDefault="00F5282F" w:rsidP="00151C25">
      <w:pPr>
        <w:pStyle w:val="rvps3"/>
        <w:spacing w:before="0" w:beforeAutospacing="0" w:after="0" w:afterAutospacing="0"/>
        <w:jc w:val="right"/>
        <w:rPr>
          <w:color w:val="auto"/>
          <w:sz w:val="26"/>
          <w:szCs w:val="26"/>
        </w:rPr>
      </w:pPr>
      <w:r>
        <w:rPr>
          <w:color w:val="auto"/>
          <w:sz w:val="26"/>
          <w:szCs w:val="26"/>
        </w:rPr>
        <w:t>«</w:t>
      </w:r>
      <w:r w:rsidR="00151C25" w:rsidRPr="007F2704">
        <w:rPr>
          <w:color w:val="auto"/>
          <w:sz w:val="26"/>
          <w:szCs w:val="26"/>
        </w:rPr>
        <w:t xml:space="preserve">Приложение                     </w:t>
      </w:r>
    </w:p>
    <w:p w:rsidR="00151C25" w:rsidRPr="007F2704" w:rsidRDefault="00151C25" w:rsidP="00151C25">
      <w:pPr>
        <w:pStyle w:val="rvps3"/>
        <w:spacing w:before="0" w:beforeAutospacing="0" w:after="0" w:afterAutospacing="0"/>
        <w:jc w:val="right"/>
        <w:rPr>
          <w:color w:val="auto"/>
          <w:sz w:val="26"/>
          <w:szCs w:val="26"/>
        </w:rPr>
      </w:pPr>
      <w:r w:rsidRPr="007F2704">
        <w:rPr>
          <w:color w:val="auto"/>
          <w:sz w:val="26"/>
          <w:szCs w:val="26"/>
        </w:rPr>
        <w:t xml:space="preserve">                                                              к постановлению администрации МР «Печора»                                                                                 от 29.06. 2018 г. № 742 </w:t>
      </w:r>
    </w:p>
    <w:p w:rsidR="00151C25" w:rsidRPr="007F2704" w:rsidRDefault="00151C25" w:rsidP="00151C25">
      <w:pPr>
        <w:rPr>
          <w:szCs w:val="26"/>
        </w:rPr>
      </w:pPr>
    </w:p>
    <w:p w:rsidR="00F5282F" w:rsidRDefault="00151C25" w:rsidP="00151C25">
      <w:pPr>
        <w:pStyle w:val="ConsPlusNormal"/>
        <w:jc w:val="center"/>
        <w:rPr>
          <w:rFonts w:ascii="Times New Roman" w:hAnsi="Times New Roman" w:cs="Times New Roman"/>
          <w:sz w:val="26"/>
          <w:szCs w:val="26"/>
        </w:rPr>
      </w:pPr>
      <w:r w:rsidRPr="007F2704">
        <w:rPr>
          <w:rFonts w:ascii="Times New Roman" w:hAnsi="Times New Roman" w:cs="Times New Roman"/>
          <w:sz w:val="26"/>
          <w:szCs w:val="26"/>
        </w:rPr>
        <w:t xml:space="preserve">Положение </w:t>
      </w:r>
    </w:p>
    <w:p w:rsidR="00151C25" w:rsidRPr="007F2704" w:rsidRDefault="00151C25" w:rsidP="00151C25">
      <w:pPr>
        <w:pStyle w:val="ConsPlusNormal"/>
        <w:jc w:val="center"/>
        <w:rPr>
          <w:rFonts w:ascii="Times New Roman" w:hAnsi="Times New Roman" w:cs="Times New Roman"/>
          <w:sz w:val="26"/>
          <w:szCs w:val="26"/>
        </w:rPr>
      </w:pPr>
      <w:r w:rsidRPr="007F2704">
        <w:rPr>
          <w:rFonts w:ascii="Times New Roman" w:hAnsi="Times New Roman" w:cs="Times New Roman"/>
          <w:sz w:val="26"/>
          <w:szCs w:val="26"/>
        </w:rPr>
        <w:t>об оплате труда работников муниципальных учреждений физической культуры и спорта муниципального образования муниципального района «Печора»</w:t>
      </w:r>
    </w:p>
    <w:p w:rsidR="00151C25" w:rsidRPr="007F2704" w:rsidRDefault="00151C25" w:rsidP="00151C25">
      <w:pPr>
        <w:rPr>
          <w:szCs w:val="26"/>
        </w:rPr>
      </w:pPr>
    </w:p>
    <w:p w:rsidR="00151C25" w:rsidRPr="007F2704" w:rsidRDefault="00151C25" w:rsidP="00151C25">
      <w:pPr>
        <w:jc w:val="center"/>
        <w:rPr>
          <w:szCs w:val="26"/>
        </w:rPr>
      </w:pPr>
      <w:r w:rsidRPr="007F2704">
        <w:rPr>
          <w:szCs w:val="26"/>
        </w:rPr>
        <w:t>Раздел 1. Общие положения</w:t>
      </w:r>
    </w:p>
    <w:p w:rsidR="00151C25" w:rsidRPr="007F2704" w:rsidRDefault="00151C25" w:rsidP="00151C25">
      <w:pPr>
        <w:jc w:val="center"/>
        <w:rPr>
          <w:szCs w:val="26"/>
        </w:rPr>
      </w:pPr>
    </w:p>
    <w:p w:rsidR="00151C25" w:rsidRPr="007F2704" w:rsidRDefault="00151C25" w:rsidP="00151C25">
      <w:pPr>
        <w:jc w:val="both"/>
        <w:rPr>
          <w:szCs w:val="26"/>
        </w:rPr>
      </w:pPr>
      <w:r w:rsidRPr="007F2704">
        <w:rPr>
          <w:szCs w:val="26"/>
        </w:rPr>
        <w:t xml:space="preserve">           </w:t>
      </w:r>
      <w:proofErr w:type="gramStart"/>
      <w:r w:rsidRPr="007F2704">
        <w:rPr>
          <w:szCs w:val="26"/>
        </w:rPr>
        <w:t>1.1.Настоящее Положение об оплате труда работников муниципальных  учреждений физической культуры и спорта муниципального образования муниципального района «Печора» (далее – Положение), разработано  в соответствии со статьей 38 Устава муниципального образования муниципального района  «Печора», постановлением администрации муниципального района «Печора» от 25.06.2018 № 723 «Об оплате труда работников муниципальных, бюджетных, автономных и казенных учреждений муниципального образования муниципального района «Печора», муниципального образования городского поселения «Печора</w:t>
      </w:r>
      <w:proofErr w:type="gramEnd"/>
      <w:r w:rsidRPr="007F2704">
        <w:rPr>
          <w:szCs w:val="26"/>
        </w:rPr>
        <w:t xml:space="preserve">» и определяет систему </w:t>
      </w:r>
      <w:proofErr w:type="gramStart"/>
      <w:r w:rsidRPr="007F2704">
        <w:rPr>
          <w:szCs w:val="26"/>
        </w:rPr>
        <w:t>оплаты труда работников муниципальных учреждений физической культуры</w:t>
      </w:r>
      <w:proofErr w:type="gramEnd"/>
      <w:r w:rsidRPr="007F2704">
        <w:rPr>
          <w:szCs w:val="26"/>
        </w:rPr>
        <w:t xml:space="preserve"> и спорта муниципального образования муниципального района  «Печора» (далее</w:t>
      </w:r>
      <w:r w:rsidR="00E945C1" w:rsidRPr="007F2704">
        <w:rPr>
          <w:szCs w:val="26"/>
        </w:rPr>
        <w:t xml:space="preserve"> </w:t>
      </w:r>
      <w:r w:rsidRPr="007F2704">
        <w:rPr>
          <w:szCs w:val="26"/>
        </w:rPr>
        <w:t>- Учреждения).</w:t>
      </w:r>
    </w:p>
    <w:p w:rsidR="00151C25" w:rsidRPr="007F2704" w:rsidRDefault="00151C25" w:rsidP="00151C25">
      <w:pPr>
        <w:ind w:firstLine="709"/>
        <w:jc w:val="both"/>
        <w:rPr>
          <w:szCs w:val="26"/>
        </w:rPr>
      </w:pPr>
      <w:r w:rsidRPr="007F2704">
        <w:rPr>
          <w:szCs w:val="26"/>
        </w:rPr>
        <w:t>1.2.</w:t>
      </w:r>
      <w:r w:rsidRPr="007F2704">
        <w:rPr>
          <w:szCs w:val="26"/>
        </w:rPr>
        <w:tab/>
        <w:t>Положение включает в себя:</w:t>
      </w:r>
    </w:p>
    <w:p w:rsidR="00151C25" w:rsidRPr="007F2704" w:rsidRDefault="00151C25" w:rsidP="00151C25">
      <w:pPr>
        <w:jc w:val="both"/>
        <w:rPr>
          <w:szCs w:val="26"/>
        </w:rPr>
      </w:pPr>
      <w:r w:rsidRPr="007F2704">
        <w:rPr>
          <w:szCs w:val="26"/>
        </w:rPr>
        <w:t>- размеры должностных окладов (окладов) по квалификационным уровням профессиональных квалификационных групп;</w:t>
      </w:r>
    </w:p>
    <w:p w:rsidR="00151C25" w:rsidRPr="007F2704" w:rsidRDefault="00151C25" w:rsidP="00151C25">
      <w:pPr>
        <w:jc w:val="both"/>
        <w:rPr>
          <w:szCs w:val="26"/>
        </w:rPr>
      </w:pPr>
      <w:r w:rsidRPr="007F2704">
        <w:rPr>
          <w:szCs w:val="26"/>
        </w:rPr>
        <w:t>- условия и размеры установления выплат компенсационного и стимулирующего характера;</w:t>
      </w:r>
    </w:p>
    <w:p w:rsidR="00151C25" w:rsidRPr="007F2704" w:rsidRDefault="00151C25" w:rsidP="00151C25">
      <w:pPr>
        <w:jc w:val="both"/>
        <w:rPr>
          <w:szCs w:val="26"/>
        </w:rPr>
      </w:pPr>
      <w:r w:rsidRPr="007F2704">
        <w:rPr>
          <w:szCs w:val="26"/>
        </w:rPr>
        <w:t>- условия оплаты труда и порядок регулирования уровня заработной платы руководителя, заместителей руководителя, главного бухгалтера Учреждения;</w:t>
      </w:r>
    </w:p>
    <w:p w:rsidR="00151C25" w:rsidRPr="007F2704" w:rsidRDefault="00151C25" w:rsidP="00151C25">
      <w:pPr>
        <w:jc w:val="both"/>
        <w:rPr>
          <w:szCs w:val="26"/>
        </w:rPr>
      </w:pPr>
      <w:r w:rsidRPr="007F2704">
        <w:rPr>
          <w:szCs w:val="26"/>
        </w:rPr>
        <w:t>- порядок и условия оплаты труда тренеров Учреждений, реализующего программу спортивной подготовки (спортивной школы);</w:t>
      </w:r>
    </w:p>
    <w:p w:rsidR="00151C25" w:rsidRPr="007F2704" w:rsidRDefault="00151C25" w:rsidP="00151C25">
      <w:pPr>
        <w:jc w:val="both"/>
        <w:rPr>
          <w:szCs w:val="26"/>
        </w:rPr>
      </w:pPr>
      <w:r w:rsidRPr="007F2704">
        <w:rPr>
          <w:szCs w:val="26"/>
        </w:rPr>
        <w:t xml:space="preserve">- порядок </w:t>
      </w:r>
      <w:proofErr w:type="gramStart"/>
      <w:r w:rsidRPr="007F2704">
        <w:rPr>
          <w:szCs w:val="26"/>
        </w:rPr>
        <w:t>формирования планового фонда оплаты труда работников Учреждений</w:t>
      </w:r>
      <w:proofErr w:type="gramEnd"/>
      <w:r w:rsidRPr="007F2704">
        <w:rPr>
          <w:szCs w:val="26"/>
        </w:rPr>
        <w:t>.</w:t>
      </w:r>
    </w:p>
    <w:p w:rsidR="00151C25" w:rsidRPr="007F2704" w:rsidRDefault="00151C25" w:rsidP="00151C25">
      <w:pPr>
        <w:ind w:firstLine="709"/>
        <w:jc w:val="both"/>
        <w:rPr>
          <w:szCs w:val="26"/>
        </w:rPr>
      </w:pPr>
      <w:r w:rsidRPr="007F2704">
        <w:rPr>
          <w:szCs w:val="26"/>
        </w:rPr>
        <w:t>1.3.</w:t>
      </w:r>
      <w:r w:rsidRPr="007F2704">
        <w:rPr>
          <w:szCs w:val="26"/>
        </w:rPr>
        <w:tab/>
        <w:t>Система оплаты труда работников Учреждений устанавливается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содержащими нормы трудового права, законами и иными нормативными правовыми актами Республики Коми, нормативно-правовыми актами муниципального района «Печора»  и состоит из должностного оклада (оклада), выплат компенсационного и стимулирующего характера.</w:t>
      </w:r>
    </w:p>
    <w:p w:rsidR="00151C25" w:rsidRPr="007F2704" w:rsidRDefault="00151C25" w:rsidP="00151C25">
      <w:pPr>
        <w:ind w:firstLine="709"/>
        <w:jc w:val="both"/>
        <w:rPr>
          <w:szCs w:val="26"/>
        </w:rPr>
      </w:pPr>
      <w:r w:rsidRPr="007F2704">
        <w:rPr>
          <w:szCs w:val="26"/>
        </w:rPr>
        <w:t>1.4. Система оплаты труда работников Учреждений формируется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 рекомендаций Российской трехсторонней комиссии по регулированию социально-трудовых отношений.</w:t>
      </w:r>
    </w:p>
    <w:p w:rsidR="00151C25" w:rsidRPr="007F2704" w:rsidRDefault="00151C25" w:rsidP="00151C25">
      <w:pPr>
        <w:ind w:firstLine="709"/>
        <w:jc w:val="both"/>
        <w:rPr>
          <w:szCs w:val="26"/>
        </w:rPr>
      </w:pPr>
      <w:r w:rsidRPr="007F2704">
        <w:rPr>
          <w:szCs w:val="26"/>
        </w:rPr>
        <w:lastRenderedPageBreak/>
        <w:t>1.5. Локальный нормативный акт, устанавливающий систему оплаты труда работников Учреждения, утверждается руководителем Учреждения с учетом мнения представительного органа работников.</w:t>
      </w:r>
    </w:p>
    <w:p w:rsidR="00862D71" w:rsidRPr="007F2704" w:rsidRDefault="00862D71" w:rsidP="00151C25">
      <w:pPr>
        <w:jc w:val="both"/>
        <w:rPr>
          <w:szCs w:val="26"/>
        </w:rPr>
      </w:pPr>
    </w:p>
    <w:p w:rsidR="00862D71" w:rsidRPr="007F2704" w:rsidRDefault="00151C25" w:rsidP="00862D71">
      <w:pPr>
        <w:ind w:firstLine="851"/>
        <w:jc w:val="center"/>
        <w:rPr>
          <w:szCs w:val="26"/>
        </w:rPr>
      </w:pPr>
      <w:r w:rsidRPr="007F2704">
        <w:rPr>
          <w:szCs w:val="26"/>
        </w:rPr>
        <w:t>Раздел 2. Должностные оклады (оклады) специалистов,</w:t>
      </w:r>
    </w:p>
    <w:p w:rsidR="00151C25" w:rsidRPr="007F2704" w:rsidRDefault="00151C25" w:rsidP="00862D71">
      <w:pPr>
        <w:ind w:firstLine="851"/>
        <w:jc w:val="center"/>
        <w:rPr>
          <w:szCs w:val="26"/>
        </w:rPr>
      </w:pPr>
      <w:r w:rsidRPr="007F2704">
        <w:rPr>
          <w:szCs w:val="26"/>
        </w:rPr>
        <w:t>служащих и рабочих</w:t>
      </w:r>
    </w:p>
    <w:p w:rsidR="00151C25" w:rsidRPr="007F2704" w:rsidRDefault="00151C25" w:rsidP="00151C25">
      <w:pPr>
        <w:jc w:val="center"/>
        <w:rPr>
          <w:szCs w:val="26"/>
        </w:rPr>
      </w:pPr>
    </w:p>
    <w:p w:rsidR="00151C25" w:rsidRPr="007F2704" w:rsidRDefault="00862D71" w:rsidP="00151C25">
      <w:pPr>
        <w:pStyle w:val="a5"/>
        <w:numPr>
          <w:ilvl w:val="0"/>
          <w:numId w:val="9"/>
        </w:numPr>
        <w:overflowPunct w:val="0"/>
        <w:autoSpaceDE w:val="0"/>
        <w:autoSpaceDN w:val="0"/>
        <w:adjustRightInd w:val="0"/>
        <w:spacing w:after="0" w:line="240" w:lineRule="auto"/>
        <w:ind w:left="0" w:firstLine="851"/>
        <w:jc w:val="both"/>
        <w:rPr>
          <w:rFonts w:ascii="Times New Roman" w:eastAsia="Times New Roman" w:hAnsi="Times New Roman" w:cs="Times New Roman"/>
          <w:sz w:val="26"/>
          <w:szCs w:val="26"/>
        </w:rPr>
      </w:pPr>
      <w:r w:rsidRPr="007F2704">
        <w:rPr>
          <w:rFonts w:ascii="Times New Roman" w:eastAsia="Times New Roman" w:hAnsi="Times New Roman" w:cs="Times New Roman"/>
          <w:sz w:val="26"/>
          <w:szCs w:val="26"/>
        </w:rPr>
        <w:t>Должностные оклады</w:t>
      </w:r>
      <w:r w:rsidR="00151C25" w:rsidRPr="007F2704">
        <w:rPr>
          <w:rFonts w:ascii="Times New Roman" w:eastAsia="Times New Roman" w:hAnsi="Times New Roman" w:cs="Times New Roman"/>
          <w:sz w:val="26"/>
          <w:szCs w:val="26"/>
        </w:rPr>
        <w:t xml:space="preserve"> (оклады) работников Учреждений устанавливаются на основе отнесения занимаемых ими должностей служащих (профессий рабочих) к профессиональным квалификационным группам или квалификационным уровням соответствующей профессиональной квалификационной группы:</w:t>
      </w:r>
    </w:p>
    <w:p w:rsidR="00151C25" w:rsidRPr="007F2704" w:rsidRDefault="00151C25" w:rsidP="00151C25">
      <w:pPr>
        <w:pStyle w:val="a5"/>
        <w:numPr>
          <w:ilvl w:val="0"/>
          <w:numId w:val="10"/>
        </w:numPr>
        <w:tabs>
          <w:tab w:val="left" w:pos="1560"/>
        </w:tabs>
        <w:overflowPunct w:val="0"/>
        <w:autoSpaceDE w:val="0"/>
        <w:autoSpaceDN w:val="0"/>
        <w:adjustRightInd w:val="0"/>
        <w:spacing w:after="0" w:line="240" w:lineRule="auto"/>
        <w:ind w:left="0" w:firstLine="851"/>
        <w:jc w:val="both"/>
        <w:rPr>
          <w:rFonts w:ascii="Times New Roman" w:eastAsia="Times New Roman" w:hAnsi="Times New Roman" w:cs="Times New Roman"/>
          <w:sz w:val="26"/>
          <w:szCs w:val="26"/>
        </w:rPr>
      </w:pPr>
      <w:r w:rsidRPr="007F2704">
        <w:rPr>
          <w:rFonts w:ascii="Times New Roman" w:eastAsia="Times New Roman" w:hAnsi="Times New Roman" w:cs="Times New Roman"/>
          <w:sz w:val="26"/>
          <w:szCs w:val="26"/>
        </w:rPr>
        <w:t>Должностные оклады работников физической культуры и спорта устанавливаются на основе профессиональных квалификационных групп должностей, утвержденных Приказом Министерства здравоохранения и социального развития Российской Федерации от 27 февраля 2012 г. № 165н «Об утверждении профессиональных квалификационных групп должностей работников физической культуры и спорта».</w:t>
      </w:r>
    </w:p>
    <w:p w:rsidR="00151C25" w:rsidRPr="007F2704" w:rsidRDefault="00151C25" w:rsidP="00151C25">
      <w:pPr>
        <w:spacing w:after="120"/>
        <w:ind w:firstLine="851"/>
        <w:jc w:val="both"/>
        <w:rPr>
          <w:szCs w:val="26"/>
        </w:rPr>
      </w:pPr>
      <w:r w:rsidRPr="007F2704">
        <w:rPr>
          <w:szCs w:val="26"/>
        </w:rPr>
        <w:t>Размеры должностных окладов по профессиональным квалификационным группам работников физической культуры и спорта:</w:t>
      </w:r>
    </w:p>
    <w:tbl>
      <w:tblPr>
        <w:tblW w:w="5000" w:type="pct"/>
        <w:tblCellMar>
          <w:top w:w="102" w:type="dxa"/>
          <w:left w:w="62" w:type="dxa"/>
          <w:bottom w:w="102" w:type="dxa"/>
          <w:right w:w="62" w:type="dxa"/>
        </w:tblCellMar>
        <w:tblLook w:val="04A0" w:firstRow="1" w:lastRow="0" w:firstColumn="1" w:lastColumn="0" w:noHBand="0" w:noVBand="1"/>
      </w:tblPr>
      <w:tblGrid>
        <w:gridCol w:w="558"/>
        <w:gridCol w:w="6491"/>
        <w:gridCol w:w="2430"/>
      </w:tblGrid>
      <w:tr w:rsidR="007F2704" w:rsidRPr="007F2704" w:rsidTr="00E945C1">
        <w:trPr>
          <w:trHeight w:val="537"/>
        </w:trPr>
        <w:tc>
          <w:tcPr>
            <w:tcW w:w="29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 xml:space="preserve">№ </w:t>
            </w:r>
            <w:proofErr w:type="gramStart"/>
            <w:r w:rsidRPr="007F2704">
              <w:rPr>
                <w:szCs w:val="26"/>
              </w:rPr>
              <w:t>п</w:t>
            </w:r>
            <w:proofErr w:type="gramEnd"/>
            <w:r w:rsidRPr="007F2704">
              <w:rPr>
                <w:szCs w:val="26"/>
              </w:rPr>
              <w:t>/п</w:t>
            </w: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both"/>
              <w:rPr>
                <w:szCs w:val="26"/>
              </w:rPr>
            </w:pPr>
            <w:r w:rsidRPr="007F2704">
              <w:rPr>
                <w:szCs w:val="26"/>
              </w:rPr>
              <w:t>Профессиональные квалификационные группы</w:t>
            </w:r>
          </w:p>
        </w:tc>
        <w:tc>
          <w:tcPr>
            <w:tcW w:w="1282"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Должностной оклад, рублей</w:t>
            </w:r>
          </w:p>
        </w:tc>
      </w:tr>
      <w:tr w:rsidR="007F2704" w:rsidRPr="007F2704" w:rsidTr="00E945C1">
        <w:trPr>
          <w:trHeight w:val="477"/>
        </w:trPr>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«Должности работников физической культуры и спорта первого уровня»</w:t>
            </w:r>
          </w:p>
        </w:tc>
      </w:tr>
      <w:tr w:rsidR="007F2704" w:rsidRPr="007F2704" w:rsidTr="00E945C1">
        <w:tc>
          <w:tcPr>
            <w:tcW w:w="294"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06"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both"/>
              <w:rPr>
                <w:szCs w:val="26"/>
              </w:rPr>
            </w:pPr>
            <w:r w:rsidRPr="007F2704">
              <w:rPr>
                <w:szCs w:val="26"/>
              </w:rPr>
              <w:t>Дежурный по спортивному залу, сопровождающий спортсмена-инвалида первой группы инвалидности</w:t>
            </w:r>
          </w:p>
        </w:tc>
        <w:tc>
          <w:tcPr>
            <w:tcW w:w="1282" w:type="pct"/>
            <w:tcBorders>
              <w:top w:val="single" w:sz="4" w:space="0" w:color="auto"/>
              <w:left w:val="single" w:sz="4" w:space="0" w:color="auto"/>
              <w:bottom w:val="single" w:sz="4" w:space="0" w:color="auto"/>
              <w:right w:val="single" w:sz="4" w:space="0" w:color="auto"/>
            </w:tcBorders>
          </w:tcPr>
          <w:p w:rsidR="00151C25" w:rsidRPr="007F2704" w:rsidRDefault="004A570C" w:rsidP="00E945C1">
            <w:pPr>
              <w:spacing w:line="220" w:lineRule="exact"/>
              <w:ind w:firstLine="40"/>
              <w:jc w:val="center"/>
              <w:rPr>
                <w:szCs w:val="26"/>
              </w:rPr>
            </w:pPr>
            <w:r w:rsidRPr="007F2704">
              <w:rPr>
                <w:szCs w:val="26"/>
              </w:rPr>
              <w:t>8 995</w:t>
            </w:r>
          </w:p>
          <w:p w:rsidR="00151C25" w:rsidRPr="007F2704" w:rsidRDefault="00151C25" w:rsidP="00E945C1">
            <w:pPr>
              <w:spacing w:line="220" w:lineRule="exact"/>
              <w:ind w:firstLine="40"/>
              <w:jc w:val="center"/>
              <w:rPr>
                <w:szCs w:val="26"/>
              </w:rPr>
            </w:pPr>
          </w:p>
        </w:tc>
      </w:tr>
      <w:tr w:rsidR="007F2704" w:rsidRPr="007F2704" w:rsidTr="00E945C1">
        <w:tc>
          <w:tcPr>
            <w:tcW w:w="294"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22.</w:t>
            </w:r>
          </w:p>
        </w:tc>
        <w:tc>
          <w:tcPr>
            <w:tcW w:w="4706"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both"/>
              <w:rPr>
                <w:szCs w:val="26"/>
              </w:rPr>
            </w:pPr>
            <w:r w:rsidRPr="007F2704">
              <w:rPr>
                <w:szCs w:val="26"/>
              </w:rPr>
              <w:t>Спортсмен, спортсмен-ведущий</w:t>
            </w:r>
          </w:p>
        </w:tc>
        <w:tc>
          <w:tcPr>
            <w:tcW w:w="1282" w:type="pct"/>
            <w:tcBorders>
              <w:top w:val="single" w:sz="4" w:space="0" w:color="auto"/>
              <w:left w:val="single" w:sz="4" w:space="0" w:color="auto"/>
              <w:bottom w:val="single" w:sz="4" w:space="0" w:color="auto"/>
              <w:right w:val="single" w:sz="4" w:space="0" w:color="auto"/>
            </w:tcBorders>
            <w:hideMark/>
          </w:tcPr>
          <w:p w:rsidR="00151C25" w:rsidRPr="007F2704" w:rsidRDefault="004A570C" w:rsidP="00E945C1">
            <w:pPr>
              <w:spacing w:line="220" w:lineRule="exact"/>
              <w:ind w:firstLine="40"/>
              <w:jc w:val="center"/>
              <w:rPr>
                <w:szCs w:val="26"/>
              </w:rPr>
            </w:pPr>
            <w:r w:rsidRPr="007F2704">
              <w:rPr>
                <w:szCs w:val="26"/>
              </w:rPr>
              <w:t>9 595</w:t>
            </w:r>
          </w:p>
        </w:tc>
      </w:tr>
      <w:tr w:rsidR="007F2704" w:rsidRPr="007F2704" w:rsidTr="00E945C1">
        <w:tc>
          <w:tcPr>
            <w:tcW w:w="5000" w:type="pct"/>
            <w:gridSpan w:val="3"/>
            <w:tcBorders>
              <w:top w:val="single" w:sz="4" w:space="0" w:color="auto"/>
              <w:left w:val="single" w:sz="4" w:space="0" w:color="auto"/>
              <w:bottom w:val="nil"/>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«Должности работников физической культуры и спорта второго уровня»</w:t>
            </w:r>
          </w:p>
        </w:tc>
      </w:tr>
      <w:tr w:rsidR="007F2704" w:rsidRPr="007F2704" w:rsidTr="00E945C1">
        <w:tc>
          <w:tcPr>
            <w:tcW w:w="294"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06"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both"/>
              <w:rPr>
                <w:szCs w:val="26"/>
              </w:rPr>
            </w:pPr>
            <w:r w:rsidRPr="007F2704">
              <w:rPr>
                <w:szCs w:val="26"/>
              </w:rPr>
              <w:t>Инструктор по адаптивной физической культуре, инструктор по спорту, спортсмен-инструктор, техник по эксплуатации и ремонту спортивной техники</w:t>
            </w:r>
          </w:p>
        </w:tc>
        <w:tc>
          <w:tcPr>
            <w:tcW w:w="1282" w:type="pct"/>
            <w:tcBorders>
              <w:top w:val="single" w:sz="4" w:space="0" w:color="auto"/>
              <w:left w:val="single" w:sz="4" w:space="0" w:color="auto"/>
              <w:bottom w:val="single" w:sz="4" w:space="0" w:color="auto"/>
              <w:right w:val="single" w:sz="4" w:space="0" w:color="auto"/>
            </w:tcBorders>
            <w:hideMark/>
          </w:tcPr>
          <w:p w:rsidR="00151C25" w:rsidRPr="007F2704" w:rsidRDefault="004A570C" w:rsidP="00E945C1">
            <w:pPr>
              <w:spacing w:line="220" w:lineRule="exact"/>
              <w:ind w:firstLine="40"/>
              <w:jc w:val="center"/>
              <w:rPr>
                <w:szCs w:val="26"/>
              </w:rPr>
            </w:pPr>
            <w:r w:rsidRPr="007F2704">
              <w:rPr>
                <w:szCs w:val="26"/>
              </w:rPr>
              <w:t>10 195</w:t>
            </w:r>
          </w:p>
        </w:tc>
      </w:tr>
      <w:tr w:rsidR="007F2704" w:rsidRPr="007F2704" w:rsidTr="00E945C1">
        <w:tc>
          <w:tcPr>
            <w:tcW w:w="294"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22.</w:t>
            </w:r>
          </w:p>
        </w:tc>
        <w:tc>
          <w:tcPr>
            <w:tcW w:w="4706"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center"/>
              <w:rPr>
                <w:szCs w:val="26"/>
              </w:rPr>
            </w:pPr>
            <w:r w:rsidRPr="007F2704">
              <w:rPr>
                <w:szCs w:val="26"/>
              </w:rPr>
              <w:t>2 квалификационный уровень</w:t>
            </w:r>
          </w:p>
        </w:tc>
      </w:tr>
      <w:tr w:rsidR="00151C25"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both"/>
              <w:rPr>
                <w:szCs w:val="26"/>
              </w:rPr>
            </w:pPr>
            <w:r w:rsidRPr="007F2704">
              <w:rPr>
                <w:szCs w:val="26"/>
              </w:rPr>
              <w:t>Администратор тренировочного процесса, инструктор-методист по адаптивной физической культуре, инструктор-методист физкультурно-спортивных организаций, тренер, хореограф</w:t>
            </w:r>
          </w:p>
        </w:tc>
        <w:tc>
          <w:tcPr>
            <w:tcW w:w="1282" w:type="pct"/>
            <w:tcBorders>
              <w:top w:val="single" w:sz="4" w:space="0" w:color="auto"/>
              <w:left w:val="single" w:sz="4" w:space="0" w:color="auto"/>
              <w:bottom w:val="single" w:sz="4" w:space="0" w:color="auto"/>
              <w:right w:val="single" w:sz="4" w:space="0" w:color="auto"/>
            </w:tcBorders>
            <w:hideMark/>
          </w:tcPr>
          <w:p w:rsidR="00151C25" w:rsidRPr="007F2704" w:rsidRDefault="004A570C" w:rsidP="00E945C1">
            <w:pPr>
              <w:spacing w:line="220" w:lineRule="exact"/>
              <w:ind w:firstLine="40"/>
              <w:jc w:val="center"/>
              <w:rPr>
                <w:szCs w:val="26"/>
              </w:rPr>
            </w:pPr>
            <w:r w:rsidRPr="007F2704">
              <w:rPr>
                <w:szCs w:val="26"/>
              </w:rPr>
              <w:t>10 980</w:t>
            </w:r>
          </w:p>
        </w:tc>
      </w:tr>
    </w:tbl>
    <w:p w:rsidR="00151C25" w:rsidRPr="007F2704" w:rsidRDefault="00151C25" w:rsidP="00151C25">
      <w:pPr>
        <w:rPr>
          <w:szCs w:val="26"/>
        </w:rPr>
      </w:pPr>
    </w:p>
    <w:p w:rsidR="00151C25" w:rsidRPr="007F2704" w:rsidRDefault="00151C25" w:rsidP="00151C25">
      <w:pPr>
        <w:pStyle w:val="a5"/>
        <w:numPr>
          <w:ilvl w:val="2"/>
          <w:numId w:val="12"/>
        </w:numPr>
        <w:tabs>
          <w:tab w:val="left" w:pos="1560"/>
        </w:tabs>
        <w:overflowPunct w:val="0"/>
        <w:autoSpaceDE w:val="0"/>
        <w:autoSpaceDN w:val="0"/>
        <w:adjustRightInd w:val="0"/>
        <w:spacing w:after="0" w:line="240" w:lineRule="auto"/>
        <w:ind w:left="0" w:firstLine="851"/>
        <w:jc w:val="both"/>
        <w:rPr>
          <w:rFonts w:ascii="Times New Roman" w:eastAsia="Times New Roman" w:hAnsi="Times New Roman" w:cs="Times New Roman"/>
          <w:sz w:val="26"/>
          <w:szCs w:val="26"/>
        </w:rPr>
      </w:pPr>
      <w:r w:rsidRPr="007F2704">
        <w:rPr>
          <w:rFonts w:ascii="Times New Roman" w:eastAsia="Times New Roman" w:hAnsi="Times New Roman" w:cs="Times New Roman"/>
          <w:sz w:val="26"/>
          <w:szCs w:val="26"/>
        </w:rPr>
        <w:t xml:space="preserve">Должностные оклады медицинских работников Учреждений устанавливаются на основе профессиональных квалификационных групп должностей, утвержденных Приказом Министерства здравоохранения и социального развития Российской Федерации от 6 августа 2007 года № 526 «Об </w:t>
      </w:r>
      <w:r w:rsidRPr="007F2704">
        <w:rPr>
          <w:rFonts w:ascii="Times New Roman" w:eastAsia="Times New Roman" w:hAnsi="Times New Roman" w:cs="Times New Roman"/>
          <w:sz w:val="26"/>
          <w:szCs w:val="26"/>
        </w:rPr>
        <w:lastRenderedPageBreak/>
        <w:t>утверждении профессиональных квалификационных групп должностей медицинских и фармацевтических работников».</w:t>
      </w:r>
    </w:p>
    <w:p w:rsidR="00151C25" w:rsidRPr="007F2704" w:rsidRDefault="00151C25" w:rsidP="00151C25">
      <w:pPr>
        <w:spacing w:after="120"/>
        <w:ind w:firstLine="709"/>
        <w:jc w:val="both"/>
        <w:rPr>
          <w:szCs w:val="26"/>
        </w:rPr>
      </w:pPr>
      <w:r w:rsidRPr="007F2704">
        <w:rPr>
          <w:szCs w:val="26"/>
        </w:rPr>
        <w:t>Размеры должностных окладов по профессиональным квалификационным группам должностей медицинских и фармацевтических работников:</w:t>
      </w:r>
    </w:p>
    <w:tbl>
      <w:tblPr>
        <w:tblW w:w="4968" w:type="pct"/>
        <w:tblCellMar>
          <w:top w:w="102" w:type="dxa"/>
          <w:left w:w="62" w:type="dxa"/>
          <w:bottom w:w="102" w:type="dxa"/>
          <w:right w:w="62" w:type="dxa"/>
        </w:tblCellMar>
        <w:tblLook w:val="04A0" w:firstRow="1" w:lastRow="0" w:firstColumn="1" w:lastColumn="0" w:noHBand="0" w:noVBand="1"/>
      </w:tblPr>
      <w:tblGrid>
        <w:gridCol w:w="490"/>
        <w:gridCol w:w="6519"/>
        <w:gridCol w:w="2409"/>
      </w:tblGrid>
      <w:tr w:rsidR="007F2704" w:rsidRPr="007F2704" w:rsidTr="00E945C1">
        <w:tc>
          <w:tcPr>
            <w:tcW w:w="26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 xml:space="preserve">№ </w:t>
            </w:r>
            <w:proofErr w:type="gramStart"/>
            <w:r w:rsidRPr="007F2704">
              <w:rPr>
                <w:szCs w:val="26"/>
              </w:rPr>
              <w:t>п</w:t>
            </w:r>
            <w:proofErr w:type="gramEnd"/>
            <w:r w:rsidRPr="007F2704">
              <w:rPr>
                <w:szCs w:val="26"/>
              </w:rPr>
              <w:t>/п</w:t>
            </w:r>
          </w:p>
        </w:tc>
        <w:tc>
          <w:tcPr>
            <w:tcW w:w="3461"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both"/>
              <w:rPr>
                <w:szCs w:val="26"/>
              </w:rPr>
            </w:pPr>
            <w:r w:rsidRPr="007F2704">
              <w:rPr>
                <w:szCs w:val="26"/>
              </w:rPr>
              <w:t>Профессиональные квалификационные группы</w:t>
            </w:r>
          </w:p>
        </w:tc>
        <w:tc>
          <w:tcPr>
            <w:tcW w:w="1279"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Должностной оклад, рублей</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w:t>
            </w:r>
            <w:proofErr w:type="gramStart"/>
            <w:r w:rsidRPr="007F2704">
              <w:rPr>
                <w:szCs w:val="26"/>
              </w:rPr>
              <w:t>Средний</w:t>
            </w:r>
            <w:proofErr w:type="gramEnd"/>
            <w:r w:rsidRPr="007F2704">
              <w:rPr>
                <w:szCs w:val="26"/>
              </w:rPr>
              <w:t xml:space="preserve"> медицинский и</w:t>
            </w:r>
          </w:p>
          <w:p w:rsidR="00151C25" w:rsidRPr="007F2704" w:rsidRDefault="00151C25" w:rsidP="00E945C1">
            <w:pPr>
              <w:spacing w:line="220" w:lineRule="exact"/>
              <w:jc w:val="center"/>
              <w:rPr>
                <w:szCs w:val="26"/>
              </w:rPr>
            </w:pPr>
            <w:r w:rsidRPr="007F2704">
              <w:rPr>
                <w:szCs w:val="26"/>
              </w:rPr>
              <w:t>фармацевтический персонал»</w:t>
            </w:r>
          </w:p>
        </w:tc>
      </w:tr>
      <w:tr w:rsidR="007F2704" w:rsidRPr="007F2704" w:rsidTr="00E945C1">
        <w:tc>
          <w:tcPr>
            <w:tcW w:w="260"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40"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3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61"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both"/>
              <w:rPr>
                <w:szCs w:val="26"/>
              </w:rPr>
            </w:pPr>
            <w:r w:rsidRPr="007F2704">
              <w:rPr>
                <w:szCs w:val="26"/>
              </w:rPr>
              <w:t>Медицинская сестра</w:t>
            </w:r>
          </w:p>
        </w:tc>
        <w:tc>
          <w:tcPr>
            <w:tcW w:w="1279" w:type="pct"/>
            <w:tcBorders>
              <w:top w:val="single" w:sz="4" w:space="0" w:color="auto"/>
              <w:left w:val="single" w:sz="4" w:space="0" w:color="auto"/>
              <w:bottom w:val="single" w:sz="4" w:space="0" w:color="auto"/>
              <w:right w:val="single" w:sz="4" w:space="0" w:color="auto"/>
            </w:tcBorders>
            <w:hideMark/>
          </w:tcPr>
          <w:p w:rsidR="00151C25" w:rsidRPr="007F2704" w:rsidRDefault="00883373" w:rsidP="00E945C1">
            <w:pPr>
              <w:spacing w:line="220" w:lineRule="exact"/>
              <w:ind w:firstLine="709"/>
              <w:jc w:val="both"/>
              <w:rPr>
                <w:szCs w:val="26"/>
              </w:rPr>
            </w:pPr>
            <w:r w:rsidRPr="007F2704">
              <w:rPr>
                <w:szCs w:val="26"/>
              </w:rPr>
              <w:t>10 195</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«Врачи и провизоры»</w:t>
            </w:r>
          </w:p>
        </w:tc>
      </w:tr>
      <w:tr w:rsidR="007F2704" w:rsidRPr="007F2704" w:rsidTr="00E945C1">
        <w:tc>
          <w:tcPr>
            <w:tcW w:w="260"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40"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2 квалификационный уровень</w:t>
            </w:r>
          </w:p>
        </w:tc>
      </w:tr>
      <w:tr w:rsidR="00151C25"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61"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both"/>
              <w:rPr>
                <w:szCs w:val="26"/>
              </w:rPr>
            </w:pPr>
            <w:r w:rsidRPr="007F2704">
              <w:rPr>
                <w:szCs w:val="26"/>
              </w:rPr>
              <w:t xml:space="preserve">Врачи-специалисты </w:t>
            </w:r>
          </w:p>
        </w:tc>
        <w:tc>
          <w:tcPr>
            <w:tcW w:w="1279" w:type="pct"/>
            <w:tcBorders>
              <w:top w:val="single" w:sz="4" w:space="0" w:color="auto"/>
              <w:left w:val="single" w:sz="4" w:space="0" w:color="auto"/>
              <w:bottom w:val="single" w:sz="4" w:space="0" w:color="auto"/>
              <w:right w:val="single" w:sz="4" w:space="0" w:color="auto"/>
            </w:tcBorders>
            <w:hideMark/>
          </w:tcPr>
          <w:p w:rsidR="00151C25" w:rsidRPr="007F2704" w:rsidRDefault="00883373" w:rsidP="00E945C1">
            <w:pPr>
              <w:spacing w:line="220" w:lineRule="exact"/>
              <w:ind w:firstLine="709"/>
              <w:jc w:val="both"/>
              <w:rPr>
                <w:szCs w:val="26"/>
              </w:rPr>
            </w:pPr>
            <w:r w:rsidRPr="007F2704">
              <w:rPr>
                <w:szCs w:val="26"/>
              </w:rPr>
              <w:t>11 155</w:t>
            </w:r>
          </w:p>
        </w:tc>
      </w:tr>
    </w:tbl>
    <w:p w:rsidR="00151C25" w:rsidRPr="007F2704" w:rsidRDefault="00151C25" w:rsidP="00151C25">
      <w:pPr>
        <w:ind w:firstLine="709"/>
        <w:jc w:val="both"/>
        <w:rPr>
          <w:szCs w:val="26"/>
        </w:rPr>
      </w:pPr>
    </w:p>
    <w:p w:rsidR="00151C25" w:rsidRPr="007F2704" w:rsidRDefault="00151C25" w:rsidP="00151C25">
      <w:pPr>
        <w:pStyle w:val="a5"/>
        <w:numPr>
          <w:ilvl w:val="2"/>
          <w:numId w:val="12"/>
        </w:numPr>
        <w:tabs>
          <w:tab w:val="left" w:pos="1560"/>
        </w:tabs>
        <w:overflowPunct w:val="0"/>
        <w:autoSpaceDE w:val="0"/>
        <w:autoSpaceDN w:val="0"/>
        <w:adjustRightInd w:val="0"/>
        <w:spacing w:after="0" w:line="240" w:lineRule="auto"/>
        <w:ind w:left="0" w:firstLine="851"/>
        <w:jc w:val="both"/>
        <w:rPr>
          <w:rFonts w:ascii="Times New Roman" w:eastAsia="Times New Roman" w:hAnsi="Times New Roman" w:cs="Times New Roman"/>
          <w:sz w:val="26"/>
          <w:szCs w:val="26"/>
        </w:rPr>
      </w:pPr>
      <w:r w:rsidRPr="007F2704">
        <w:rPr>
          <w:rFonts w:ascii="Times New Roman" w:eastAsia="Times New Roman" w:hAnsi="Times New Roman" w:cs="Times New Roman"/>
          <w:sz w:val="26"/>
          <w:szCs w:val="26"/>
        </w:rPr>
        <w:t>Должностные оклады работников, занимающих общеотраслевые должности руководителей, специалистов и служащих, устанавливаются на основе профессиональных квалификационных групп, утвержденных Приказом Министерства здравоохранения и социального развития Российской Федерации от 29 мая 2008 года № 247н «Об утверждении профессиональных квалификационных групп общеотраслевых должностей руководителей, специалистов и служащих».</w:t>
      </w:r>
    </w:p>
    <w:p w:rsidR="00151C25" w:rsidRPr="007F2704" w:rsidRDefault="00151C25" w:rsidP="00151C25">
      <w:pPr>
        <w:spacing w:after="120"/>
        <w:jc w:val="both"/>
        <w:rPr>
          <w:szCs w:val="26"/>
        </w:rPr>
      </w:pPr>
      <w:r w:rsidRPr="007F2704">
        <w:rPr>
          <w:szCs w:val="26"/>
        </w:rPr>
        <w:t xml:space="preserve">          Размеры должностных окладов по профессиональным квалификационным группам общеотраслевых должностей руководителей, специалистов и служащих: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5"/>
        <w:gridCol w:w="6427"/>
        <w:gridCol w:w="2567"/>
      </w:tblGrid>
      <w:tr w:rsidR="007F2704" w:rsidRPr="007F2704" w:rsidTr="00E945C1">
        <w:tc>
          <w:tcPr>
            <w:tcW w:w="256"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 </w:t>
            </w:r>
            <w:proofErr w:type="gramStart"/>
            <w:r w:rsidRPr="007F2704">
              <w:rPr>
                <w:szCs w:val="26"/>
              </w:rPr>
              <w:t>п</w:t>
            </w:r>
            <w:proofErr w:type="gramEnd"/>
            <w:r w:rsidRPr="007F2704">
              <w:rPr>
                <w:szCs w:val="26"/>
              </w:rPr>
              <w:t>/п</w:t>
            </w: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Профессиональные квалификационные группы</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Должностной оклад, рублей</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Профессиональная квалификационная группа «Общеотраслевые должности</w:t>
            </w:r>
          </w:p>
          <w:p w:rsidR="00151C25" w:rsidRPr="007F2704" w:rsidRDefault="00151C25" w:rsidP="00E945C1">
            <w:pPr>
              <w:jc w:val="center"/>
              <w:rPr>
                <w:szCs w:val="26"/>
              </w:rPr>
            </w:pPr>
            <w:r w:rsidRPr="007F2704">
              <w:rPr>
                <w:szCs w:val="26"/>
              </w:rPr>
              <w:t>служащих первого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t>11.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Агент по закупкам, дежурный (по выдаче справок, залу, и др.), делопроизводитель, кассир</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8 325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t>22.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Должности служащих раздела «1 квалификационный уровень» профессиональной квалификационной группы «Общеотраслевые должности служащих первого уровня, по которым может устанавливаться производное должностное наименование «старший»</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8 400</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 xml:space="preserve">          Профессиональная квалификационная группа «Общеотраслевые должности служащих второго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t>1</w:t>
            </w:r>
            <w:r w:rsidRPr="007F2704">
              <w:rPr>
                <w:szCs w:val="26"/>
              </w:rPr>
              <w:lastRenderedPageBreak/>
              <w:t>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lastRenderedPageBreak/>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Администратор, инспектор по кадрам, секретарь руководителя, техник, техник-технолог, художник</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8 570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lastRenderedPageBreak/>
              <w:t>22.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Заведующий складом, заведующий хозяйством.</w:t>
            </w:r>
          </w:p>
          <w:p w:rsidR="00151C25" w:rsidRPr="007F2704" w:rsidRDefault="00151C25" w:rsidP="00E945C1">
            <w:pPr>
              <w:rPr>
                <w:szCs w:val="26"/>
              </w:rPr>
            </w:pPr>
            <w:r w:rsidRPr="007F2704">
              <w:rPr>
                <w:szCs w:val="26"/>
              </w:rPr>
              <w:t>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может устанавливаться производное должностное наименование «старший», в том числе старший администратор, старший инспектор по кадрам.</w:t>
            </w:r>
          </w:p>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устанавливается II </w:t>
            </w:r>
            <w:proofErr w:type="spellStart"/>
            <w:r w:rsidRPr="007F2704">
              <w:rPr>
                <w:szCs w:val="26"/>
              </w:rPr>
              <w:t>внутридолжностная</w:t>
            </w:r>
            <w:proofErr w:type="spellEnd"/>
            <w:r w:rsidRPr="007F2704">
              <w:rPr>
                <w:szCs w:val="26"/>
              </w:rPr>
              <w:t xml:space="preserve"> категория, в том числе техник, художник</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8 730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устанавливается I </w:t>
            </w:r>
            <w:proofErr w:type="spellStart"/>
            <w:r w:rsidRPr="007F2704">
              <w:rPr>
                <w:szCs w:val="26"/>
              </w:rPr>
              <w:t>внутридолжностная</w:t>
            </w:r>
            <w:proofErr w:type="spellEnd"/>
            <w:r w:rsidRPr="007F2704">
              <w:rPr>
                <w:szCs w:val="26"/>
              </w:rPr>
              <w:t xml:space="preserve"> категория, в том числе техник, художник, техник, занятый обслуживанием сложного оборудования</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8 975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может устанавливаться производное должностное наименование «ведущий» в том числе техник, художник</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9 305</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 xml:space="preserve">          Профессиональная квалификационная группа «Общеотраслевые должности служащих третьего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 Бухгалтер, специалист по кадрам,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9 710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w:t>
            </w:r>
            <w:r w:rsidRPr="007F2704">
              <w:rPr>
                <w:szCs w:val="26"/>
              </w:rPr>
              <w:lastRenderedPageBreak/>
              <w:t xml:space="preserve">«Общеотраслевые должности служащих третьего уровня», по которым может устанавливаться II </w:t>
            </w:r>
            <w:proofErr w:type="spellStart"/>
            <w:r w:rsidRPr="007F2704">
              <w:rPr>
                <w:szCs w:val="26"/>
              </w:rPr>
              <w:t>внутридолжностная</w:t>
            </w:r>
            <w:proofErr w:type="spellEnd"/>
            <w:r w:rsidRPr="007F2704">
              <w:rPr>
                <w:szCs w:val="26"/>
              </w:rPr>
              <w:t xml:space="preserve"> категория, в том числе бухгалтер,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lastRenderedPageBreak/>
              <w:t>9 950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lastRenderedPageBreak/>
              <w:t>3.</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«Общеотраслевые должности служащих третьего уровня», по которым может устанавливаться I </w:t>
            </w:r>
            <w:proofErr w:type="spellStart"/>
            <w:r w:rsidRPr="007F2704">
              <w:rPr>
                <w:szCs w:val="26"/>
              </w:rPr>
              <w:t>внутридолжностная</w:t>
            </w:r>
            <w:proofErr w:type="spellEnd"/>
            <w:r w:rsidRPr="007F2704">
              <w:rPr>
                <w:szCs w:val="26"/>
              </w:rPr>
              <w:t xml:space="preserve"> категория, в том числе, бухгалтер,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10 195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Должности служащих раздела «1 квалификационный уровень» профессиональной квалификационной группы «Общеотраслевые должности служащих третьего уровня», по которым может устанавливаться производное должностное наименование «ведущий», в том числе  бухгалтер,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10 525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5.</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5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Главные специалисты, заместитель главного бухгалтера</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11 015</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Профессиональная квалификационная группа «Общеотраслевые должности служащих четвертого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Начальник отдела информации, начальник отдела кадров (спецотдела и др.), начальник отдела материально-технического снабжения, начальник отдела подготовки кадров, начальник отдела по связям с общественностью, начальник планово-экономического отдела, начальник технического отдела, начальник финансового отдела, начальник юридического отдела </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11 585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62221C" w:rsidP="0062221C">
            <w:pPr>
              <w:rPr>
                <w:szCs w:val="26"/>
              </w:rPr>
            </w:pPr>
            <w:r>
              <w:rPr>
                <w:szCs w:val="26"/>
              </w:rPr>
              <w:t>Главный &lt;*&gt; (механик, энергетик</w:t>
            </w:r>
            <w:bookmarkStart w:id="0" w:name="_GoBack"/>
            <w:bookmarkEnd w:id="0"/>
            <w:r w:rsidR="00151C25" w:rsidRPr="007F2704">
              <w:rPr>
                <w:szCs w:val="26"/>
              </w:rPr>
              <w:t xml:space="preserve">) </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12 235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 квалификационный уровень</w:t>
            </w:r>
          </w:p>
        </w:tc>
      </w:tr>
      <w:tr w:rsidR="00151C25"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Директор (начальник, заведующий) филиала, другого обособленного структурного подразделения</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13 055</w:t>
            </w:r>
          </w:p>
        </w:tc>
      </w:tr>
    </w:tbl>
    <w:p w:rsidR="00151C25" w:rsidRPr="007F2704" w:rsidRDefault="00151C25" w:rsidP="00151C25">
      <w:pPr>
        <w:ind w:firstLine="851"/>
        <w:rPr>
          <w:szCs w:val="26"/>
        </w:rPr>
      </w:pPr>
      <w:r w:rsidRPr="007F2704">
        <w:rPr>
          <w:szCs w:val="26"/>
        </w:rPr>
        <w:t>--------------------------------</w:t>
      </w:r>
    </w:p>
    <w:p w:rsidR="00151C25" w:rsidRPr="007F2704" w:rsidRDefault="00151C25" w:rsidP="00151C25">
      <w:pPr>
        <w:spacing w:after="120"/>
        <w:ind w:firstLine="851"/>
        <w:rPr>
          <w:szCs w:val="26"/>
        </w:rPr>
      </w:pPr>
      <w:r w:rsidRPr="007F2704">
        <w:rPr>
          <w:szCs w:val="26"/>
        </w:rPr>
        <w:t>Примечания:</w:t>
      </w:r>
    </w:p>
    <w:p w:rsidR="00151C25" w:rsidRPr="007F2704" w:rsidRDefault="00151C25" w:rsidP="00151C25">
      <w:pPr>
        <w:ind w:firstLine="851"/>
        <w:jc w:val="both"/>
        <w:rPr>
          <w:szCs w:val="26"/>
        </w:rPr>
      </w:pPr>
      <w:r w:rsidRPr="007F2704">
        <w:rPr>
          <w:szCs w:val="26"/>
        </w:rPr>
        <w:lastRenderedPageBreak/>
        <w:t>&lt;*&gt; за исключением случаев, когда должность с наименованием «главный»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«главный» возлагается на руководителя и заместителя руководителя организации.</w:t>
      </w:r>
    </w:p>
    <w:p w:rsidR="00151C25" w:rsidRPr="007F2704" w:rsidRDefault="00151C25" w:rsidP="00151C25">
      <w:pPr>
        <w:pStyle w:val="a5"/>
        <w:numPr>
          <w:ilvl w:val="2"/>
          <w:numId w:val="12"/>
        </w:numPr>
        <w:tabs>
          <w:tab w:val="left" w:pos="1560"/>
        </w:tabs>
        <w:overflowPunct w:val="0"/>
        <w:autoSpaceDE w:val="0"/>
        <w:autoSpaceDN w:val="0"/>
        <w:adjustRightInd w:val="0"/>
        <w:spacing w:after="0" w:line="240" w:lineRule="auto"/>
        <w:ind w:left="0" w:firstLine="851"/>
        <w:jc w:val="both"/>
        <w:rPr>
          <w:rFonts w:ascii="Times New Roman" w:eastAsia="Times New Roman" w:hAnsi="Times New Roman" w:cs="Times New Roman"/>
          <w:sz w:val="26"/>
          <w:szCs w:val="26"/>
        </w:rPr>
      </w:pPr>
      <w:r w:rsidRPr="007F2704">
        <w:rPr>
          <w:rFonts w:ascii="Times New Roman" w:eastAsia="Times New Roman" w:hAnsi="Times New Roman" w:cs="Times New Roman"/>
          <w:sz w:val="26"/>
          <w:szCs w:val="26"/>
        </w:rPr>
        <w:t xml:space="preserve"> </w:t>
      </w:r>
      <w:proofErr w:type="gramStart"/>
      <w:r w:rsidRPr="007F2704">
        <w:rPr>
          <w:rFonts w:ascii="Times New Roman" w:eastAsia="Times New Roman" w:hAnsi="Times New Roman" w:cs="Times New Roman"/>
          <w:sz w:val="26"/>
          <w:szCs w:val="26"/>
        </w:rPr>
        <w:t xml:space="preserve">Размеры должностных окладов, предусмотренные </w:t>
      </w:r>
      <w:hyperlink r:id="rId6" w:anchor="Par145" w:history="1">
        <w:r w:rsidRPr="007F2704">
          <w:rPr>
            <w:rStyle w:val="ab"/>
            <w:rFonts w:ascii="Times New Roman" w:hAnsi="Times New Roman" w:cs="Times New Roman"/>
            <w:color w:val="auto"/>
            <w:sz w:val="26"/>
            <w:szCs w:val="26"/>
          </w:rPr>
          <w:t>разделами</w:t>
        </w:r>
      </w:hyperlink>
      <w:r w:rsidRPr="007F2704">
        <w:rPr>
          <w:rFonts w:ascii="Times New Roman" w:eastAsia="Times New Roman" w:hAnsi="Times New Roman" w:cs="Times New Roman"/>
          <w:sz w:val="26"/>
          <w:szCs w:val="26"/>
        </w:rPr>
        <w:t xml:space="preserve"> «1 квалификационный уровень» - «4 квалификационный уровень» профессиональной квалификационной группы «Общеотраслевые должности служащих третьего  уровня», распространяются на должности: специалист по охране труда, специалист гражданской обороны с учетом предусмотренного квалификационным характеристиками </w:t>
      </w:r>
      <w:proofErr w:type="spellStart"/>
      <w:r w:rsidRPr="007F2704">
        <w:rPr>
          <w:rFonts w:ascii="Times New Roman" w:eastAsia="Times New Roman" w:hAnsi="Times New Roman" w:cs="Times New Roman"/>
          <w:sz w:val="26"/>
          <w:szCs w:val="26"/>
        </w:rPr>
        <w:t>внутридолжностного</w:t>
      </w:r>
      <w:proofErr w:type="spellEnd"/>
      <w:r w:rsidRPr="007F2704">
        <w:rPr>
          <w:rFonts w:ascii="Times New Roman" w:eastAsia="Times New Roman" w:hAnsi="Times New Roman" w:cs="Times New Roman"/>
          <w:sz w:val="26"/>
          <w:szCs w:val="26"/>
        </w:rPr>
        <w:t xml:space="preserve"> категорирования.</w:t>
      </w:r>
      <w:proofErr w:type="gramEnd"/>
    </w:p>
    <w:p w:rsidR="00151C25" w:rsidRPr="007F2704" w:rsidRDefault="00151C25" w:rsidP="00151C25">
      <w:pPr>
        <w:pStyle w:val="a5"/>
        <w:numPr>
          <w:ilvl w:val="2"/>
          <w:numId w:val="12"/>
        </w:numPr>
        <w:tabs>
          <w:tab w:val="left" w:pos="1560"/>
        </w:tabs>
        <w:overflowPunct w:val="0"/>
        <w:autoSpaceDE w:val="0"/>
        <w:autoSpaceDN w:val="0"/>
        <w:adjustRightInd w:val="0"/>
        <w:spacing w:after="0" w:line="240" w:lineRule="auto"/>
        <w:ind w:left="0" w:firstLine="851"/>
        <w:jc w:val="both"/>
        <w:rPr>
          <w:rFonts w:ascii="Times New Roman" w:eastAsia="Times New Roman" w:hAnsi="Times New Roman" w:cs="Times New Roman"/>
          <w:sz w:val="26"/>
          <w:szCs w:val="26"/>
        </w:rPr>
      </w:pPr>
      <w:r w:rsidRPr="007F2704">
        <w:rPr>
          <w:rFonts w:ascii="Times New Roman" w:eastAsia="Times New Roman" w:hAnsi="Times New Roman" w:cs="Times New Roman"/>
          <w:sz w:val="26"/>
          <w:szCs w:val="26"/>
        </w:rPr>
        <w:t xml:space="preserve">Размер должностного оклада, предусмотренный разделом «1 квалификационный уровень» профессиональной квалификационной группы «Общеотраслевые должности служащих четвертого уровня», распространяются на должность начальника отдела любого функционала.  </w:t>
      </w:r>
    </w:p>
    <w:p w:rsidR="00151C25" w:rsidRPr="007F2704" w:rsidRDefault="00151C25" w:rsidP="00151C25">
      <w:pPr>
        <w:pStyle w:val="a5"/>
        <w:numPr>
          <w:ilvl w:val="1"/>
          <w:numId w:val="12"/>
        </w:numPr>
        <w:overflowPunct w:val="0"/>
        <w:autoSpaceDE w:val="0"/>
        <w:autoSpaceDN w:val="0"/>
        <w:adjustRightInd w:val="0"/>
        <w:spacing w:after="120" w:line="240" w:lineRule="auto"/>
        <w:ind w:left="0" w:firstLine="851"/>
        <w:jc w:val="both"/>
        <w:rPr>
          <w:rFonts w:ascii="Times New Roman" w:eastAsia="Times New Roman" w:hAnsi="Times New Roman" w:cs="Times New Roman"/>
          <w:sz w:val="26"/>
          <w:szCs w:val="26"/>
        </w:rPr>
      </w:pPr>
      <w:r w:rsidRPr="007F2704">
        <w:rPr>
          <w:rFonts w:ascii="Times New Roman" w:eastAsia="Times New Roman" w:hAnsi="Times New Roman" w:cs="Times New Roman"/>
          <w:sz w:val="26"/>
          <w:szCs w:val="26"/>
        </w:rPr>
        <w:t xml:space="preserve">Размеры окладов работников учреждения, осуществляющих трудовую деятельность по профессиям рабочих Учреждения, не перечисленных в пункте 2.2. раздела 2 Положения, устанавливаются в зависимости от разряда выполняемых работ в соответствии с Единым тарифно-квалификационным справочником работ и профессий рабочих: </w:t>
      </w:r>
    </w:p>
    <w:tbl>
      <w:tblPr>
        <w:tblStyle w:val="a6"/>
        <w:tblW w:w="0" w:type="auto"/>
        <w:tblInd w:w="817" w:type="dxa"/>
        <w:tblLook w:val="04A0" w:firstRow="1" w:lastRow="0" w:firstColumn="1" w:lastColumn="0" w:noHBand="0" w:noVBand="1"/>
      </w:tblPr>
      <w:tblGrid>
        <w:gridCol w:w="2515"/>
        <w:gridCol w:w="2730"/>
        <w:gridCol w:w="2693"/>
      </w:tblGrid>
      <w:tr w:rsidR="007F2704" w:rsidRPr="007F2704" w:rsidTr="00E945C1">
        <w:tc>
          <w:tcPr>
            <w:tcW w:w="2515" w:type="dxa"/>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Разряд оплаты труда</w:t>
            </w:r>
          </w:p>
        </w:tc>
        <w:tc>
          <w:tcPr>
            <w:tcW w:w="2730" w:type="dxa"/>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proofErr w:type="spellStart"/>
            <w:r w:rsidRPr="007F2704">
              <w:rPr>
                <w:szCs w:val="26"/>
              </w:rPr>
              <w:t>Межразрядный</w:t>
            </w:r>
            <w:proofErr w:type="spellEnd"/>
          </w:p>
          <w:p w:rsidR="00151C25" w:rsidRPr="007F2704" w:rsidRDefault="00151C25" w:rsidP="00E945C1">
            <w:pPr>
              <w:jc w:val="center"/>
              <w:rPr>
                <w:szCs w:val="26"/>
              </w:rPr>
            </w:pPr>
            <w:r w:rsidRPr="007F2704">
              <w:rPr>
                <w:szCs w:val="26"/>
              </w:rPr>
              <w:t>коэффициент</w:t>
            </w:r>
          </w:p>
        </w:tc>
        <w:tc>
          <w:tcPr>
            <w:tcW w:w="2693" w:type="dxa"/>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Оклад, рублей</w:t>
            </w:r>
          </w:p>
        </w:tc>
      </w:tr>
      <w:tr w:rsidR="007F2704" w:rsidRPr="007F2704" w:rsidTr="00E945C1">
        <w:trPr>
          <w:trHeight w:val="202"/>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8 160</w:t>
            </w:r>
          </w:p>
        </w:tc>
      </w:tr>
      <w:tr w:rsidR="007F2704" w:rsidRPr="007F2704" w:rsidTr="00E945C1">
        <w:trPr>
          <w:trHeight w:val="192"/>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2</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1,020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8 325</w:t>
            </w:r>
          </w:p>
        </w:tc>
      </w:tr>
      <w:tr w:rsidR="007F2704" w:rsidRPr="007F2704" w:rsidTr="00E945C1">
        <w:trPr>
          <w:trHeight w:val="195"/>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3</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bCs/>
                <w:szCs w:val="26"/>
              </w:rPr>
            </w:pPr>
            <w:r w:rsidRPr="007F2704">
              <w:rPr>
                <w:szCs w:val="26"/>
              </w:rPr>
              <w:t>1,040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bCs/>
                <w:szCs w:val="26"/>
              </w:rPr>
            </w:pPr>
            <w:r w:rsidRPr="007F2704">
              <w:rPr>
                <w:bCs/>
                <w:szCs w:val="26"/>
              </w:rPr>
              <w:t>8 490</w:t>
            </w:r>
          </w:p>
        </w:tc>
      </w:tr>
      <w:tr w:rsidR="007F2704" w:rsidRPr="007F2704" w:rsidTr="00E945C1">
        <w:trPr>
          <w:trHeight w:val="186"/>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4</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1,060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8 650</w:t>
            </w:r>
          </w:p>
        </w:tc>
      </w:tr>
      <w:tr w:rsidR="007F2704" w:rsidRPr="007F2704" w:rsidTr="00E945C1">
        <w:trPr>
          <w:trHeight w:val="175"/>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5</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1,080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8 820</w:t>
            </w:r>
          </w:p>
        </w:tc>
      </w:tr>
      <w:tr w:rsidR="007F2704" w:rsidRPr="007F2704" w:rsidTr="00E945C1">
        <w:trPr>
          <w:trHeight w:val="194"/>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6</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bCs/>
                <w:szCs w:val="26"/>
              </w:rPr>
            </w:pPr>
            <w:r w:rsidRPr="007F2704">
              <w:rPr>
                <w:szCs w:val="26"/>
              </w:rPr>
              <w:t>1,100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bCs/>
                <w:szCs w:val="26"/>
              </w:rPr>
            </w:pPr>
            <w:r w:rsidRPr="007F2704">
              <w:rPr>
                <w:bCs/>
                <w:szCs w:val="26"/>
              </w:rPr>
              <w:t>8 980</w:t>
            </w:r>
          </w:p>
        </w:tc>
      </w:tr>
      <w:tr w:rsidR="007F2704" w:rsidRPr="007F2704" w:rsidTr="00E945C1">
        <w:trPr>
          <w:trHeight w:val="269"/>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7</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1,125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9 180</w:t>
            </w:r>
          </w:p>
        </w:tc>
      </w:tr>
      <w:tr w:rsidR="007F2704" w:rsidRPr="007F2704" w:rsidTr="00E945C1">
        <w:trPr>
          <w:trHeight w:val="260"/>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8</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1,150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9 390</w:t>
            </w:r>
          </w:p>
        </w:tc>
      </w:tr>
      <w:tr w:rsidR="007F2704" w:rsidRPr="007F2704" w:rsidTr="00E945C1">
        <w:trPr>
          <w:trHeight w:val="249"/>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9</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1,190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3B3F62" w:rsidP="00E945C1">
            <w:pPr>
              <w:jc w:val="center"/>
              <w:rPr>
                <w:szCs w:val="26"/>
              </w:rPr>
            </w:pPr>
            <w:r>
              <w:rPr>
                <w:szCs w:val="26"/>
              </w:rPr>
              <w:t>9 710</w:t>
            </w:r>
          </w:p>
        </w:tc>
      </w:tr>
      <w:tr w:rsidR="007F2704" w:rsidRPr="007F2704" w:rsidTr="00E945C1">
        <w:trPr>
          <w:trHeight w:val="254"/>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1,230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10 040</w:t>
            </w:r>
          </w:p>
        </w:tc>
      </w:tr>
    </w:tbl>
    <w:p w:rsidR="00151C25" w:rsidRPr="007F2704" w:rsidRDefault="00151C25" w:rsidP="00151C25">
      <w:pPr>
        <w:rPr>
          <w:szCs w:val="26"/>
        </w:rPr>
      </w:pPr>
    </w:p>
    <w:p w:rsidR="00151C25" w:rsidRPr="007F2704" w:rsidRDefault="00151C25" w:rsidP="00151C25">
      <w:pPr>
        <w:pStyle w:val="a5"/>
        <w:numPr>
          <w:ilvl w:val="0"/>
          <w:numId w:val="10"/>
        </w:numPr>
        <w:tabs>
          <w:tab w:val="left" w:pos="1560"/>
        </w:tabs>
        <w:overflowPunct w:val="0"/>
        <w:autoSpaceDE w:val="0"/>
        <w:autoSpaceDN w:val="0"/>
        <w:adjustRightInd w:val="0"/>
        <w:spacing w:after="0" w:line="240" w:lineRule="auto"/>
        <w:ind w:left="0" w:firstLine="851"/>
        <w:jc w:val="both"/>
        <w:rPr>
          <w:rFonts w:ascii="Times New Roman" w:eastAsia="Times New Roman" w:hAnsi="Times New Roman" w:cs="Times New Roman"/>
          <w:sz w:val="26"/>
          <w:szCs w:val="26"/>
        </w:rPr>
      </w:pPr>
      <w:r w:rsidRPr="007F2704">
        <w:rPr>
          <w:rFonts w:ascii="Times New Roman" w:eastAsia="Times New Roman" w:hAnsi="Times New Roman" w:cs="Times New Roman"/>
          <w:sz w:val="26"/>
          <w:szCs w:val="26"/>
        </w:rPr>
        <w:t xml:space="preserve">Размер оклада, определяемый в соответствии с 9 - 10 разрядами оплаты труда, устанавливается высококвалифицированным рабочим, постоянно занятым на особо сложных и ответственных работах, к качеству исполнения которых предъявляются специальные требования. </w:t>
      </w:r>
    </w:p>
    <w:p w:rsidR="00151C25" w:rsidRPr="007F2704" w:rsidRDefault="00151C25" w:rsidP="00151C25">
      <w:pPr>
        <w:ind w:firstLine="851"/>
        <w:jc w:val="both"/>
        <w:rPr>
          <w:szCs w:val="26"/>
        </w:rPr>
      </w:pPr>
      <w:r w:rsidRPr="007F2704">
        <w:rPr>
          <w:szCs w:val="26"/>
        </w:rPr>
        <w:t>Перечень профессий рабочих, постоянно занятых на особо сложных и ответственных работах, к качеству исполнения которых предъявляются специальные требования,  определяется локальным актом Учреждения с учетом мнения представительного органа работников. К высококвалифицированным рабочим относятся рабочие, имеющие не менее 6 разряда согласно Единому тарифно-квалификационному справочнику.</w:t>
      </w:r>
    </w:p>
    <w:p w:rsidR="00151C25" w:rsidRPr="007F2704" w:rsidRDefault="00151C25" w:rsidP="00151C25">
      <w:pPr>
        <w:ind w:firstLine="851"/>
        <w:jc w:val="both"/>
        <w:rPr>
          <w:szCs w:val="26"/>
        </w:rPr>
      </w:pPr>
      <w:r w:rsidRPr="007F2704">
        <w:rPr>
          <w:szCs w:val="26"/>
        </w:rPr>
        <w:t xml:space="preserve">Вопрос об установлении конкретному рабочему указанного оклада решается руководителем учреждения с учетом мнения представительного органа работников с учетом квалификации, объема и </w:t>
      </w:r>
      <w:proofErr w:type="gramStart"/>
      <w:r w:rsidRPr="007F2704">
        <w:rPr>
          <w:szCs w:val="26"/>
        </w:rPr>
        <w:t>качества</w:t>
      </w:r>
      <w:proofErr w:type="gramEnd"/>
      <w:r w:rsidRPr="007F2704">
        <w:rPr>
          <w:szCs w:val="26"/>
        </w:rPr>
        <w:t xml:space="preserve"> выполняемых им работ в </w:t>
      </w:r>
      <w:r w:rsidRPr="007F2704">
        <w:rPr>
          <w:szCs w:val="26"/>
        </w:rPr>
        <w:lastRenderedPageBreak/>
        <w:t>пределах средств, направляемых на оплату труда. Указанная оплата может носить как постоянный, так и временный характер.</w:t>
      </w:r>
    </w:p>
    <w:p w:rsidR="00151C25" w:rsidRPr="007F2704" w:rsidRDefault="00151C25" w:rsidP="00151C25">
      <w:pPr>
        <w:pStyle w:val="a5"/>
        <w:numPr>
          <w:ilvl w:val="1"/>
          <w:numId w:val="12"/>
        </w:numPr>
        <w:tabs>
          <w:tab w:val="left" w:pos="1560"/>
        </w:tabs>
        <w:overflowPunct w:val="0"/>
        <w:autoSpaceDE w:val="0"/>
        <w:autoSpaceDN w:val="0"/>
        <w:adjustRightInd w:val="0"/>
        <w:spacing w:after="120" w:line="240" w:lineRule="auto"/>
        <w:ind w:left="0" w:firstLine="851"/>
        <w:jc w:val="both"/>
        <w:rPr>
          <w:rFonts w:ascii="Times New Roman" w:eastAsia="Times New Roman" w:hAnsi="Times New Roman" w:cs="Times New Roman"/>
          <w:sz w:val="26"/>
          <w:szCs w:val="26"/>
        </w:rPr>
      </w:pPr>
      <w:r w:rsidRPr="007F2704">
        <w:rPr>
          <w:rFonts w:ascii="Times New Roman" w:eastAsia="Times New Roman" w:hAnsi="Times New Roman" w:cs="Times New Roman"/>
          <w:sz w:val="26"/>
          <w:szCs w:val="26"/>
        </w:rPr>
        <w:t>Тренерам, инструкторам-методистам физкультурно-спортивных организаций (в том числе старшим), инструкторам-методистам по адаптивной физической культуре (в том числе старшим), работникам, занимающим должности медицинских работников, устанавливается размер повышения должностного оклада  (ставки заработной платы) за наличие:</w:t>
      </w:r>
    </w:p>
    <w:p w:rsidR="00151C25" w:rsidRPr="007F2704" w:rsidRDefault="00151C25" w:rsidP="00151C25">
      <w:pPr>
        <w:spacing w:after="120"/>
        <w:ind w:firstLine="851"/>
        <w:rPr>
          <w:szCs w:val="26"/>
        </w:rPr>
      </w:pPr>
      <w:r w:rsidRPr="007F2704">
        <w:rPr>
          <w:szCs w:val="26"/>
        </w:rPr>
        <w:t>второй квалификационной категории – 5 процентов;</w:t>
      </w:r>
    </w:p>
    <w:p w:rsidR="00151C25" w:rsidRPr="007F2704" w:rsidRDefault="00151C25" w:rsidP="00151C25">
      <w:pPr>
        <w:spacing w:after="120"/>
        <w:ind w:firstLine="851"/>
        <w:rPr>
          <w:szCs w:val="26"/>
        </w:rPr>
      </w:pPr>
      <w:r w:rsidRPr="007F2704">
        <w:rPr>
          <w:szCs w:val="26"/>
        </w:rPr>
        <w:t>первой квалификационной категории –10 процентов;</w:t>
      </w:r>
    </w:p>
    <w:p w:rsidR="00151C25" w:rsidRPr="007F2704" w:rsidRDefault="00151C25" w:rsidP="00151C25">
      <w:pPr>
        <w:spacing w:after="120"/>
        <w:ind w:firstLine="851"/>
        <w:rPr>
          <w:szCs w:val="26"/>
        </w:rPr>
      </w:pPr>
      <w:r w:rsidRPr="007F2704">
        <w:rPr>
          <w:szCs w:val="26"/>
        </w:rPr>
        <w:t>высшей квалификационной категории – 20 процентов.</w:t>
      </w:r>
    </w:p>
    <w:p w:rsidR="00151C25" w:rsidRPr="007F2704" w:rsidRDefault="00151C25" w:rsidP="00151C25">
      <w:pPr>
        <w:pStyle w:val="a5"/>
        <w:numPr>
          <w:ilvl w:val="1"/>
          <w:numId w:val="12"/>
        </w:numPr>
        <w:overflowPunct w:val="0"/>
        <w:autoSpaceDE w:val="0"/>
        <w:autoSpaceDN w:val="0"/>
        <w:adjustRightInd w:val="0"/>
        <w:spacing w:after="0" w:line="240" w:lineRule="auto"/>
        <w:ind w:left="0" w:firstLine="851"/>
        <w:jc w:val="both"/>
        <w:rPr>
          <w:rFonts w:ascii="Times New Roman" w:eastAsia="Times New Roman" w:hAnsi="Times New Roman" w:cs="Times New Roman"/>
          <w:sz w:val="26"/>
          <w:szCs w:val="26"/>
        </w:rPr>
      </w:pPr>
      <w:r w:rsidRPr="007F2704">
        <w:rPr>
          <w:rFonts w:ascii="Times New Roman" w:eastAsia="Times New Roman" w:hAnsi="Times New Roman" w:cs="Times New Roman"/>
          <w:sz w:val="26"/>
          <w:szCs w:val="26"/>
        </w:rPr>
        <w:t>Повышенные должностные оклады по основаниям, предусмотренным пунктом 2.4., образуют новые размеры должностных окладов, ставок заработной платы.</w:t>
      </w:r>
    </w:p>
    <w:p w:rsidR="00151C25" w:rsidRPr="007F2704" w:rsidRDefault="00151C25" w:rsidP="00605BE4">
      <w:pPr>
        <w:pStyle w:val="a5"/>
        <w:numPr>
          <w:ilvl w:val="1"/>
          <w:numId w:val="12"/>
        </w:numPr>
        <w:overflowPunct w:val="0"/>
        <w:autoSpaceDE w:val="0"/>
        <w:autoSpaceDN w:val="0"/>
        <w:adjustRightInd w:val="0"/>
        <w:spacing w:after="0" w:line="240" w:lineRule="auto"/>
        <w:ind w:left="0" w:firstLine="851"/>
        <w:jc w:val="both"/>
        <w:rPr>
          <w:rFonts w:ascii="Times New Roman" w:hAnsi="Times New Roman" w:cs="Times New Roman"/>
          <w:sz w:val="26"/>
          <w:szCs w:val="26"/>
        </w:rPr>
      </w:pPr>
      <w:r w:rsidRPr="007F2704">
        <w:rPr>
          <w:rFonts w:ascii="Times New Roman" w:eastAsia="Times New Roman" w:hAnsi="Times New Roman" w:cs="Times New Roman"/>
          <w:sz w:val="26"/>
          <w:szCs w:val="26"/>
        </w:rPr>
        <w:t xml:space="preserve">При увеличении (индексации) должностных окладов (окладов) </w:t>
      </w:r>
      <w:r w:rsidRPr="007F2704">
        <w:rPr>
          <w:rFonts w:ascii="Times New Roman" w:hAnsi="Times New Roman" w:cs="Times New Roman"/>
          <w:sz w:val="26"/>
          <w:szCs w:val="26"/>
        </w:rPr>
        <w:t>руководителей, специалистов, служащих и рабочих размеры указанных окладов подлежат округлению в сторону увеличения до ближайшего числа кратного пяти.</w:t>
      </w:r>
    </w:p>
    <w:p w:rsidR="00151C25" w:rsidRPr="007F2704" w:rsidRDefault="00151C25" w:rsidP="00151C25">
      <w:pPr>
        <w:rPr>
          <w:szCs w:val="26"/>
        </w:rPr>
      </w:pPr>
    </w:p>
    <w:p w:rsidR="00151C25" w:rsidRPr="007F2704" w:rsidRDefault="00151C25" w:rsidP="00151C25">
      <w:pPr>
        <w:jc w:val="center"/>
        <w:rPr>
          <w:szCs w:val="26"/>
        </w:rPr>
      </w:pPr>
      <w:r w:rsidRPr="007F2704">
        <w:rPr>
          <w:szCs w:val="26"/>
        </w:rPr>
        <w:t>Раздел 3. Выплаты компенсационного характера</w:t>
      </w:r>
    </w:p>
    <w:p w:rsidR="00151C25" w:rsidRPr="007F2704" w:rsidRDefault="00151C25" w:rsidP="00151C25">
      <w:pPr>
        <w:jc w:val="center"/>
        <w:rPr>
          <w:szCs w:val="26"/>
        </w:rPr>
      </w:pPr>
    </w:p>
    <w:p w:rsidR="00151C25" w:rsidRPr="007F2704" w:rsidRDefault="00151C25" w:rsidP="00151C25">
      <w:pPr>
        <w:overflowPunct/>
        <w:ind w:firstLine="540"/>
        <w:jc w:val="both"/>
        <w:rPr>
          <w:szCs w:val="26"/>
        </w:rPr>
      </w:pPr>
      <w:r w:rsidRPr="007F2704">
        <w:rPr>
          <w:szCs w:val="26"/>
        </w:rPr>
        <w:t>3.1. Выплатами компенсационного характера являются:</w:t>
      </w:r>
    </w:p>
    <w:p w:rsidR="00151C25" w:rsidRPr="007F2704" w:rsidRDefault="00151C25" w:rsidP="00151C25">
      <w:pPr>
        <w:overflowPunct/>
        <w:ind w:firstLine="540"/>
        <w:jc w:val="both"/>
        <w:rPr>
          <w:szCs w:val="26"/>
        </w:rPr>
      </w:pPr>
      <w:r w:rsidRPr="007F2704">
        <w:rPr>
          <w:szCs w:val="26"/>
        </w:rPr>
        <w:t>1) доплаты работникам, занятым на работах с вредными и (или) опасными условиями труда;</w:t>
      </w:r>
    </w:p>
    <w:p w:rsidR="00151C25" w:rsidRPr="007F2704" w:rsidRDefault="00151C25" w:rsidP="00151C25">
      <w:pPr>
        <w:overflowPunct/>
        <w:ind w:firstLine="540"/>
        <w:jc w:val="both"/>
        <w:rPr>
          <w:szCs w:val="26"/>
        </w:rPr>
      </w:pPr>
      <w:r w:rsidRPr="007F2704">
        <w:rPr>
          <w:szCs w:val="26"/>
        </w:rPr>
        <w:t>2) доплаты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151C25" w:rsidRPr="007F2704" w:rsidRDefault="00151C25" w:rsidP="00151C25">
      <w:pPr>
        <w:overflowPunct/>
        <w:ind w:firstLine="540"/>
        <w:jc w:val="both"/>
        <w:rPr>
          <w:szCs w:val="26"/>
        </w:rPr>
      </w:pPr>
      <w:r w:rsidRPr="007F2704">
        <w:rPr>
          <w:szCs w:val="26"/>
        </w:rPr>
        <w:t xml:space="preserve">3.2. Доплаты работникам Учреждения, занятым на работах с вредными и (или) опасными условиями труда, устанавливаются по результатам специальной оценки условий труда на рабочих местах за время фактической занятости на таких работах в соответствии с Трудовым </w:t>
      </w:r>
      <w:hyperlink r:id="rId7" w:history="1">
        <w:r w:rsidRPr="007F2704">
          <w:rPr>
            <w:szCs w:val="26"/>
          </w:rPr>
          <w:t>кодексом</w:t>
        </w:r>
      </w:hyperlink>
      <w:r w:rsidRPr="007F2704">
        <w:rPr>
          <w:szCs w:val="26"/>
        </w:rPr>
        <w:t xml:space="preserve"> Российской Федерации.</w:t>
      </w:r>
    </w:p>
    <w:p w:rsidR="00151C25" w:rsidRPr="007F2704" w:rsidRDefault="00151C25" w:rsidP="00151C25">
      <w:pPr>
        <w:overflowPunct/>
        <w:ind w:firstLine="540"/>
        <w:jc w:val="both"/>
        <w:rPr>
          <w:szCs w:val="26"/>
        </w:rPr>
      </w:pPr>
      <w:r w:rsidRPr="007F2704">
        <w:rPr>
          <w:szCs w:val="26"/>
        </w:rPr>
        <w:t xml:space="preserve">3.3. </w:t>
      </w:r>
      <w:proofErr w:type="gramStart"/>
      <w:r w:rsidRPr="007F2704">
        <w:rPr>
          <w:szCs w:val="26"/>
        </w:rPr>
        <w:t xml:space="preserve">Доплаты работникам Учреждения за работу в условиях, отклоняющихся от нормальных, устанавливаются в соответствии с Трудовым </w:t>
      </w:r>
      <w:hyperlink r:id="rId8" w:history="1">
        <w:r w:rsidRPr="007F2704">
          <w:rPr>
            <w:szCs w:val="26"/>
          </w:rPr>
          <w:t>кодексом</w:t>
        </w:r>
      </w:hyperlink>
      <w:r w:rsidRPr="007F2704">
        <w:rPr>
          <w:szCs w:val="26"/>
        </w:rPr>
        <w:t xml:space="preserve"> Российской Федерации.</w:t>
      </w:r>
      <w:proofErr w:type="gramEnd"/>
    </w:p>
    <w:p w:rsidR="00605BE4" w:rsidRPr="007F2704" w:rsidRDefault="00605BE4" w:rsidP="00151C25">
      <w:pPr>
        <w:overflowPunct/>
        <w:ind w:firstLine="540"/>
        <w:jc w:val="both"/>
        <w:rPr>
          <w:szCs w:val="26"/>
        </w:rPr>
      </w:pPr>
      <w:r w:rsidRPr="007F2704">
        <w:rPr>
          <w:szCs w:val="26"/>
        </w:rPr>
        <w:t xml:space="preserve">3.4. Работникам, месячная заработная плата которых ниже минимального </w:t>
      </w:r>
      <w:proofErr w:type="gramStart"/>
      <w:r w:rsidRPr="007F2704">
        <w:rPr>
          <w:szCs w:val="26"/>
        </w:rPr>
        <w:t>размера оплаты труда</w:t>
      </w:r>
      <w:proofErr w:type="gramEnd"/>
      <w:r w:rsidRPr="007F2704">
        <w:rPr>
          <w:szCs w:val="26"/>
        </w:rPr>
        <w:t>, полностью отработавшим за этот период норму рабочего времени и выполнившим нормы труда (трудовые обязанности), производятся доплаты до уровня минимального размера оплаты труда.</w:t>
      </w:r>
    </w:p>
    <w:p w:rsidR="00151C25" w:rsidRPr="007F2704" w:rsidRDefault="00151C25" w:rsidP="00151C25">
      <w:pPr>
        <w:jc w:val="center"/>
        <w:rPr>
          <w:szCs w:val="26"/>
        </w:rPr>
      </w:pPr>
    </w:p>
    <w:p w:rsidR="00151C25" w:rsidRPr="007F2704" w:rsidRDefault="00151C25" w:rsidP="00151C25">
      <w:pPr>
        <w:jc w:val="center"/>
        <w:rPr>
          <w:szCs w:val="26"/>
        </w:rPr>
      </w:pPr>
      <w:r w:rsidRPr="007F2704">
        <w:rPr>
          <w:szCs w:val="26"/>
        </w:rPr>
        <w:t>Раздел 4. Выплаты стимулирующего характера</w:t>
      </w:r>
    </w:p>
    <w:p w:rsidR="00151C25" w:rsidRPr="007F2704" w:rsidRDefault="00151C25" w:rsidP="00151C25">
      <w:pPr>
        <w:rPr>
          <w:szCs w:val="26"/>
        </w:rPr>
      </w:pPr>
    </w:p>
    <w:p w:rsidR="00151C25" w:rsidRPr="007F2704" w:rsidRDefault="00151C25" w:rsidP="00151C25">
      <w:pPr>
        <w:overflowPunct/>
        <w:ind w:firstLine="709"/>
        <w:jc w:val="both"/>
        <w:rPr>
          <w:szCs w:val="26"/>
        </w:rPr>
      </w:pPr>
      <w:r w:rsidRPr="007F2704">
        <w:rPr>
          <w:szCs w:val="26"/>
        </w:rPr>
        <w:t>4.1. Выплатами стимулирующего характера являются:</w:t>
      </w:r>
    </w:p>
    <w:p w:rsidR="00151C25" w:rsidRPr="007F2704" w:rsidRDefault="00151C25" w:rsidP="00151C25">
      <w:pPr>
        <w:overflowPunct/>
        <w:ind w:firstLine="709"/>
        <w:jc w:val="both"/>
        <w:rPr>
          <w:szCs w:val="26"/>
        </w:rPr>
      </w:pPr>
      <w:r w:rsidRPr="007F2704">
        <w:rPr>
          <w:szCs w:val="26"/>
        </w:rPr>
        <w:t>1) надбавки за интенсивность и высокие результаты работы;</w:t>
      </w:r>
    </w:p>
    <w:p w:rsidR="00151C25" w:rsidRPr="007F2704" w:rsidRDefault="00151C25" w:rsidP="00151C25">
      <w:pPr>
        <w:overflowPunct/>
        <w:ind w:firstLine="709"/>
        <w:jc w:val="both"/>
        <w:rPr>
          <w:szCs w:val="26"/>
        </w:rPr>
      </w:pPr>
      <w:r w:rsidRPr="007F2704">
        <w:rPr>
          <w:szCs w:val="26"/>
        </w:rPr>
        <w:t>2) надбавки за качество выполняемых работ;</w:t>
      </w:r>
    </w:p>
    <w:p w:rsidR="00151C25" w:rsidRPr="007F2704" w:rsidRDefault="00151C25" w:rsidP="00151C25">
      <w:pPr>
        <w:overflowPunct/>
        <w:ind w:firstLine="709"/>
        <w:jc w:val="both"/>
        <w:rPr>
          <w:szCs w:val="26"/>
        </w:rPr>
      </w:pPr>
      <w:r w:rsidRPr="007F2704">
        <w:rPr>
          <w:szCs w:val="26"/>
        </w:rPr>
        <w:t>3) надбавки за выслугу лет;</w:t>
      </w:r>
    </w:p>
    <w:p w:rsidR="00151C25" w:rsidRPr="007F2704" w:rsidRDefault="00151C25" w:rsidP="00151C25">
      <w:pPr>
        <w:overflowPunct/>
        <w:ind w:firstLine="709"/>
        <w:jc w:val="both"/>
        <w:rPr>
          <w:szCs w:val="26"/>
        </w:rPr>
      </w:pPr>
      <w:r w:rsidRPr="007F2704">
        <w:rPr>
          <w:szCs w:val="26"/>
        </w:rPr>
        <w:t>4) премиальные выплаты по итогам работы;</w:t>
      </w:r>
    </w:p>
    <w:p w:rsidR="00151C25" w:rsidRPr="007F2704" w:rsidRDefault="00151C25" w:rsidP="00151C25">
      <w:pPr>
        <w:overflowPunct/>
        <w:ind w:firstLine="709"/>
        <w:jc w:val="both"/>
        <w:rPr>
          <w:szCs w:val="26"/>
        </w:rPr>
      </w:pPr>
      <w:r w:rsidRPr="007F2704">
        <w:rPr>
          <w:szCs w:val="26"/>
        </w:rPr>
        <w:t>5) доплаты молодым специалистам.</w:t>
      </w:r>
    </w:p>
    <w:p w:rsidR="004102FC" w:rsidRDefault="00151C25" w:rsidP="004102FC">
      <w:pPr>
        <w:overflowPunct/>
        <w:ind w:firstLine="540"/>
        <w:jc w:val="both"/>
        <w:rPr>
          <w:rFonts w:eastAsiaTheme="minorHAnsi"/>
          <w:szCs w:val="26"/>
          <w:lang w:eastAsia="en-US"/>
        </w:rPr>
      </w:pPr>
      <w:r w:rsidRPr="007F2704">
        <w:rPr>
          <w:szCs w:val="26"/>
        </w:rPr>
        <w:lastRenderedPageBreak/>
        <w:t xml:space="preserve">4.2. </w:t>
      </w:r>
      <w:r w:rsidR="004102FC">
        <w:rPr>
          <w:rFonts w:eastAsiaTheme="minorHAnsi"/>
          <w:szCs w:val="26"/>
          <w:lang w:eastAsia="en-US"/>
        </w:rPr>
        <w:t>Работникам Учреждения на условиях, определенных локальным нормативным актом учреждения, могут устанавливаться надбавки за интенсивность и высокие результаты работы в следующих размерах:</w:t>
      </w:r>
    </w:p>
    <w:p w:rsidR="004102FC" w:rsidRDefault="004102FC" w:rsidP="004102FC">
      <w:pPr>
        <w:overflowPunct/>
        <w:outlineLvl w:val="0"/>
        <w:rPr>
          <w:rFonts w:eastAsiaTheme="minorHAnsi"/>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5386"/>
        <w:gridCol w:w="3118"/>
      </w:tblGrid>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 xml:space="preserve">N </w:t>
            </w:r>
            <w:proofErr w:type="gramStart"/>
            <w:r>
              <w:rPr>
                <w:rFonts w:eastAsiaTheme="minorHAnsi"/>
                <w:szCs w:val="26"/>
                <w:lang w:eastAsia="en-US"/>
              </w:rPr>
              <w:t>п</w:t>
            </w:r>
            <w:proofErr w:type="gramEnd"/>
            <w:r>
              <w:rPr>
                <w:rFonts w:eastAsiaTheme="minorHAnsi"/>
                <w:szCs w:val="26"/>
                <w:lang w:eastAsia="en-US"/>
              </w:rPr>
              <w:t>/п</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Наименование должности</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Размер надбавок, в процентах к должностному окладу, окладу, тарифной ставке</w:t>
            </w:r>
          </w:p>
        </w:tc>
      </w:tr>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rPr>
                <w:rFonts w:eastAsiaTheme="minorHAnsi"/>
                <w:szCs w:val="26"/>
                <w:lang w:eastAsia="en-US"/>
              </w:rPr>
            </w:pPr>
            <w:r>
              <w:rPr>
                <w:rFonts w:eastAsiaTheme="minorHAnsi"/>
                <w:szCs w:val="26"/>
                <w:lang w:eastAsia="en-US"/>
              </w:rPr>
              <w:t>1.</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both"/>
              <w:rPr>
                <w:rFonts w:eastAsiaTheme="minorHAnsi"/>
                <w:szCs w:val="26"/>
                <w:lang w:eastAsia="en-US"/>
              </w:rPr>
            </w:pPr>
            <w:r>
              <w:rPr>
                <w:rFonts w:eastAsiaTheme="minorHAnsi"/>
                <w:szCs w:val="26"/>
                <w:lang w:eastAsia="en-US"/>
              </w:rPr>
              <w:t>Руководитель (директор, начальник, заведующий)</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до 200</w:t>
            </w:r>
          </w:p>
        </w:tc>
      </w:tr>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rPr>
                <w:rFonts w:eastAsiaTheme="minorHAnsi"/>
                <w:szCs w:val="26"/>
                <w:lang w:eastAsia="en-US"/>
              </w:rPr>
            </w:pPr>
            <w:r>
              <w:rPr>
                <w:rFonts w:eastAsiaTheme="minorHAnsi"/>
                <w:szCs w:val="26"/>
                <w:lang w:eastAsia="en-US"/>
              </w:rPr>
              <w:t>2.</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both"/>
              <w:rPr>
                <w:rFonts w:eastAsiaTheme="minorHAnsi"/>
                <w:szCs w:val="26"/>
                <w:lang w:eastAsia="en-US"/>
              </w:rPr>
            </w:pPr>
            <w:r>
              <w:rPr>
                <w:rFonts w:eastAsiaTheme="minorHAnsi"/>
                <w:szCs w:val="26"/>
                <w:lang w:eastAsia="en-US"/>
              </w:rPr>
              <w:t>Заместитель руководителя (директора, начальника, заведующего) учреждения физической культуры и спорта, главный бухгалтер</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до 180</w:t>
            </w:r>
          </w:p>
        </w:tc>
      </w:tr>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rPr>
                <w:rFonts w:eastAsiaTheme="minorHAnsi"/>
                <w:szCs w:val="26"/>
                <w:lang w:eastAsia="en-US"/>
              </w:rPr>
            </w:pPr>
            <w:r>
              <w:rPr>
                <w:rFonts w:eastAsiaTheme="minorHAnsi"/>
                <w:szCs w:val="26"/>
                <w:lang w:eastAsia="en-US"/>
              </w:rPr>
              <w:t>3.</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both"/>
              <w:rPr>
                <w:rFonts w:eastAsiaTheme="minorHAnsi"/>
                <w:szCs w:val="26"/>
                <w:lang w:eastAsia="en-US"/>
              </w:rPr>
            </w:pPr>
            <w:r>
              <w:rPr>
                <w:rFonts w:eastAsiaTheme="minorHAnsi"/>
                <w:szCs w:val="26"/>
                <w:lang w:eastAsia="en-US"/>
              </w:rPr>
              <w:t>Другие работники &lt;*&gt;</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до 150</w:t>
            </w:r>
          </w:p>
        </w:tc>
      </w:tr>
    </w:tbl>
    <w:p w:rsidR="004102FC" w:rsidRPr="004102FC" w:rsidRDefault="004102FC" w:rsidP="004102FC">
      <w:pPr>
        <w:overflowPunct/>
        <w:rPr>
          <w:rFonts w:eastAsiaTheme="minorHAnsi"/>
          <w:szCs w:val="26"/>
          <w:lang w:eastAsia="en-US"/>
        </w:rPr>
      </w:pPr>
      <w:r w:rsidRPr="004102FC">
        <w:rPr>
          <w:rFonts w:eastAsiaTheme="minorHAnsi"/>
          <w:szCs w:val="26"/>
          <w:lang w:eastAsia="en-US"/>
        </w:rPr>
        <w:t>Примечание:</w:t>
      </w:r>
    </w:p>
    <w:p w:rsidR="004102FC" w:rsidRDefault="004102FC" w:rsidP="004102FC">
      <w:pPr>
        <w:overflowPunct/>
        <w:jc w:val="both"/>
        <w:rPr>
          <w:rFonts w:eastAsiaTheme="minorHAnsi"/>
          <w:szCs w:val="26"/>
          <w:lang w:eastAsia="en-US"/>
        </w:rPr>
      </w:pPr>
      <w:r w:rsidRPr="004102FC">
        <w:rPr>
          <w:rFonts w:eastAsiaTheme="minorHAnsi"/>
          <w:szCs w:val="26"/>
          <w:lang w:eastAsia="en-US"/>
        </w:rPr>
        <w:t>&lt;*&gt; Тренерам, старшим: инструкторам-методистам по адаптивной физической культуре, инструкторам-методистам устанавливается надбавка за интенсивность и высокие результаты работы в размере не менее 5 процентов к должностному окладу, окладу (ставке заработной платы, тарифной ставке) в случае осуществления ими руководства подчиненными работниками.</w:t>
      </w:r>
    </w:p>
    <w:p w:rsidR="00151C25" w:rsidRPr="007F2704" w:rsidRDefault="00151C25" w:rsidP="00151C25">
      <w:pPr>
        <w:overflowPunct/>
        <w:ind w:firstLine="709"/>
        <w:jc w:val="both"/>
        <w:rPr>
          <w:szCs w:val="26"/>
        </w:rPr>
      </w:pPr>
      <w:r w:rsidRPr="007F2704">
        <w:rPr>
          <w:szCs w:val="26"/>
        </w:rPr>
        <w:t>4.3. Работникам Учреждения в пределах утвержденного планового фонда оплаты труда могут устанавливаться надбавки к должностным окладам, окладам (ставкам заработной платы, тарифным ставкам) за качество выполняемых работ, в том числе:</w:t>
      </w:r>
    </w:p>
    <w:p w:rsidR="00151C25" w:rsidRPr="007F2704" w:rsidRDefault="00151C25" w:rsidP="00151C25">
      <w:pPr>
        <w:overflowPunct/>
        <w:ind w:firstLine="709"/>
        <w:jc w:val="both"/>
        <w:rPr>
          <w:szCs w:val="26"/>
        </w:rPr>
      </w:pPr>
      <w:r w:rsidRPr="007F2704">
        <w:rPr>
          <w:szCs w:val="26"/>
        </w:rPr>
        <w:t>1) работникам, награжденным ведомственными наградами, - в размере до 10 процентов к должностному окладу, окладу (ставке заработной платы, тарифной ставке). Надбавка устанавливается при условии соответствия ведомственных наград профилю учреждения;</w:t>
      </w:r>
    </w:p>
    <w:p w:rsidR="00151C25" w:rsidRPr="007F2704" w:rsidRDefault="00151C25" w:rsidP="00151C25">
      <w:pPr>
        <w:overflowPunct/>
        <w:ind w:firstLine="709"/>
        <w:jc w:val="both"/>
        <w:rPr>
          <w:szCs w:val="26"/>
        </w:rPr>
      </w:pPr>
      <w:r w:rsidRPr="007F2704">
        <w:rPr>
          <w:szCs w:val="26"/>
        </w:rPr>
        <w:t xml:space="preserve"> 2) специалистам в соответствии с требованиями федеральных стандартов по видам спорта и  программ спортивной подготовки, в том числе тренерскому составу:</w:t>
      </w:r>
    </w:p>
    <w:p w:rsidR="00151C25" w:rsidRPr="007F2704" w:rsidRDefault="00151C25" w:rsidP="00151C25">
      <w:pPr>
        <w:overflowPunct/>
        <w:ind w:firstLine="709"/>
        <w:jc w:val="both"/>
        <w:rPr>
          <w:szCs w:val="26"/>
        </w:rPr>
      </w:pPr>
      <w:r w:rsidRPr="007F2704">
        <w:rPr>
          <w:szCs w:val="26"/>
        </w:rPr>
        <w:t>- за участие в подготовке (не менее двух лет) высококвалифицированного спортсмена, вошедшего в состав сборной команды Российской Федерации по виду спорта в размере до 15 процентов к должностному окладу;</w:t>
      </w:r>
    </w:p>
    <w:p w:rsidR="00151C25" w:rsidRPr="007F2704" w:rsidRDefault="00151C25" w:rsidP="00151C25">
      <w:pPr>
        <w:overflowPunct/>
        <w:ind w:firstLine="709"/>
        <w:jc w:val="both"/>
        <w:rPr>
          <w:szCs w:val="26"/>
        </w:rPr>
      </w:pPr>
      <w:r w:rsidRPr="007F2704">
        <w:rPr>
          <w:szCs w:val="26"/>
        </w:rPr>
        <w:t>- за участие в подготовке (не менее двух лет) высококвалифицированного спортсмена, занявшего 1 - 10 место на официальных спортивных соревнованиях, включенных в Единый календарный план межрегиональных, всероссийских и международных физкультурных мероприятий и спортивных мероприятий в размере до 10 процентов к должностному окладу;</w:t>
      </w:r>
    </w:p>
    <w:p w:rsidR="00151C25" w:rsidRPr="007F2704" w:rsidRDefault="00151C25" w:rsidP="00151C25">
      <w:pPr>
        <w:overflowPunct/>
        <w:ind w:firstLine="709"/>
        <w:jc w:val="both"/>
        <w:rPr>
          <w:szCs w:val="26"/>
        </w:rPr>
      </w:pPr>
      <w:r w:rsidRPr="007F2704">
        <w:rPr>
          <w:szCs w:val="26"/>
        </w:rPr>
        <w:t xml:space="preserve">3) тренерам, непосредственно осуществляющим спортивную подготовку спортсмена на протяжении всего этапа подготовки, устанавливаются стимулирующие выплаты за переход спортсмена на более высокий этап спортивной подготовки к другому тренеру, в том числе в иную организацию, </w:t>
      </w:r>
      <w:r w:rsidRPr="007F2704">
        <w:rPr>
          <w:szCs w:val="26"/>
        </w:rPr>
        <w:lastRenderedPageBreak/>
        <w:t>осуществляющую подготовку спортивного резерва для спортивных сборных команд Республики Коми и Российской Федерации, сроком до 2 лет:</w:t>
      </w:r>
    </w:p>
    <w:p w:rsidR="00151C25" w:rsidRPr="007F2704" w:rsidRDefault="00151C25" w:rsidP="00151C25">
      <w:pPr>
        <w:overflowPunct/>
        <w:ind w:firstLine="709"/>
        <w:jc w:val="both"/>
        <w:rPr>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93"/>
        <w:gridCol w:w="5771"/>
        <w:gridCol w:w="3115"/>
      </w:tblGrid>
      <w:tr w:rsidR="007F2704" w:rsidRPr="007F2704" w:rsidTr="00E945C1">
        <w:tc>
          <w:tcPr>
            <w:tcW w:w="313" w:type="pct"/>
          </w:tcPr>
          <w:p w:rsidR="00151C25" w:rsidRPr="007F2704" w:rsidRDefault="00151C25" w:rsidP="00E945C1">
            <w:pPr>
              <w:overflowPunct/>
              <w:ind w:firstLine="540"/>
              <w:jc w:val="both"/>
              <w:rPr>
                <w:szCs w:val="26"/>
              </w:rPr>
            </w:pPr>
            <w:r w:rsidRPr="007F2704">
              <w:rPr>
                <w:szCs w:val="26"/>
              </w:rPr>
              <w:t xml:space="preserve">N </w:t>
            </w:r>
            <w:proofErr w:type="gramStart"/>
            <w:r w:rsidRPr="007F2704">
              <w:rPr>
                <w:szCs w:val="26"/>
              </w:rPr>
              <w:t>п</w:t>
            </w:r>
            <w:proofErr w:type="gramEnd"/>
            <w:r w:rsidRPr="007F2704">
              <w:rPr>
                <w:szCs w:val="26"/>
              </w:rPr>
              <w:t>/п</w:t>
            </w:r>
          </w:p>
        </w:tc>
        <w:tc>
          <w:tcPr>
            <w:tcW w:w="3044" w:type="pct"/>
          </w:tcPr>
          <w:p w:rsidR="00151C25" w:rsidRPr="007F2704" w:rsidRDefault="00151C25" w:rsidP="00E945C1">
            <w:pPr>
              <w:overflowPunct/>
              <w:ind w:firstLine="540"/>
              <w:jc w:val="both"/>
              <w:rPr>
                <w:szCs w:val="26"/>
              </w:rPr>
            </w:pPr>
            <w:r w:rsidRPr="007F2704">
              <w:rPr>
                <w:szCs w:val="26"/>
              </w:rPr>
              <w:t>Этап подготовки/организация</w:t>
            </w:r>
          </w:p>
        </w:tc>
        <w:tc>
          <w:tcPr>
            <w:tcW w:w="1643" w:type="pct"/>
          </w:tcPr>
          <w:p w:rsidR="00151C25" w:rsidRPr="007F2704" w:rsidRDefault="00151C25" w:rsidP="00E945C1">
            <w:pPr>
              <w:overflowPunct/>
              <w:jc w:val="both"/>
              <w:rPr>
                <w:szCs w:val="26"/>
              </w:rPr>
            </w:pPr>
            <w:r w:rsidRPr="007F2704">
              <w:rPr>
                <w:szCs w:val="26"/>
              </w:rPr>
              <w:t>Размер надбавок, в процентах к должностному окладу, окладу, тарифной ставке</w:t>
            </w:r>
          </w:p>
        </w:tc>
      </w:tr>
      <w:tr w:rsidR="007F2704" w:rsidRPr="007F2704" w:rsidTr="00E945C1">
        <w:tblPrEx>
          <w:tblBorders>
            <w:insideH w:val="nil"/>
          </w:tblBorders>
        </w:tblPrEx>
        <w:tc>
          <w:tcPr>
            <w:tcW w:w="313" w:type="pct"/>
            <w:tcBorders>
              <w:bottom w:val="single" w:sz="4" w:space="0" w:color="auto"/>
            </w:tcBorders>
          </w:tcPr>
          <w:p w:rsidR="00151C25" w:rsidRPr="007F2704" w:rsidRDefault="00151C25" w:rsidP="00E945C1">
            <w:pPr>
              <w:overflowPunct/>
              <w:jc w:val="both"/>
              <w:rPr>
                <w:szCs w:val="26"/>
              </w:rPr>
            </w:pPr>
            <w:r w:rsidRPr="007F2704">
              <w:rPr>
                <w:szCs w:val="26"/>
              </w:rPr>
              <w:t>1.</w:t>
            </w:r>
          </w:p>
        </w:tc>
        <w:tc>
          <w:tcPr>
            <w:tcW w:w="4687" w:type="pct"/>
            <w:gridSpan w:val="2"/>
            <w:tcBorders>
              <w:bottom w:val="single" w:sz="4" w:space="0" w:color="auto"/>
            </w:tcBorders>
          </w:tcPr>
          <w:p w:rsidR="00151C25" w:rsidRPr="007F2704" w:rsidRDefault="00151C25" w:rsidP="00E945C1">
            <w:pPr>
              <w:overflowPunct/>
              <w:ind w:firstLine="540"/>
              <w:jc w:val="both"/>
              <w:rPr>
                <w:szCs w:val="26"/>
              </w:rPr>
            </w:pPr>
            <w:r w:rsidRPr="007F2704">
              <w:rPr>
                <w:szCs w:val="26"/>
              </w:rPr>
              <w:t>Спортивные школы</w:t>
            </w:r>
          </w:p>
        </w:tc>
      </w:tr>
      <w:tr w:rsidR="007F2704" w:rsidRPr="007F2704" w:rsidTr="00E945C1">
        <w:tblPrEx>
          <w:tblBorders>
            <w:insideH w:val="nil"/>
          </w:tblBorders>
        </w:tblPrEx>
        <w:trPr>
          <w:trHeight w:val="120"/>
        </w:trPr>
        <w:tc>
          <w:tcPr>
            <w:tcW w:w="3357" w:type="pct"/>
            <w:gridSpan w:val="2"/>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t>- на тренировочный этап (спортивная специализация)</w:t>
            </w:r>
          </w:p>
        </w:tc>
        <w:tc>
          <w:tcPr>
            <w:tcW w:w="1643" w:type="pct"/>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t>до 2</w:t>
            </w:r>
          </w:p>
        </w:tc>
      </w:tr>
      <w:tr w:rsidR="007F2704" w:rsidRPr="007F2704" w:rsidTr="00E945C1">
        <w:tblPrEx>
          <w:tblBorders>
            <w:insideH w:val="nil"/>
          </w:tblBorders>
        </w:tblPrEx>
        <w:trPr>
          <w:trHeight w:val="120"/>
        </w:trPr>
        <w:tc>
          <w:tcPr>
            <w:tcW w:w="3357" w:type="pct"/>
            <w:gridSpan w:val="2"/>
            <w:tcBorders>
              <w:top w:val="single" w:sz="4" w:space="0" w:color="auto"/>
              <w:bottom w:val="single" w:sz="4" w:space="0" w:color="auto"/>
            </w:tcBorders>
          </w:tcPr>
          <w:p w:rsidR="00151C25" w:rsidRPr="007F2704" w:rsidRDefault="00151C25" w:rsidP="00E945C1">
            <w:pPr>
              <w:overflowPunct/>
              <w:jc w:val="both"/>
              <w:rPr>
                <w:szCs w:val="26"/>
              </w:rPr>
            </w:pPr>
            <w:r w:rsidRPr="007F2704">
              <w:rPr>
                <w:szCs w:val="26"/>
              </w:rPr>
              <w:t>- на этап совершенствования спортивного мастерства</w:t>
            </w:r>
          </w:p>
        </w:tc>
        <w:tc>
          <w:tcPr>
            <w:tcW w:w="1643" w:type="pct"/>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t>до 10</w:t>
            </w:r>
          </w:p>
        </w:tc>
      </w:tr>
      <w:tr w:rsidR="007F2704" w:rsidRPr="007F2704" w:rsidTr="00E945C1">
        <w:tblPrEx>
          <w:tblBorders>
            <w:insideH w:val="nil"/>
          </w:tblBorders>
        </w:tblPrEx>
        <w:trPr>
          <w:trHeight w:val="120"/>
        </w:trPr>
        <w:tc>
          <w:tcPr>
            <w:tcW w:w="3357" w:type="pct"/>
            <w:gridSpan w:val="2"/>
            <w:tcBorders>
              <w:top w:val="single" w:sz="4" w:space="0" w:color="auto"/>
              <w:bottom w:val="single" w:sz="4" w:space="0" w:color="auto"/>
            </w:tcBorders>
          </w:tcPr>
          <w:p w:rsidR="00151C25" w:rsidRPr="007F2704" w:rsidRDefault="00151C25" w:rsidP="00E945C1">
            <w:pPr>
              <w:overflowPunct/>
              <w:jc w:val="both"/>
              <w:rPr>
                <w:szCs w:val="26"/>
              </w:rPr>
            </w:pPr>
            <w:r w:rsidRPr="007F2704">
              <w:rPr>
                <w:szCs w:val="26"/>
              </w:rPr>
              <w:t>-на  этап высшего спортивного мастерства</w:t>
            </w:r>
          </w:p>
        </w:tc>
        <w:tc>
          <w:tcPr>
            <w:tcW w:w="1643" w:type="pct"/>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t>до 15</w:t>
            </w:r>
          </w:p>
        </w:tc>
      </w:tr>
    </w:tbl>
    <w:p w:rsidR="00151C25" w:rsidRPr="007F2704" w:rsidRDefault="00151C25" w:rsidP="00151C25">
      <w:pPr>
        <w:overflowPunct/>
        <w:ind w:firstLine="709"/>
        <w:jc w:val="both"/>
        <w:rPr>
          <w:szCs w:val="26"/>
        </w:rPr>
      </w:pPr>
      <w:r w:rsidRPr="007F2704">
        <w:rPr>
          <w:szCs w:val="26"/>
        </w:rPr>
        <w:t>4) спортсменам и спортсменам-инструкторам устанавливается надбавка к должностному окладу:</w:t>
      </w:r>
    </w:p>
    <w:p w:rsidR="00151C25" w:rsidRPr="007F2704" w:rsidRDefault="00151C25" w:rsidP="00151C25">
      <w:pPr>
        <w:overflowPunct/>
        <w:ind w:firstLine="709"/>
        <w:jc w:val="both"/>
        <w:rPr>
          <w:szCs w:val="26"/>
        </w:rPr>
      </w:pPr>
      <w:r w:rsidRPr="007F2704">
        <w:rPr>
          <w:szCs w:val="26"/>
        </w:rPr>
        <w:t>- за выполнение нормативных требований программы по виду спорта для присвоения спортивного разряда «кандидат в мастера спорта» до 5 процентов;</w:t>
      </w:r>
    </w:p>
    <w:p w:rsidR="00151C25" w:rsidRPr="007F2704" w:rsidRDefault="00151C25" w:rsidP="00151C25">
      <w:pPr>
        <w:overflowPunct/>
        <w:ind w:firstLine="709"/>
        <w:jc w:val="both"/>
        <w:rPr>
          <w:szCs w:val="26"/>
        </w:rPr>
      </w:pPr>
      <w:r w:rsidRPr="007F2704">
        <w:rPr>
          <w:szCs w:val="26"/>
        </w:rPr>
        <w:t>- за выполнение нормативных требований программы по виду спорта для присвоения спортивного звания «мастер спорта России» до 10 процентов;</w:t>
      </w:r>
    </w:p>
    <w:p w:rsidR="00151C25" w:rsidRPr="007F2704" w:rsidRDefault="00151C25" w:rsidP="00151C25">
      <w:pPr>
        <w:overflowPunct/>
        <w:ind w:firstLine="709"/>
        <w:jc w:val="both"/>
        <w:rPr>
          <w:szCs w:val="26"/>
        </w:rPr>
      </w:pPr>
      <w:r w:rsidRPr="007F2704">
        <w:rPr>
          <w:szCs w:val="26"/>
        </w:rPr>
        <w:t>- за выполнение нормативных требований программы по виду спорта для присвоения спортивного звания «мастер спорта России международного класса» до 15 процентов;</w:t>
      </w:r>
    </w:p>
    <w:p w:rsidR="00151C25" w:rsidRPr="007F2704" w:rsidRDefault="00151C25" w:rsidP="00151C25">
      <w:pPr>
        <w:overflowPunct/>
        <w:ind w:firstLine="709"/>
        <w:jc w:val="both"/>
        <w:rPr>
          <w:szCs w:val="26"/>
        </w:rPr>
      </w:pPr>
      <w:r w:rsidRPr="007F2704">
        <w:rPr>
          <w:szCs w:val="26"/>
        </w:rPr>
        <w:t>5) высококвалифицированным спортсменам и спортсменам-инструкторам за результаты, показанные на официальных спортивных соревнованиях, включенных в Единый календарный план межрегиональных, всероссийских и международных физкультурных мероприятий, а также старшим тренерам сборных команд, тренерам сборных команд и тренерам за подготовку высококвалифицированного спортсмена – до 10 процентов должностного оклада;</w:t>
      </w:r>
    </w:p>
    <w:p w:rsidR="00151C25" w:rsidRPr="007F2704" w:rsidRDefault="00151C25" w:rsidP="00151C25">
      <w:pPr>
        <w:overflowPunct/>
        <w:ind w:firstLine="709"/>
        <w:jc w:val="both"/>
        <w:rPr>
          <w:szCs w:val="26"/>
        </w:rPr>
      </w:pPr>
      <w:r w:rsidRPr="007F2704">
        <w:rPr>
          <w:szCs w:val="26"/>
        </w:rPr>
        <w:t>6) работникам Учреждения, непосредственно работающим с инвалидами и лицами с ограниченными возможностями здоровья, – до 20 процентов должностного оклада;</w:t>
      </w:r>
    </w:p>
    <w:p w:rsidR="00151C25" w:rsidRPr="007F2704" w:rsidRDefault="00151C25" w:rsidP="00151C25">
      <w:pPr>
        <w:overflowPunct/>
        <w:ind w:firstLine="709"/>
        <w:jc w:val="both"/>
        <w:rPr>
          <w:szCs w:val="26"/>
        </w:rPr>
      </w:pPr>
      <w:r w:rsidRPr="007F2704">
        <w:rPr>
          <w:szCs w:val="26"/>
        </w:rPr>
        <w:t>7) руководителям и специалистам, имеющим ученую степень кандидата наук, соответствующую профилю учреждения физической культуры и спорта – до 10 процентов должностного оклада, имеющим ученую степень доктора наук, соответствующую профилю учреждения физической культуры и спорта – до 20 процентов должностного оклада;</w:t>
      </w:r>
    </w:p>
    <w:p w:rsidR="00151C25" w:rsidRPr="007F2704" w:rsidRDefault="00151C25" w:rsidP="00151C25">
      <w:pPr>
        <w:overflowPunct/>
        <w:ind w:firstLine="709"/>
        <w:jc w:val="both"/>
        <w:rPr>
          <w:szCs w:val="26"/>
        </w:rPr>
      </w:pPr>
      <w:proofErr w:type="gramStart"/>
      <w:r w:rsidRPr="007F2704">
        <w:rPr>
          <w:szCs w:val="26"/>
        </w:rPr>
        <w:t>8) руководителям и специалистам, имеющим почетные звания, почетные спортивные звания, спортивные звания «Заслуженный тренер СССР», «Заслуженный тренер РСФСР», «Заслуженный тренер России», «Заслуженный мастер спорта СССР», «Заслуженный мастер спорта России», «Мастер спорта СССР международного класса», «Мастер спорта России международного класса», «Мастер спорта СССР», «Мастер спорта России», «Гроссмейстер России», «Заслуженный работник физической культуры Российской Федерации», «Заслуженный работник физической культуры РСФСР», «Заслуженный работник</w:t>
      </w:r>
      <w:proofErr w:type="gramEnd"/>
      <w:r w:rsidRPr="007F2704">
        <w:rPr>
          <w:szCs w:val="26"/>
        </w:rPr>
        <w:t xml:space="preserve"> культуры Коми АССР», «Заслуженный работник Республики Коми» -  до 10 процентов должностного оклада;</w:t>
      </w:r>
    </w:p>
    <w:p w:rsidR="00151C25" w:rsidRPr="007F2704" w:rsidRDefault="00151C25" w:rsidP="00151C25">
      <w:pPr>
        <w:overflowPunct/>
        <w:ind w:firstLine="709"/>
        <w:jc w:val="both"/>
        <w:rPr>
          <w:szCs w:val="26"/>
        </w:rPr>
      </w:pPr>
      <w:r w:rsidRPr="007F2704">
        <w:rPr>
          <w:szCs w:val="26"/>
        </w:rPr>
        <w:lastRenderedPageBreak/>
        <w:t xml:space="preserve">10) водителям автотранспортных средств, имеющим 1-й класс, - 25 процентов, 2-й класс - 10 процентов к окладу, тарифной ставке за фактически отработанное время в качестве водителя. </w:t>
      </w:r>
    </w:p>
    <w:p w:rsidR="00151C25" w:rsidRPr="007F2704" w:rsidRDefault="00151C25" w:rsidP="00151C25">
      <w:pPr>
        <w:overflowPunct/>
        <w:ind w:firstLine="709"/>
        <w:jc w:val="both"/>
        <w:rPr>
          <w:szCs w:val="26"/>
        </w:rPr>
      </w:pPr>
      <w:proofErr w:type="gramStart"/>
      <w:r w:rsidRPr="007F2704">
        <w:rPr>
          <w:szCs w:val="26"/>
        </w:rPr>
        <w:t>Надбавка не устанавливается водителям, являющимся высококвалифицированными, оклад которых установлен как оклад высококвалифицированных рабочих учреждений, постоянно занятых на особо сложных и ответственных работах, к качеству исполнения которых предъявляются специальные требования;</w:t>
      </w:r>
      <w:proofErr w:type="gramEnd"/>
    </w:p>
    <w:p w:rsidR="00151C25" w:rsidRPr="007F2704" w:rsidRDefault="00151C25" w:rsidP="00151C25">
      <w:pPr>
        <w:overflowPunct/>
        <w:ind w:firstLine="709"/>
        <w:jc w:val="both"/>
        <w:rPr>
          <w:szCs w:val="26"/>
        </w:rPr>
      </w:pPr>
      <w:r w:rsidRPr="007F2704">
        <w:rPr>
          <w:szCs w:val="26"/>
        </w:rPr>
        <w:t>11) водителям автотранспортных средств за ремонт и техническое обслуживание автотранспортных средств - в размере до 30 процентов к окладу, тарифной ставке (доплата производится при условии отсутствия в штате учреждения должности механика, слесаря по ремонту автомобилей).</w:t>
      </w:r>
    </w:p>
    <w:p w:rsidR="00151C25" w:rsidRPr="007F2704" w:rsidRDefault="00151C25" w:rsidP="00151C25">
      <w:pPr>
        <w:overflowPunct/>
        <w:ind w:firstLine="709"/>
        <w:jc w:val="both"/>
        <w:rPr>
          <w:szCs w:val="26"/>
        </w:rPr>
      </w:pPr>
      <w:r w:rsidRPr="007F2704">
        <w:rPr>
          <w:szCs w:val="26"/>
        </w:rPr>
        <w:t xml:space="preserve">4.4. </w:t>
      </w:r>
      <w:proofErr w:type="gramStart"/>
      <w:r w:rsidRPr="007F2704">
        <w:rPr>
          <w:szCs w:val="26"/>
        </w:rPr>
        <w:t>Выплаты стимулирующего характера, размеры и условия их осуществления, в том числе премиальных выплат по итогам работы, а также надбавок за интенсивность и высокие результаты работы, качество выполняемых работ, определяются Учреждениями самостоятельно в пределах утвержденного планового фонда оплаты труда соответствующего учреждения и фиксируются в установленном порядке в локальном нормативном акте с учетом мнения представительного органа работников.</w:t>
      </w:r>
      <w:proofErr w:type="gramEnd"/>
    </w:p>
    <w:p w:rsidR="00151C25" w:rsidRPr="007F2704" w:rsidRDefault="00151C25" w:rsidP="00151C25">
      <w:pPr>
        <w:overflowPunct/>
        <w:ind w:firstLine="709"/>
        <w:jc w:val="both"/>
        <w:rPr>
          <w:szCs w:val="26"/>
        </w:rPr>
      </w:pPr>
      <w:r w:rsidRPr="007F2704">
        <w:rPr>
          <w:szCs w:val="26"/>
        </w:rPr>
        <w:t>Выплаты стимулирующего характера устанавливаются работнику с учетом критериев, позволяющих оценить результативность и качество его работы.</w:t>
      </w:r>
    </w:p>
    <w:p w:rsidR="00151C25" w:rsidRPr="007F2704" w:rsidRDefault="00151C25" w:rsidP="00151C25">
      <w:pPr>
        <w:overflowPunct/>
        <w:ind w:firstLine="709"/>
        <w:jc w:val="both"/>
        <w:rPr>
          <w:szCs w:val="26"/>
        </w:rPr>
      </w:pPr>
      <w:r w:rsidRPr="007F2704">
        <w:rPr>
          <w:szCs w:val="26"/>
        </w:rPr>
        <w:t>Конкретные размеры выплат стимулирующего характера, в том числе премиальных выплат по итогам работы, надбавок за интенсивность и высокие результаты работы, качество выполняемых работ, заместителям руководителя, главным бухгалтерам и остальным работникам Учреждений устанавливаются приказом руководителя учреждения.</w:t>
      </w:r>
    </w:p>
    <w:p w:rsidR="00151C25" w:rsidRPr="004102FC" w:rsidRDefault="00151C25" w:rsidP="00151C25">
      <w:pPr>
        <w:overflowPunct/>
        <w:ind w:firstLine="709"/>
        <w:jc w:val="both"/>
        <w:rPr>
          <w:szCs w:val="26"/>
        </w:rPr>
      </w:pPr>
      <w:r w:rsidRPr="004102FC">
        <w:rPr>
          <w:szCs w:val="26"/>
        </w:rPr>
        <w:t xml:space="preserve">Выплаты стимулирующего характера руководителям Учреждений устанавливаются распоряжением администрации МР «Печора» с учетом достижения показателей муниципального задания на оказание муниципальных услуг (выполнение работ), </w:t>
      </w:r>
      <w:r w:rsidR="004102FC" w:rsidRPr="004102FC">
        <w:rPr>
          <w:szCs w:val="26"/>
        </w:rPr>
        <w:t xml:space="preserve">а также критериев </w:t>
      </w:r>
      <w:r w:rsidRPr="004102FC">
        <w:rPr>
          <w:szCs w:val="26"/>
        </w:rPr>
        <w:t>оценки результативности и качества работы руководителей Учреждения и иных показателей эффективности деятельности учреждения и его руководителя в пределах утвержденного планового фонда оплаты труда учреждения.</w:t>
      </w:r>
    </w:p>
    <w:p w:rsidR="00151C25" w:rsidRPr="004102FC" w:rsidRDefault="00151C25" w:rsidP="00151C25">
      <w:pPr>
        <w:overflowPunct/>
        <w:ind w:firstLine="709"/>
        <w:jc w:val="both"/>
        <w:rPr>
          <w:szCs w:val="26"/>
        </w:rPr>
      </w:pPr>
      <w:r w:rsidRPr="004102FC">
        <w:rPr>
          <w:szCs w:val="26"/>
        </w:rPr>
        <w:t xml:space="preserve">Показатели эффективности деятельности Учреждения и его руководителя, в соответствии с которыми устанавливаются выплаты стимулирующего характера руководителям Учреждений, определяются администрацией </w:t>
      </w:r>
      <w:r w:rsidR="004102FC">
        <w:rPr>
          <w:szCs w:val="26"/>
        </w:rPr>
        <w:t>МР</w:t>
      </w:r>
      <w:r w:rsidRPr="004102FC">
        <w:rPr>
          <w:szCs w:val="26"/>
        </w:rPr>
        <w:t xml:space="preserve">  «Печора».</w:t>
      </w:r>
    </w:p>
    <w:p w:rsidR="00151C25" w:rsidRPr="004102FC" w:rsidRDefault="00151C25" w:rsidP="00151C25">
      <w:pPr>
        <w:overflowPunct/>
        <w:ind w:firstLine="709"/>
        <w:jc w:val="both"/>
        <w:rPr>
          <w:szCs w:val="26"/>
        </w:rPr>
      </w:pPr>
      <w:r w:rsidRPr="004102FC">
        <w:rPr>
          <w:szCs w:val="26"/>
        </w:rPr>
        <w:t>Выплаты стимулирующего характера вновь назначенному руководителю Учреждения устанавливается Учредителем на текущий квартал на основании ходатайства без учета результатов деятельности Учреждения в период, предшествующий его назначению.</w:t>
      </w:r>
    </w:p>
    <w:p w:rsidR="00151C25" w:rsidRPr="004102FC" w:rsidRDefault="00151C25" w:rsidP="00151C25">
      <w:pPr>
        <w:overflowPunct/>
        <w:ind w:firstLine="709"/>
        <w:jc w:val="both"/>
        <w:rPr>
          <w:szCs w:val="26"/>
        </w:rPr>
      </w:pPr>
      <w:r w:rsidRPr="004102FC">
        <w:rPr>
          <w:szCs w:val="26"/>
        </w:rPr>
        <w:t>Лицу, исполняющему</w:t>
      </w:r>
      <w:r w:rsidRPr="004102FC">
        <w:t xml:space="preserve"> обязанности руководителя учреждения на период отсутствия основного работника, надбавка за интенсивность и высокие результаты работы в размере до 200% и премиальные выплаты по итогам работы устанавливаются распоряжением администрации МР «Печора» </w:t>
      </w:r>
      <w:r w:rsidRPr="004102FC">
        <w:rPr>
          <w:szCs w:val="26"/>
        </w:rPr>
        <w:t>на текущий квартал</w:t>
      </w:r>
      <w:r w:rsidRPr="004102FC">
        <w:t xml:space="preserve"> на основании ходатайства.</w:t>
      </w:r>
    </w:p>
    <w:p w:rsidR="00151C25" w:rsidRPr="007F2704" w:rsidRDefault="00151C25" w:rsidP="00151C25">
      <w:pPr>
        <w:overflowPunct/>
        <w:ind w:firstLine="540"/>
        <w:jc w:val="both"/>
        <w:rPr>
          <w:szCs w:val="26"/>
        </w:rPr>
      </w:pPr>
      <w:r w:rsidRPr="007F2704">
        <w:rPr>
          <w:szCs w:val="26"/>
        </w:rPr>
        <w:t>4.5. Надбавки за выслугу лет устанавливаются руководителям, специалистам, служащим и высококвалифицированным рабочим Учреждений в следующих размерах:</w:t>
      </w:r>
    </w:p>
    <w:p w:rsidR="00151C25" w:rsidRPr="007F2704" w:rsidRDefault="00151C25" w:rsidP="00151C25">
      <w:pPr>
        <w:overflowPunct/>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3402"/>
      </w:tblGrid>
      <w:tr w:rsidR="007F2704" w:rsidRPr="007F2704" w:rsidTr="00E945C1">
        <w:tc>
          <w:tcPr>
            <w:tcW w:w="3969" w:type="dxa"/>
          </w:tcPr>
          <w:p w:rsidR="00151C25" w:rsidRPr="007F2704" w:rsidRDefault="00151C25" w:rsidP="00E945C1">
            <w:pPr>
              <w:overflowPunct/>
              <w:jc w:val="center"/>
              <w:rPr>
                <w:szCs w:val="26"/>
              </w:rPr>
            </w:pPr>
            <w:r w:rsidRPr="007F2704">
              <w:rPr>
                <w:szCs w:val="26"/>
              </w:rPr>
              <w:t>Стаж работы</w:t>
            </w:r>
          </w:p>
        </w:tc>
        <w:tc>
          <w:tcPr>
            <w:tcW w:w="3402" w:type="dxa"/>
          </w:tcPr>
          <w:p w:rsidR="00151C25" w:rsidRPr="007F2704" w:rsidRDefault="00151C25" w:rsidP="00E945C1">
            <w:pPr>
              <w:overflowPunct/>
              <w:jc w:val="center"/>
              <w:rPr>
                <w:szCs w:val="26"/>
              </w:rPr>
            </w:pPr>
            <w:r w:rsidRPr="007F2704">
              <w:rPr>
                <w:szCs w:val="26"/>
              </w:rPr>
              <w:t>Размер надбавки, в процентах к должностному окладу, окладу, (ставке заработной платы, тарифной ставке)</w:t>
            </w:r>
          </w:p>
        </w:tc>
      </w:tr>
      <w:tr w:rsidR="007F2704" w:rsidRPr="007F2704" w:rsidTr="00E945C1">
        <w:tc>
          <w:tcPr>
            <w:tcW w:w="3969" w:type="dxa"/>
          </w:tcPr>
          <w:p w:rsidR="00151C25" w:rsidRPr="007F2704" w:rsidRDefault="00151C25" w:rsidP="00E945C1">
            <w:pPr>
              <w:overflowPunct/>
              <w:jc w:val="center"/>
              <w:rPr>
                <w:szCs w:val="26"/>
              </w:rPr>
            </w:pPr>
            <w:r w:rsidRPr="007F2704">
              <w:rPr>
                <w:szCs w:val="26"/>
              </w:rPr>
              <w:t>от 1 до 5 лет</w:t>
            </w:r>
          </w:p>
        </w:tc>
        <w:tc>
          <w:tcPr>
            <w:tcW w:w="3402" w:type="dxa"/>
          </w:tcPr>
          <w:p w:rsidR="00151C25" w:rsidRPr="007F2704" w:rsidRDefault="00151C25" w:rsidP="00E945C1">
            <w:pPr>
              <w:overflowPunct/>
              <w:jc w:val="center"/>
              <w:rPr>
                <w:szCs w:val="26"/>
              </w:rPr>
            </w:pPr>
            <w:r w:rsidRPr="007F2704">
              <w:rPr>
                <w:szCs w:val="26"/>
              </w:rPr>
              <w:t>5</w:t>
            </w:r>
          </w:p>
        </w:tc>
      </w:tr>
      <w:tr w:rsidR="007F2704" w:rsidRPr="007F2704" w:rsidTr="00E945C1">
        <w:tc>
          <w:tcPr>
            <w:tcW w:w="3969" w:type="dxa"/>
          </w:tcPr>
          <w:p w:rsidR="00151C25" w:rsidRPr="007F2704" w:rsidRDefault="00151C25" w:rsidP="00E945C1">
            <w:pPr>
              <w:overflowPunct/>
              <w:jc w:val="center"/>
              <w:rPr>
                <w:szCs w:val="26"/>
              </w:rPr>
            </w:pPr>
            <w:r w:rsidRPr="007F2704">
              <w:rPr>
                <w:szCs w:val="26"/>
              </w:rPr>
              <w:t>от 5 до 10 лет</w:t>
            </w:r>
          </w:p>
        </w:tc>
        <w:tc>
          <w:tcPr>
            <w:tcW w:w="3402" w:type="dxa"/>
          </w:tcPr>
          <w:p w:rsidR="00151C25" w:rsidRPr="007F2704" w:rsidRDefault="00151C25" w:rsidP="00E945C1">
            <w:pPr>
              <w:overflowPunct/>
              <w:jc w:val="center"/>
              <w:rPr>
                <w:szCs w:val="26"/>
              </w:rPr>
            </w:pPr>
            <w:r w:rsidRPr="007F2704">
              <w:rPr>
                <w:szCs w:val="26"/>
              </w:rPr>
              <w:t>10</w:t>
            </w:r>
          </w:p>
        </w:tc>
      </w:tr>
      <w:tr w:rsidR="007F2704" w:rsidRPr="007F2704" w:rsidTr="00E945C1">
        <w:tc>
          <w:tcPr>
            <w:tcW w:w="3969" w:type="dxa"/>
          </w:tcPr>
          <w:p w:rsidR="00151C25" w:rsidRPr="007F2704" w:rsidRDefault="00151C25" w:rsidP="00E945C1">
            <w:pPr>
              <w:overflowPunct/>
              <w:jc w:val="center"/>
              <w:rPr>
                <w:szCs w:val="26"/>
              </w:rPr>
            </w:pPr>
            <w:r w:rsidRPr="007F2704">
              <w:rPr>
                <w:szCs w:val="26"/>
              </w:rPr>
              <w:t>от 10 до 15 лет</w:t>
            </w:r>
          </w:p>
        </w:tc>
        <w:tc>
          <w:tcPr>
            <w:tcW w:w="3402" w:type="dxa"/>
          </w:tcPr>
          <w:p w:rsidR="00151C25" w:rsidRPr="007F2704" w:rsidRDefault="00151C25" w:rsidP="00E945C1">
            <w:pPr>
              <w:overflowPunct/>
              <w:jc w:val="center"/>
              <w:rPr>
                <w:szCs w:val="26"/>
              </w:rPr>
            </w:pPr>
            <w:r w:rsidRPr="007F2704">
              <w:rPr>
                <w:szCs w:val="26"/>
              </w:rPr>
              <w:t>15</w:t>
            </w:r>
          </w:p>
        </w:tc>
      </w:tr>
      <w:tr w:rsidR="007F2704" w:rsidRPr="007F2704" w:rsidTr="00E945C1">
        <w:tc>
          <w:tcPr>
            <w:tcW w:w="3969" w:type="dxa"/>
          </w:tcPr>
          <w:p w:rsidR="00151C25" w:rsidRPr="007F2704" w:rsidRDefault="00151C25" w:rsidP="00E945C1">
            <w:pPr>
              <w:overflowPunct/>
              <w:jc w:val="center"/>
              <w:rPr>
                <w:szCs w:val="26"/>
              </w:rPr>
            </w:pPr>
            <w:r w:rsidRPr="007F2704">
              <w:rPr>
                <w:szCs w:val="26"/>
              </w:rPr>
              <w:t>свыше 15 лет</w:t>
            </w:r>
          </w:p>
        </w:tc>
        <w:tc>
          <w:tcPr>
            <w:tcW w:w="3402" w:type="dxa"/>
          </w:tcPr>
          <w:p w:rsidR="00151C25" w:rsidRPr="007F2704" w:rsidRDefault="00151C25" w:rsidP="00E945C1">
            <w:pPr>
              <w:overflowPunct/>
              <w:jc w:val="center"/>
              <w:rPr>
                <w:szCs w:val="26"/>
              </w:rPr>
            </w:pPr>
            <w:r w:rsidRPr="007F2704">
              <w:rPr>
                <w:szCs w:val="26"/>
              </w:rPr>
              <w:t>20</w:t>
            </w:r>
          </w:p>
        </w:tc>
      </w:tr>
    </w:tbl>
    <w:p w:rsidR="00151C25" w:rsidRPr="007F2704" w:rsidRDefault="00151C25" w:rsidP="00151C25">
      <w:pPr>
        <w:overflowPunct/>
        <w:rPr>
          <w:szCs w:val="26"/>
        </w:rPr>
      </w:pPr>
    </w:p>
    <w:p w:rsidR="00151C25" w:rsidRPr="007F2704" w:rsidRDefault="00151C25" w:rsidP="00151C25">
      <w:pPr>
        <w:overflowPunct/>
        <w:ind w:firstLine="709"/>
        <w:jc w:val="both"/>
        <w:rPr>
          <w:szCs w:val="26"/>
        </w:rPr>
      </w:pPr>
      <w:r w:rsidRPr="007F2704">
        <w:rPr>
          <w:szCs w:val="26"/>
        </w:rPr>
        <w:t>4.5.1. Надбавки за выслугу лет устанавливаются также работникам, работающим по совместительству в Учреждениях.</w:t>
      </w:r>
    </w:p>
    <w:p w:rsidR="00151C25" w:rsidRPr="007F2704" w:rsidRDefault="00151C25" w:rsidP="00151C25">
      <w:pPr>
        <w:overflowPunct/>
        <w:ind w:firstLine="709"/>
        <w:jc w:val="both"/>
        <w:rPr>
          <w:szCs w:val="26"/>
        </w:rPr>
      </w:pPr>
      <w:r w:rsidRPr="007F2704">
        <w:rPr>
          <w:szCs w:val="26"/>
        </w:rPr>
        <w:t>Надбавки за выслугу лет не устанавливаются молодым специалистам, имеющим доплату в соответствии с пунктом 4.6. настоящего раздела.</w:t>
      </w:r>
    </w:p>
    <w:p w:rsidR="00151C25" w:rsidRPr="007F2704" w:rsidRDefault="00151C25" w:rsidP="00151C25">
      <w:pPr>
        <w:overflowPunct/>
        <w:ind w:firstLine="709"/>
        <w:jc w:val="both"/>
        <w:rPr>
          <w:szCs w:val="26"/>
        </w:rPr>
      </w:pPr>
      <w:r w:rsidRPr="007F2704">
        <w:rPr>
          <w:szCs w:val="26"/>
        </w:rPr>
        <w:t>4.5.2. В стаж работы, дающий право на получение ежемесячной надбавки за выслугу лет, включаются следующие периоды:</w:t>
      </w:r>
    </w:p>
    <w:p w:rsidR="00151C25" w:rsidRPr="007F2704" w:rsidRDefault="00151C25" w:rsidP="00151C25">
      <w:pPr>
        <w:overflowPunct/>
        <w:ind w:firstLine="709"/>
        <w:jc w:val="both"/>
        <w:rPr>
          <w:szCs w:val="26"/>
        </w:rPr>
      </w:pPr>
      <w:r w:rsidRPr="007F2704">
        <w:rPr>
          <w:szCs w:val="26"/>
        </w:rPr>
        <w:t>1) период работы в государственных и муниципальных учреждениях на руководящих должностях, должностях специалистов и других служащих;</w:t>
      </w:r>
    </w:p>
    <w:p w:rsidR="00151C25" w:rsidRPr="007F2704" w:rsidRDefault="00151C25" w:rsidP="00151C25">
      <w:pPr>
        <w:overflowPunct/>
        <w:ind w:firstLine="709"/>
        <w:jc w:val="both"/>
        <w:rPr>
          <w:szCs w:val="26"/>
        </w:rPr>
      </w:pPr>
      <w:r w:rsidRPr="007F2704">
        <w:rPr>
          <w:szCs w:val="26"/>
        </w:rPr>
        <w:t>2) период работы в государственных и муниципальных учреждениях высококвалифицированными рабочими, оплата труда которых осуществлялась исходя из повышенных разрядов;</w:t>
      </w:r>
    </w:p>
    <w:p w:rsidR="00151C25" w:rsidRPr="007F2704" w:rsidRDefault="00151C25" w:rsidP="00151C25">
      <w:pPr>
        <w:overflowPunct/>
        <w:ind w:firstLine="709"/>
        <w:jc w:val="both"/>
        <w:rPr>
          <w:szCs w:val="26"/>
        </w:rPr>
      </w:pPr>
      <w:r w:rsidRPr="007F2704">
        <w:rPr>
          <w:szCs w:val="26"/>
        </w:rPr>
        <w:t>3) период работы в централизованных бухгалтериях отраслевых органов местного самоуправления на руководящих должностях, должностях специалистов и других служащих;</w:t>
      </w:r>
    </w:p>
    <w:p w:rsidR="00151C25" w:rsidRPr="007F2704" w:rsidRDefault="00151C25" w:rsidP="00151C25">
      <w:pPr>
        <w:overflowPunct/>
        <w:ind w:firstLine="709"/>
        <w:jc w:val="both"/>
        <w:rPr>
          <w:szCs w:val="26"/>
        </w:rPr>
      </w:pPr>
      <w:r w:rsidRPr="007F2704">
        <w:rPr>
          <w:szCs w:val="26"/>
        </w:rPr>
        <w:t>4) период работы на государственной гражданской и муниципальной службе;</w:t>
      </w:r>
    </w:p>
    <w:p w:rsidR="00151C25" w:rsidRPr="007F2704" w:rsidRDefault="00151C25" w:rsidP="00151C25">
      <w:pPr>
        <w:overflowPunct/>
        <w:ind w:firstLine="709"/>
        <w:jc w:val="both"/>
        <w:rPr>
          <w:szCs w:val="26"/>
        </w:rPr>
      </w:pPr>
      <w:r w:rsidRPr="007F2704">
        <w:rPr>
          <w:szCs w:val="26"/>
        </w:rPr>
        <w:t>5) период работы до 1 января 1992 года на руководящих должностях, должностях специалистов и других служащих в детских спортивных школах, созданных при физкультурно-спортивных обществах, спортивных или спортивно-технических клубах, профсоюзах;</w:t>
      </w:r>
    </w:p>
    <w:p w:rsidR="00151C25" w:rsidRPr="007F2704" w:rsidRDefault="00151C25" w:rsidP="00151C25">
      <w:pPr>
        <w:overflowPunct/>
        <w:ind w:firstLine="709"/>
        <w:jc w:val="both"/>
        <w:rPr>
          <w:szCs w:val="26"/>
        </w:rPr>
      </w:pPr>
      <w:proofErr w:type="gramStart"/>
      <w:r w:rsidRPr="007F2704">
        <w:rPr>
          <w:szCs w:val="26"/>
        </w:rPr>
        <w:t>6) время военной службы граждан, если перерыв между днем увольнения с военной службы и днем приема на работу не превысил одного года, а ветеранам боевых действий на территории других государств, ветеранам, исполнявшим обязанности военной службы в условиях чрезвычайного положения и при вооруженных конфликтах, и гражданам, общая продолжительность военной службы которых в льготном исчислении составляет 25 лет и более, - независимо от</w:t>
      </w:r>
      <w:proofErr w:type="gramEnd"/>
      <w:r w:rsidRPr="007F2704">
        <w:rPr>
          <w:szCs w:val="26"/>
        </w:rPr>
        <w:t xml:space="preserve"> продолжительности перерыва.</w:t>
      </w:r>
    </w:p>
    <w:p w:rsidR="00151C25" w:rsidRPr="007F2704" w:rsidRDefault="00151C25" w:rsidP="00151C25">
      <w:pPr>
        <w:overflowPunct/>
        <w:ind w:firstLine="709"/>
        <w:jc w:val="both"/>
        <w:rPr>
          <w:szCs w:val="26"/>
        </w:rPr>
      </w:pPr>
      <w:r w:rsidRPr="007F2704">
        <w:rPr>
          <w:szCs w:val="26"/>
        </w:rPr>
        <w:t>4.5.3. Надбавки за выслугу лет исчисляются исходя из должностного оклада, оклада (ставки заработной платы, тарифной ставки) работника без учета выплат компенсационного и стимулирующего характера.</w:t>
      </w:r>
    </w:p>
    <w:p w:rsidR="00151C25" w:rsidRPr="007F2704" w:rsidRDefault="00151C25" w:rsidP="00151C25">
      <w:pPr>
        <w:overflowPunct/>
        <w:ind w:firstLine="709"/>
        <w:jc w:val="both"/>
        <w:rPr>
          <w:szCs w:val="26"/>
        </w:rPr>
      </w:pPr>
      <w:r w:rsidRPr="007F2704">
        <w:rPr>
          <w:szCs w:val="26"/>
        </w:rPr>
        <w:t>4.</w:t>
      </w:r>
      <w:hyperlink r:id="rId9" w:history="1">
        <w:r w:rsidRPr="007F2704">
          <w:rPr>
            <w:szCs w:val="26"/>
          </w:rPr>
          <w:t>6</w:t>
        </w:r>
      </w:hyperlink>
      <w:r w:rsidRPr="007F2704">
        <w:rPr>
          <w:szCs w:val="26"/>
        </w:rPr>
        <w:t xml:space="preserve">. Молодым специалистам по должностям работников физической культуры и спорта, прибывшим в год окончания или в период первых четырех лет после окончания образовательных организаций высшего профессионального и среднего профессионального образования, имеющих государственную </w:t>
      </w:r>
      <w:r w:rsidRPr="007F2704">
        <w:rPr>
          <w:szCs w:val="26"/>
        </w:rPr>
        <w:lastRenderedPageBreak/>
        <w:t>аккредитацию, на работу в Учреждении, устанавливаются доплаты к должностному окладу в размере до 30%.</w:t>
      </w:r>
    </w:p>
    <w:p w:rsidR="00151C25" w:rsidRPr="007F2704" w:rsidRDefault="00151C25" w:rsidP="00151C25">
      <w:pPr>
        <w:overflowPunct/>
        <w:ind w:firstLine="709"/>
        <w:jc w:val="both"/>
        <w:rPr>
          <w:szCs w:val="26"/>
        </w:rPr>
      </w:pPr>
      <w:r w:rsidRPr="007F2704">
        <w:rPr>
          <w:szCs w:val="26"/>
        </w:rPr>
        <w:t>Условия и размеры установления доплат молодым специалистам определяются локальным нормативным актом учреждения.</w:t>
      </w:r>
    </w:p>
    <w:p w:rsidR="00F5282F" w:rsidRDefault="00F5282F" w:rsidP="00151C25">
      <w:pPr>
        <w:jc w:val="center"/>
        <w:rPr>
          <w:szCs w:val="26"/>
        </w:rPr>
      </w:pPr>
    </w:p>
    <w:p w:rsidR="00151C25" w:rsidRPr="007F2704" w:rsidRDefault="00151C25" w:rsidP="00151C25">
      <w:pPr>
        <w:jc w:val="center"/>
        <w:rPr>
          <w:szCs w:val="26"/>
        </w:rPr>
      </w:pPr>
      <w:r w:rsidRPr="007F2704">
        <w:rPr>
          <w:szCs w:val="26"/>
        </w:rPr>
        <w:t xml:space="preserve">Раздел 5. Условия оплаты труда  и порядок регулирования уровня </w:t>
      </w:r>
    </w:p>
    <w:p w:rsidR="00151C25" w:rsidRPr="007F2704" w:rsidRDefault="00151C25" w:rsidP="00151C25">
      <w:pPr>
        <w:jc w:val="center"/>
        <w:rPr>
          <w:szCs w:val="26"/>
        </w:rPr>
      </w:pPr>
      <w:r w:rsidRPr="007F2704">
        <w:rPr>
          <w:szCs w:val="26"/>
        </w:rPr>
        <w:t>заработной платы руководителя, заместителей руководителя,</w:t>
      </w:r>
    </w:p>
    <w:p w:rsidR="00151C25" w:rsidRPr="007F2704" w:rsidRDefault="00151C25" w:rsidP="00151C25">
      <w:pPr>
        <w:jc w:val="center"/>
        <w:rPr>
          <w:szCs w:val="26"/>
        </w:rPr>
      </w:pPr>
      <w:r w:rsidRPr="007F2704">
        <w:rPr>
          <w:szCs w:val="26"/>
        </w:rPr>
        <w:t xml:space="preserve"> главного бухгалтера</w:t>
      </w:r>
    </w:p>
    <w:p w:rsidR="00151C25" w:rsidRPr="007F2704" w:rsidRDefault="00151C25" w:rsidP="00151C25">
      <w:pPr>
        <w:jc w:val="center"/>
        <w:rPr>
          <w:sz w:val="24"/>
          <w:szCs w:val="24"/>
        </w:rPr>
      </w:pPr>
    </w:p>
    <w:p w:rsidR="00617308" w:rsidRDefault="00151C25" w:rsidP="00151C25">
      <w:pPr>
        <w:widowControl w:val="0"/>
        <w:overflowPunct/>
        <w:adjustRightInd/>
        <w:ind w:firstLine="709"/>
        <w:jc w:val="both"/>
        <w:rPr>
          <w:szCs w:val="26"/>
        </w:rPr>
      </w:pPr>
      <w:bookmarkStart w:id="1" w:name="P824"/>
      <w:bookmarkStart w:id="2" w:name="P833"/>
      <w:bookmarkEnd w:id="1"/>
      <w:bookmarkEnd w:id="2"/>
      <w:r w:rsidRPr="007F2704">
        <w:rPr>
          <w:szCs w:val="26"/>
        </w:rPr>
        <w:t xml:space="preserve">5.1. </w:t>
      </w:r>
      <w:r w:rsidR="004102FC" w:rsidRPr="004102FC">
        <w:rPr>
          <w:szCs w:val="26"/>
        </w:rPr>
        <w:t>Должностной оклад руководителя Учреждения устанавливается трудовым договором с руководителем Учреждения, заключаемым с</w:t>
      </w:r>
      <w:r w:rsidR="004102FC">
        <w:rPr>
          <w:szCs w:val="26"/>
        </w:rPr>
        <w:t xml:space="preserve"> Администрацией МР «Печора».</w:t>
      </w:r>
    </w:p>
    <w:p w:rsidR="004102FC" w:rsidRDefault="004102FC" w:rsidP="004102FC">
      <w:pPr>
        <w:widowControl w:val="0"/>
        <w:overflowPunct/>
        <w:adjustRightInd/>
        <w:ind w:firstLine="709"/>
        <w:jc w:val="both"/>
        <w:rPr>
          <w:szCs w:val="26"/>
        </w:rPr>
      </w:pPr>
      <w:r>
        <w:rPr>
          <w:szCs w:val="26"/>
        </w:rPr>
        <w:t xml:space="preserve">5.2. </w:t>
      </w:r>
      <w:r w:rsidRPr="004102FC">
        <w:rPr>
          <w:szCs w:val="26"/>
        </w:rPr>
        <w:t xml:space="preserve">Должностные оклады заместителя руководителя Учреждения, главного инженера Учреждения определяются в размере на 10 - 30 процентов ниже должностного оклада руководителя Учреждения по согласованию с </w:t>
      </w:r>
      <w:r>
        <w:rPr>
          <w:szCs w:val="26"/>
        </w:rPr>
        <w:t>Администрацией МР «Печора»</w:t>
      </w:r>
      <w:r w:rsidRPr="004102FC">
        <w:rPr>
          <w:szCs w:val="26"/>
        </w:rPr>
        <w:t>.</w:t>
      </w:r>
    </w:p>
    <w:p w:rsidR="00151C25" w:rsidRPr="007F2704" w:rsidRDefault="004102FC" w:rsidP="004102FC">
      <w:pPr>
        <w:widowControl w:val="0"/>
        <w:overflowPunct/>
        <w:adjustRightInd/>
        <w:ind w:firstLine="709"/>
        <w:jc w:val="both"/>
        <w:rPr>
          <w:szCs w:val="26"/>
        </w:rPr>
      </w:pPr>
      <w:r>
        <w:rPr>
          <w:szCs w:val="26"/>
        </w:rPr>
        <w:t>5.3</w:t>
      </w:r>
      <w:r w:rsidR="00617308">
        <w:rPr>
          <w:szCs w:val="26"/>
        </w:rPr>
        <w:t xml:space="preserve">. </w:t>
      </w:r>
      <w:proofErr w:type="gramStart"/>
      <w:r w:rsidR="00151C25" w:rsidRPr="007F2704">
        <w:rPr>
          <w:szCs w:val="26"/>
        </w:rPr>
        <w:t>Руководителю, заместителям руководителя, главному бухгалтеру Учреждения устанавливается предельный уровень соотношения среднемесячной заработной платы руководителя, заместителей руководителя, главного бухгалтера Учреждения, формируемой за счет всех источников финансового обеспечения учреждения и рассчитываемой за календарный год, и среднемесячной заработной платы работников списочного состава Учреждения (без учета заработной платы руководителя, заместителей руководителя, главного бухгалтера учреждения) (далее - коэффициент кратности) в зависимости от среднесписочной численности работников Учреждения</w:t>
      </w:r>
      <w:proofErr w:type="gramEnd"/>
      <w:r w:rsidR="00151C25" w:rsidRPr="007F2704">
        <w:rPr>
          <w:szCs w:val="26"/>
        </w:rPr>
        <w:t xml:space="preserve"> в следующих размерах:</w:t>
      </w:r>
    </w:p>
    <w:p w:rsidR="00151C25" w:rsidRPr="007F2704" w:rsidRDefault="00151C25" w:rsidP="00151C25">
      <w:pPr>
        <w:widowControl w:val="0"/>
        <w:tabs>
          <w:tab w:val="left" w:pos="1185"/>
        </w:tabs>
        <w:overflowPunct/>
        <w:adjustRightInd/>
        <w:rPr>
          <w:szCs w:val="26"/>
        </w:rPr>
      </w:pPr>
      <w:r w:rsidRPr="007F2704">
        <w:rPr>
          <w:szCs w:val="26"/>
        </w:rPr>
        <w:tab/>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479"/>
        <w:gridCol w:w="1928"/>
        <w:gridCol w:w="1928"/>
      </w:tblGrid>
      <w:tr w:rsidR="007F2704" w:rsidRPr="007F2704" w:rsidTr="00E945C1">
        <w:tc>
          <w:tcPr>
            <w:tcW w:w="680" w:type="dxa"/>
            <w:vMerge w:val="restart"/>
          </w:tcPr>
          <w:p w:rsidR="00151C25" w:rsidRPr="007F2704" w:rsidRDefault="00151C25" w:rsidP="00E945C1">
            <w:pPr>
              <w:widowControl w:val="0"/>
              <w:overflowPunct/>
              <w:adjustRightInd/>
              <w:jc w:val="center"/>
              <w:rPr>
                <w:szCs w:val="26"/>
              </w:rPr>
            </w:pPr>
            <w:r w:rsidRPr="007F2704">
              <w:rPr>
                <w:szCs w:val="26"/>
              </w:rPr>
              <w:t xml:space="preserve">N </w:t>
            </w:r>
            <w:proofErr w:type="gramStart"/>
            <w:r w:rsidRPr="007F2704">
              <w:rPr>
                <w:szCs w:val="26"/>
              </w:rPr>
              <w:t>п</w:t>
            </w:r>
            <w:proofErr w:type="gramEnd"/>
            <w:r w:rsidRPr="007F2704">
              <w:rPr>
                <w:szCs w:val="26"/>
              </w:rPr>
              <w:t>/п</w:t>
            </w:r>
          </w:p>
        </w:tc>
        <w:tc>
          <w:tcPr>
            <w:tcW w:w="4479" w:type="dxa"/>
            <w:vMerge w:val="restart"/>
          </w:tcPr>
          <w:p w:rsidR="00151C25" w:rsidRPr="007F2704" w:rsidRDefault="00151C25" w:rsidP="00E945C1">
            <w:pPr>
              <w:widowControl w:val="0"/>
              <w:overflowPunct/>
              <w:adjustRightInd/>
              <w:jc w:val="center"/>
              <w:rPr>
                <w:szCs w:val="26"/>
              </w:rPr>
            </w:pPr>
            <w:r w:rsidRPr="007F2704">
              <w:rPr>
                <w:szCs w:val="26"/>
              </w:rPr>
              <w:t>Среднесписочная численность работников учреждения (чел.)</w:t>
            </w:r>
          </w:p>
        </w:tc>
        <w:tc>
          <w:tcPr>
            <w:tcW w:w="3856" w:type="dxa"/>
            <w:gridSpan w:val="2"/>
          </w:tcPr>
          <w:p w:rsidR="00151C25" w:rsidRPr="007F2704" w:rsidRDefault="00151C25" w:rsidP="00E945C1">
            <w:pPr>
              <w:widowControl w:val="0"/>
              <w:overflowPunct/>
              <w:adjustRightInd/>
              <w:jc w:val="center"/>
              <w:rPr>
                <w:szCs w:val="26"/>
              </w:rPr>
            </w:pPr>
            <w:r w:rsidRPr="007F2704">
              <w:rPr>
                <w:szCs w:val="26"/>
              </w:rPr>
              <w:t>Коэффициент кратности</w:t>
            </w:r>
          </w:p>
        </w:tc>
      </w:tr>
      <w:tr w:rsidR="007F2704" w:rsidRPr="007F2704" w:rsidTr="00E945C1">
        <w:tc>
          <w:tcPr>
            <w:tcW w:w="680"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447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928" w:type="dxa"/>
          </w:tcPr>
          <w:p w:rsidR="00151C25" w:rsidRPr="007F2704" w:rsidRDefault="00151C25" w:rsidP="00E945C1">
            <w:pPr>
              <w:widowControl w:val="0"/>
              <w:overflowPunct/>
              <w:adjustRightInd/>
              <w:jc w:val="center"/>
              <w:rPr>
                <w:szCs w:val="26"/>
              </w:rPr>
            </w:pPr>
            <w:r w:rsidRPr="007F2704">
              <w:rPr>
                <w:szCs w:val="26"/>
              </w:rPr>
              <w:t>для руководителя</w:t>
            </w:r>
          </w:p>
        </w:tc>
        <w:tc>
          <w:tcPr>
            <w:tcW w:w="1928" w:type="dxa"/>
          </w:tcPr>
          <w:p w:rsidR="00151C25" w:rsidRPr="007F2704" w:rsidRDefault="00151C25" w:rsidP="00E945C1">
            <w:pPr>
              <w:widowControl w:val="0"/>
              <w:overflowPunct/>
              <w:adjustRightInd/>
              <w:jc w:val="center"/>
              <w:rPr>
                <w:szCs w:val="26"/>
              </w:rPr>
            </w:pPr>
            <w:r w:rsidRPr="007F2704">
              <w:rPr>
                <w:szCs w:val="26"/>
              </w:rPr>
              <w:t>для заместителей руководителя, главного бухгалтера</w:t>
            </w:r>
          </w:p>
        </w:tc>
      </w:tr>
      <w:tr w:rsidR="007F2704" w:rsidRPr="007F2704" w:rsidTr="00E945C1">
        <w:tc>
          <w:tcPr>
            <w:tcW w:w="680" w:type="dxa"/>
          </w:tcPr>
          <w:p w:rsidR="00151C25" w:rsidRPr="007F2704" w:rsidRDefault="00151C25" w:rsidP="00E945C1">
            <w:pPr>
              <w:widowControl w:val="0"/>
              <w:overflowPunct/>
              <w:adjustRightInd/>
              <w:rPr>
                <w:szCs w:val="26"/>
              </w:rPr>
            </w:pPr>
            <w:r w:rsidRPr="007F2704">
              <w:rPr>
                <w:szCs w:val="26"/>
              </w:rPr>
              <w:t>1.</w:t>
            </w:r>
          </w:p>
        </w:tc>
        <w:tc>
          <w:tcPr>
            <w:tcW w:w="4479" w:type="dxa"/>
          </w:tcPr>
          <w:p w:rsidR="00151C25" w:rsidRPr="007F2704" w:rsidRDefault="00151C25" w:rsidP="00E945C1">
            <w:pPr>
              <w:widowControl w:val="0"/>
              <w:overflowPunct/>
              <w:adjustRightInd/>
              <w:jc w:val="both"/>
              <w:rPr>
                <w:szCs w:val="26"/>
              </w:rPr>
            </w:pPr>
            <w:r w:rsidRPr="007F2704">
              <w:rPr>
                <w:szCs w:val="26"/>
              </w:rPr>
              <w:t>До 50 (включительно)</w:t>
            </w:r>
          </w:p>
        </w:tc>
        <w:tc>
          <w:tcPr>
            <w:tcW w:w="1928" w:type="dxa"/>
          </w:tcPr>
          <w:p w:rsidR="00151C25" w:rsidRPr="007F2704" w:rsidRDefault="00151C25" w:rsidP="00E945C1">
            <w:pPr>
              <w:widowControl w:val="0"/>
              <w:overflowPunct/>
              <w:adjustRightInd/>
              <w:jc w:val="center"/>
              <w:rPr>
                <w:szCs w:val="26"/>
              </w:rPr>
            </w:pPr>
            <w:r w:rsidRPr="007F2704">
              <w:rPr>
                <w:szCs w:val="26"/>
              </w:rPr>
              <w:t>до 3,0</w:t>
            </w:r>
          </w:p>
        </w:tc>
        <w:tc>
          <w:tcPr>
            <w:tcW w:w="1928" w:type="dxa"/>
          </w:tcPr>
          <w:p w:rsidR="00151C25" w:rsidRPr="007F2704" w:rsidRDefault="00151C25" w:rsidP="00E945C1">
            <w:pPr>
              <w:widowControl w:val="0"/>
              <w:overflowPunct/>
              <w:adjustRightInd/>
              <w:jc w:val="center"/>
              <w:rPr>
                <w:szCs w:val="26"/>
              </w:rPr>
            </w:pPr>
            <w:r w:rsidRPr="007F2704">
              <w:rPr>
                <w:szCs w:val="26"/>
              </w:rPr>
              <w:t>до 2,5</w:t>
            </w:r>
          </w:p>
        </w:tc>
      </w:tr>
      <w:tr w:rsidR="007F2704" w:rsidRPr="007F2704" w:rsidTr="00E945C1">
        <w:tc>
          <w:tcPr>
            <w:tcW w:w="680" w:type="dxa"/>
          </w:tcPr>
          <w:p w:rsidR="00151C25" w:rsidRPr="007F2704" w:rsidRDefault="00151C25" w:rsidP="00E945C1">
            <w:pPr>
              <w:widowControl w:val="0"/>
              <w:overflowPunct/>
              <w:adjustRightInd/>
              <w:rPr>
                <w:szCs w:val="26"/>
              </w:rPr>
            </w:pPr>
            <w:r w:rsidRPr="007F2704">
              <w:rPr>
                <w:szCs w:val="26"/>
              </w:rPr>
              <w:t>2.</w:t>
            </w:r>
          </w:p>
        </w:tc>
        <w:tc>
          <w:tcPr>
            <w:tcW w:w="4479" w:type="dxa"/>
          </w:tcPr>
          <w:p w:rsidR="00151C25" w:rsidRPr="007F2704" w:rsidRDefault="00151C25" w:rsidP="00E945C1">
            <w:pPr>
              <w:widowControl w:val="0"/>
              <w:overflowPunct/>
              <w:adjustRightInd/>
              <w:jc w:val="both"/>
              <w:rPr>
                <w:szCs w:val="26"/>
              </w:rPr>
            </w:pPr>
            <w:r w:rsidRPr="007F2704">
              <w:rPr>
                <w:szCs w:val="26"/>
              </w:rPr>
              <w:t>От 51 до 100 (включительно)</w:t>
            </w:r>
          </w:p>
        </w:tc>
        <w:tc>
          <w:tcPr>
            <w:tcW w:w="1928" w:type="dxa"/>
          </w:tcPr>
          <w:p w:rsidR="00151C25" w:rsidRPr="007F2704" w:rsidRDefault="00151C25" w:rsidP="00E945C1">
            <w:pPr>
              <w:widowControl w:val="0"/>
              <w:overflowPunct/>
              <w:adjustRightInd/>
              <w:jc w:val="center"/>
              <w:rPr>
                <w:szCs w:val="26"/>
              </w:rPr>
            </w:pPr>
            <w:r w:rsidRPr="007F2704">
              <w:rPr>
                <w:szCs w:val="26"/>
              </w:rPr>
              <w:t>до 3,5</w:t>
            </w:r>
          </w:p>
        </w:tc>
        <w:tc>
          <w:tcPr>
            <w:tcW w:w="1928" w:type="dxa"/>
          </w:tcPr>
          <w:p w:rsidR="00151C25" w:rsidRPr="007F2704" w:rsidRDefault="00151C25" w:rsidP="00E945C1">
            <w:pPr>
              <w:widowControl w:val="0"/>
              <w:overflowPunct/>
              <w:adjustRightInd/>
              <w:jc w:val="center"/>
              <w:rPr>
                <w:szCs w:val="26"/>
              </w:rPr>
            </w:pPr>
            <w:r w:rsidRPr="007F2704">
              <w:rPr>
                <w:szCs w:val="26"/>
              </w:rPr>
              <w:t>до 3,0</w:t>
            </w:r>
          </w:p>
        </w:tc>
      </w:tr>
      <w:tr w:rsidR="007F2704" w:rsidRPr="007F2704" w:rsidTr="00E945C1">
        <w:tc>
          <w:tcPr>
            <w:tcW w:w="680" w:type="dxa"/>
          </w:tcPr>
          <w:p w:rsidR="00151C25" w:rsidRPr="007F2704" w:rsidRDefault="00151C25" w:rsidP="00E945C1">
            <w:pPr>
              <w:widowControl w:val="0"/>
              <w:overflowPunct/>
              <w:adjustRightInd/>
              <w:rPr>
                <w:szCs w:val="26"/>
              </w:rPr>
            </w:pPr>
            <w:r w:rsidRPr="007F2704">
              <w:rPr>
                <w:szCs w:val="26"/>
              </w:rPr>
              <w:t>3.</w:t>
            </w:r>
          </w:p>
        </w:tc>
        <w:tc>
          <w:tcPr>
            <w:tcW w:w="4479" w:type="dxa"/>
          </w:tcPr>
          <w:p w:rsidR="00151C25" w:rsidRPr="007F2704" w:rsidRDefault="00151C25" w:rsidP="00E945C1">
            <w:pPr>
              <w:widowControl w:val="0"/>
              <w:overflowPunct/>
              <w:adjustRightInd/>
              <w:jc w:val="both"/>
              <w:rPr>
                <w:szCs w:val="26"/>
              </w:rPr>
            </w:pPr>
            <w:r w:rsidRPr="007F2704">
              <w:rPr>
                <w:szCs w:val="26"/>
              </w:rPr>
              <w:t>От 101 до 150 (включительно)</w:t>
            </w:r>
          </w:p>
        </w:tc>
        <w:tc>
          <w:tcPr>
            <w:tcW w:w="1928" w:type="dxa"/>
          </w:tcPr>
          <w:p w:rsidR="00151C25" w:rsidRPr="007F2704" w:rsidRDefault="00151C25" w:rsidP="00E945C1">
            <w:pPr>
              <w:widowControl w:val="0"/>
              <w:overflowPunct/>
              <w:adjustRightInd/>
              <w:jc w:val="center"/>
              <w:rPr>
                <w:szCs w:val="26"/>
              </w:rPr>
            </w:pPr>
            <w:r w:rsidRPr="007F2704">
              <w:rPr>
                <w:szCs w:val="26"/>
              </w:rPr>
              <w:t>до 4,0</w:t>
            </w:r>
          </w:p>
        </w:tc>
        <w:tc>
          <w:tcPr>
            <w:tcW w:w="1928" w:type="dxa"/>
          </w:tcPr>
          <w:p w:rsidR="00151C25" w:rsidRPr="007F2704" w:rsidRDefault="00151C25" w:rsidP="00E945C1">
            <w:pPr>
              <w:widowControl w:val="0"/>
              <w:overflowPunct/>
              <w:adjustRightInd/>
              <w:jc w:val="center"/>
              <w:rPr>
                <w:szCs w:val="26"/>
              </w:rPr>
            </w:pPr>
            <w:r w:rsidRPr="007F2704">
              <w:rPr>
                <w:szCs w:val="26"/>
              </w:rPr>
              <w:t>до 3,5</w:t>
            </w:r>
          </w:p>
        </w:tc>
      </w:tr>
      <w:tr w:rsidR="007F2704" w:rsidRPr="007F2704" w:rsidTr="00E945C1">
        <w:tc>
          <w:tcPr>
            <w:tcW w:w="680" w:type="dxa"/>
          </w:tcPr>
          <w:p w:rsidR="00151C25" w:rsidRPr="007F2704" w:rsidRDefault="00151C25" w:rsidP="00E945C1">
            <w:pPr>
              <w:widowControl w:val="0"/>
              <w:overflowPunct/>
              <w:adjustRightInd/>
              <w:rPr>
                <w:szCs w:val="26"/>
              </w:rPr>
            </w:pPr>
            <w:r w:rsidRPr="007F2704">
              <w:rPr>
                <w:szCs w:val="26"/>
              </w:rPr>
              <w:t>4.</w:t>
            </w:r>
          </w:p>
        </w:tc>
        <w:tc>
          <w:tcPr>
            <w:tcW w:w="4479" w:type="dxa"/>
          </w:tcPr>
          <w:p w:rsidR="00151C25" w:rsidRPr="007F2704" w:rsidRDefault="00151C25" w:rsidP="00E945C1">
            <w:pPr>
              <w:widowControl w:val="0"/>
              <w:overflowPunct/>
              <w:adjustRightInd/>
              <w:jc w:val="both"/>
              <w:rPr>
                <w:szCs w:val="26"/>
              </w:rPr>
            </w:pPr>
            <w:r w:rsidRPr="007F2704">
              <w:rPr>
                <w:szCs w:val="26"/>
              </w:rPr>
              <w:t>От 151 и выше</w:t>
            </w:r>
          </w:p>
        </w:tc>
        <w:tc>
          <w:tcPr>
            <w:tcW w:w="1928" w:type="dxa"/>
          </w:tcPr>
          <w:p w:rsidR="00151C25" w:rsidRPr="007F2704" w:rsidRDefault="00151C25" w:rsidP="00E945C1">
            <w:pPr>
              <w:widowControl w:val="0"/>
              <w:overflowPunct/>
              <w:adjustRightInd/>
              <w:jc w:val="center"/>
              <w:rPr>
                <w:szCs w:val="26"/>
              </w:rPr>
            </w:pPr>
            <w:r w:rsidRPr="007F2704">
              <w:rPr>
                <w:szCs w:val="26"/>
              </w:rPr>
              <w:t>До 4,5</w:t>
            </w:r>
          </w:p>
        </w:tc>
        <w:tc>
          <w:tcPr>
            <w:tcW w:w="1928" w:type="dxa"/>
          </w:tcPr>
          <w:p w:rsidR="00151C25" w:rsidRPr="007F2704" w:rsidRDefault="00151C25" w:rsidP="00E945C1">
            <w:pPr>
              <w:widowControl w:val="0"/>
              <w:overflowPunct/>
              <w:adjustRightInd/>
              <w:jc w:val="center"/>
              <w:rPr>
                <w:szCs w:val="26"/>
              </w:rPr>
            </w:pPr>
            <w:r w:rsidRPr="007F2704">
              <w:rPr>
                <w:szCs w:val="26"/>
              </w:rPr>
              <w:t>до 4,0</w:t>
            </w:r>
          </w:p>
        </w:tc>
      </w:tr>
    </w:tbl>
    <w:p w:rsidR="00151C25" w:rsidRPr="007F2704" w:rsidRDefault="00151C25" w:rsidP="00151C25">
      <w:pPr>
        <w:widowControl w:val="0"/>
        <w:overflowPunct/>
        <w:adjustRightInd/>
        <w:ind w:firstLine="540"/>
        <w:jc w:val="both"/>
        <w:rPr>
          <w:szCs w:val="26"/>
        </w:rPr>
      </w:pPr>
      <w:bookmarkStart w:id="3" w:name="P860"/>
      <w:bookmarkEnd w:id="3"/>
    </w:p>
    <w:p w:rsidR="00151C25" w:rsidRPr="007F2704" w:rsidRDefault="004102FC" w:rsidP="00151C25">
      <w:pPr>
        <w:widowControl w:val="0"/>
        <w:overflowPunct/>
        <w:adjustRightInd/>
        <w:ind w:firstLine="709"/>
        <w:jc w:val="both"/>
        <w:rPr>
          <w:szCs w:val="26"/>
        </w:rPr>
      </w:pPr>
      <w:r>
        <w:rPr>
          <w:szCs w:val="26"/>
        </w:rPr>
        <w:t>5.4</w:t>
      </w:r>
      <w:r w:rsidR="00151C25" w:rsidRPr="007F2704">
        <w:rPr>
          <w:szCs w:val="26"/>
        </w:rPr>
        <w:t xml:space="preserve">. Коэффициент кратности определяется Администрацией </w:t>
      </w:r>
      <w:r>
        <w:rPr>
          <w:szCs w:val="26"/>
        </w:rPr>
        <w:t xml:space="preserve">МР «Печора» </w:t>
      </w:r>
      <w:r w:rsidR="00151C25" w:rsidRPr="007F2704">
        <w:rPr>
          <w:szCs w:val="26"/>
        </w:rPr>
        <w:t xml:space="preserve">в размере, не превышающем размера, установленного в </w:t>
      </w:r>
      <w:hyperlink w:anchor="P833" w:history="1">
        <w:r>
          <w:rPr>
            <w:szCs w:val="26"/>
          </w:rPr>
          <w:t>5.3.</w:t>
        </w:r>
      </w:hyperlink>
      <w:r w:rsidR="00151C25" w:rsidRPr="007F2704">
        <w:rPr>
          <w:szCs w:val="26"/>
        </w:rPr>
        <w:t xml:space="preserve"> настоящего Порядка.</w:t>
      </w:r>
    </w:p>
    <w:p w:rsidR="00151C25" w:rsidRPr="007F2704" w:rsidRDefault="00151C25" w:rsidP="00151C25">
      <w:pPr>
        <w:widowControl w:val="0"/>
        <w:overflowPunct/>
        <w:adjustRightInd/>
        <w:ind w:firstLine="709"/>
        <w:jc w:val="both"/>
        <w:rPr>
          <w:szCs w:val="26"/>
        </w:rPr>
      </w:pPr>
      <w:r w:rsidRPr="007F2704">
        <w:rPr>
          <w:szCs w:val="26"/>
        </w:rPr>
        <w:t>5.</w:t>
      </w:r>
      <w:r w:rsidR="004102FC">
        <w:rPr>
          <w:szCs w:val="26"/>
        </w:rPr>
        <w:t>5</w:t>
      </w:r>
      <w:r w:rsidRPr="007F2704">
        <w:rPr>
          <w:szCs w:val="26"/>
        </w:rPr>
        <w:t>. Условие о коэффициенте кратности является обязательным для включения в трудовые договоры руководителя, заместителей руководителя, главного бухгалтера Учреждения.</w:t>
      </w:r>
    </w:p>
    <w:p w:rsidR="00151C25" w:rsidRPr="007F2704" w:rsidRDefault="00151C25" w:rsidP="00151C25">
      <w:pPr>
        <w:widowControl w:val="0"/>
        <w:overflowPunct/>
        <w:adjustRightInd/>
        <w:ind w:firstLine="709"/>
        <w:jc w:val="both"/>
        <w:rPr>
          <w:szCs w:val="26"/>
        </w:rPr>
      </w:pPr>
      <w:r w:rsidRPr="007F2704">
        <w:rPr>
          <w:szCs w:val="26"/>
        </w:rPr>
        <w:t>5.</w:t>
      </w:r>
      <w:r w:rsidR="004102FC">
        <w:rPr>
          <w:szCs w:val="26"/>
        </w:rPr>
        <w:t>6</w:t>
      </w:r>
      <w:r w:rsidRPr="007F2704">
        <w:rPr>
          <w:szCs w:val="26"/>
        </w:rPr>
        <w:t xml:space="preserve">. </w:t>
      </w:r>
      <w:proofErr w:type="gramStart"/>
      <w:r w:rsidRPr="007F2704">
        <w:rPr>
          <w:szCs w:val="26"/>
        </w:rPr>
        <w:t xml:space="preserve">При расчете среднемесячной заработной платы работников Учреждения, а также руководителя, заместителя руководителя, главного бухгалтера </w:t>
      </w:r>
      <w:r w:rsidRPr="007F2704">
        <w:rPr>
          <w:szCs w:val="26"/>
        </w:rPr>
        <w:lastRenderedPageBreak/>
        <w:t>Учреждения, начисленной за периоды в течение календарного года с начала года (3 месяца, 6 месяцев, 9 месяцев, 12 месяцев), для определения коэффициента кратности учитываются должностные оклады (оклады), ставки заработной платы (тарифные ставки) с учетом установленных повышений, выплаты компенсационного характера и выплаты стимулирующего характера за счет всех</w:t>
      </w:r>
      <w:proofErr w:type="gramEnd"/>
      <w:r w:rsidRPr="007F2704">
        <w:rPr>
          <w:szCs w:val="26"/>
        </w:rPr>
        <w:t xml:space="preserve"> источников финансового обеспечения Учреждения.</w:t>
      </w:r>
    </w:p>
    <w:p w:rsidR="00151C25" w:rsidRPr="007F2704" w:rsidRDefault="004102FC" w:rsidP="00151C25">
      <w:pPr>
        <w:widowControl w:val="0"/>
        <w:overflowPunct/>
        <w:adjustRightInd/>
        <w:ind w:firstLine="709"/>
        <w:jc w:val="both"/>
        <w:rPr>
          <w:szCs w:val="26"/>
        </w:rPr>
      </w:pPr>
      <w:r>
        <w:rPr>
          <w:szCs w:val="26"/>
        </w:rPr>
        <w:t>5.7</w:t>
      </w:r>
      <w:r w:rsidR="00151C25" w:rsidRPr="007F2704">
        <w:rPr>
          <w:szCs w:val="26"/>
        </w:rPr>
        <w:t xml:space="preserve">. Выплаты стимулирующего характера руководителю Учреждения устанавливаются распоряжением администрации в соответствии с утвержденным им положением, определяющим выплаты стимулирующего характера руководителю Учреждения, с учетом соблюдения значения коэффициента кратности, определенного в соответствии с </w:t>
      </w:r>
      <w:hyperlink w:anchor="P860" w:history="1">
        <w:r>
          <w:rPr>
            <w:szCs w:val="26"/>
          </w:rPr>
          <w:t>5.4.</w:t>
        </w:r>
      </w:hyperlink>
      <w:r w:rsidR="00151C25" w:rsidRPr="007F2704">
        <w:rPr>
          <w:szCs w:val="26"/>
        </w:rPr>
        <w:t xml:space="preserve"> настоящего раздела.</w:t>
      </w:r>
    </w:p>
    <w:p w:rsidR="00151C25" w:rsidRPr="007F2704" w:rsidRDefault="00922A4E" w:rsidP="00151C25">
      <w:pPr>
        <w:widowControl w:val="0"/>
        <w:overflowPunct/>
        <w:adjustRightInd/>
        <w:ind w:firstLine="709"/>
        <w:jc w:val="both"/>
        <w:rPr>
          <w:szCs w:val="26"/>
        </w:rPr>
      </w:pPr>
      <w:r>
        <w:rPr>
          <w:szCs w:val="26"/>
        </w:rPr>
        <w:t>5.8</w:t>
      </w:r>
      <w:r w:rsidR="00151C25" w:rsidRPr="007F2704">
        <w:rPr>
          <w:szCs w:val="26"/>
        </w:rPr>
        <w:t xml:space="preserve">. Администрация осуществляет ежеквартальный анализ фактических значений коэффициентов кратности среднемесячной заработной платы руководителя учреждения к среднемесячной заработной плате работников учреждения, рассчитанной нарастающим итогом с начала года (3 месяца, 6 месяцев, 9 месяцев, 12 месяцев), в целях обеспечения соблюдения предельного значения коэффициента кратности, определенного в соответствии с </w:t>
      </w:r>
      <w:hyperlink w:anchor="P860" w:history="1">
        <w:r w:rsidR="00151C25" w:rsidRPr="007F2704">
          <w:rPr>
            <w:szCs w:val="26"/>
          </w:rPr>
          <w:t>пунктом 5.5</w:t>
        </w:r>
      </w:hyperlink>
      <w:r w:rsidR="00151C25" w:rsidRPr="007F2704">
        <w:rPr>
          <w:szCs w:val="26"/>
        </w:rPr>
        <w:t xml:space="preserve"> настоящего раздела.</w:t>
      </w:r>
    </w:p>
    <w:p w:rsidR="00151C25" w:rsidRPr="007F2704" w:rsidRDefault="00922A4E" w:rsidP="00151C25">
      <w:pPr>
        <w:widowControl w:val="0"/>
        <w:overflowPunct/>
        <w:adjustRightInd/>
        <w:ind w:firstLine="709"/>
        <w:jc w:val="both"/>
        <w:rPr>
          <w:szCs w:val="26"/>
        </w:rPr>
      </w:pPr>
      <w:r>
        <w:rPr>
          <w:szCs w:val="26"/>
        </w:rPr>
        <w:t>5.9</w:t>
      </w:r>
      <w:r w:rsidR="00151C25" w:rsidRPr="007F2704">
        <w:rPr>
          <w:szCs w:val="26"/>
        </w:rPr>
        <w:t xml:space="preserve">. Выплаты стимулирующего характера заместителям руководителя, главному бухгалтеру Учреждения устанавливаются приказом руководителя Учреждения с учетом соблюдения значений коэффициентов кратности, определенных в соответствии с </w:t>
      </w:r>
      <w:hyperlink w:anchor="P860" w:history="1">
        <w:r w:rsidR="00151C25" w:rsidRPr="007F2704">
          <w:rPr>
            <w:szCs w:val="26"/>
          </w:rPr>
          <w:t>пунктом 5.5</w:t>
        </w:r>
      </w:hyperlink>
      <w:r w:rsidR="00151C25" w:rsidRPr="007F2704">
        <w:rPr>
          <w:szCs w:val="26"/>
        </w:rPr>
        <w:t xml:space="preserve"> настоящего раздела.</w:t>
      </w:r>
    </w:p>
    <w:p w:rsidR="00151C25" w:rsidRPr="007F2704" w:rsidRDefault="00922A4E" w:rsidP="00151C25">
      <w:pPr>
        <w:widowControl w:val="0"/>
        <w:overflowPunct/>
        <w:adjustRightInd/>
        <w:ind w:firstLine="709"/>
        <w:jc w:val="both"/>
        <w:rPr>
          <w:szCs w:val="26"/>
        </w:rPr>
      </w:pPr>
      <w:r>
        <w:rPr>
          <w:szCs w:val="26"/>
        </w:rPr>
        <w:t>5.10</w:t>
      </w:r>
      <w:r w:rsidR="00151C25" w:rsidRPr="007F2704">
        <w:rPr>
          <w:szCs w:val="26"/>
        </w:rPr>
        <w:t xml:space="preserve">. </w:t>
      </w:r>
      <w:proofErr w:type="gramStart"/>
      <w:r w:rsidR="00151C25" w:rsidRPr="007F2704">
        <w:rPr>
          <w:szCs w:val="26"/>
        </w:rPr>
        <w:t xml:space="preserve">Руководитель Учреждения осуществляет ежеквартальный анализ фактических значений коэффициентов кратности среднемесячной заработной платы для заместителей руководителя, главного бухгалтера учреждения к среднемесячной заработной плате работников Учреждения, рассчитанной нарастающим итогом с начала года (3 месяца, 6 месяцев, 9 месяцев, 12 месяцев), в целях обеспечения соблюдения предельного значения коэффициента кратности, определенного в соответствии с </w:t>
      </w:r>
      <w:hyperlink w:anchor="P860" w:history="1">
        <w:r w:rsidR="004102FC">
          <w:rPr>
            <w:szCs w:val="26"/>
          </w:rPr>
          <w:t>5.4.</w:t>
        </w:r>
      </w:hyperlink>
      <w:r w:rsidR="00151C25" w:rsidRPr="007F2704">
        <w:rPr>
          <w:szCs w:val="26"/>
        </w:rPr>
        <w:t xml:space="preserve"> настоящего раздела.</w:t>
      </w:r>
      <w:proofErr w:type="gramEnd"/>
    </w:p>
    <w:p w:rsidR="00151C25" w:rsidRPr="007F2704" w:rsidRDefault="00151C25" w:rsidP="00151C25">
      <w:pPr>
        <w:widowControl w:val="0"/>
        <w:overflowPunct/>
        <w:adjustRightInd/>
        <w:ind w:firstLine="709"/>
        <w:jc w:val="both"/>
        <w:rPr>
          <w:szCs w:val="26"/>
        </w:rPr>
      </w:pPr>
    </w:p>
    <w:p w:rsidR="00151C25" w:rsidRPr="007F2704" w:rsidRDefault="00151C25" w:rsidP="00151C25">
      <w:pPr>
        <w:widowControl w:val="0"/>
        <w:overflowPunct/>
        <w:adjustRightInd/>
        <w:ind w:firstLine="709"/>
        <w:jc w:val="center"/>
        <w:rPr>
          <w:szCs w:val="26"/>
        </w:rPr>
      </w:pPr>
      <w:r w:rsidRPr="007F2704">
        <w:rPr>
          <w:szCs w:val="26"/>
        </w:rPr>
        <w:t>Раздел 6. Порядок и условия оплаты труда тренеров учреждения реализующего программу спортивной подготовки (спортивной школы)</w:t>
      </w:r>
    </w:p>
    <w:p w:rsidR="00151C25" w:rsidRPr="007F2704" w:rsidRDefault="00151C25" w:rsidP="00151C25">
      <w:pPr>
        <w:widowControl w:val="0"/>
        <w:overflowPunct/>
        <w:adjustRightInd/>
        <w:rPr>
          <w:szCs w:val="26"/>
        </w:rPr>
      </w:pPr>
    </w:p>
    <w:p w:rsidR="00151C25" w:rsidRPr="007F2704" w:rsidRDefault="00151C25" w:rsidP="00151C25">
      <w:pPr>
        <w:widowControl w:val="0"/>
        <w:overflowPunct/>
        <w:ind w:firstLine="709"/>
        <w:jc w:val="both"/>
        <w:rPr>
          <w:szCs w:val="26"/>
        </w:rPr>
      </w:pPr>
      <w:r w:rsidRPr="007F2704">
        <w:rPr>
          <w:bCs/>
          <w:szCs w:val="26"/>
        </w:rPr>
        <w:t>6</w:t>
      </w:r>
      <w:r w:rsidRPr="007F2704">
        <w:rPr>
          <w:b/>
          <w:bCs/>
          <w:szCs w:val="26"/>
        </w:rPr>
        <w:t>.</w:t>
      </w:r>
      <w:r w:rsidRPr="007F2704">
        <w:rPr>
          <w:szCs w:val="26"/>
        </w:rPr>
        <w:t>1. Оплата труда тренеров на спортивно-оздоровительном этапе, этапе начальной подготовки лиц, проходящих подготовку  и на тренировочном этапе подготовки спортсменов в учреждении, реализующем программу спортивной подготовки (спортивная школа), производится в зависимости от объема недельной тренировочной нагрузки.</w:t>
      </w:r>
    </w:p>
    <w:p w:rsidR="00151C25" w:rsidRPr="007F2704" w:rsidRDefault="00151C25" w:rsidP="00151C25">
      <w:pPr>
        <w:widowControl w:val="0"/>
        <w:overflowPunct/>
        <w:adjustRightInd/>
        <w:ind w:firstLine="709"/>
        <w:jc w:val="both"/>
        <w:rPr>
          <w:szCs w:val="26"/>
        </w:rPr>
      </w:pPr>
      <w:r w:rsidRPr="007F2704">
        <w:rPr>
          <w:szCs w:val="26"/>
        </w:rPr>
        <w:t>Оплата труда тренеров на этапе совершенствования спортивного мастерства и этапе высшего спортивного мастерства подготовки спортсменов в учреждении, реализующем программу спортивной подготовки, производится в зависимости от объема недельной тренировочной нагрузки или по нормативу за подготовку одного спортсмена.</w:t>
      </w:r>
    </w:p>
    <w:p w:rsidR="00151C25" w:rsidRPr="007F2704" w:rsidRDefault="00151C25" w:rsidP="00151C25">
      <w:pPr>
        <w:widowControl w:val="0"/>
        <w:overflowPunct/>
        <w:adjustRightInd/>
        <w:ind w:firstLine="709"/>
        <w:jc w:val="both"/>
        <w:rPr>
          <w:szCs w:val="26"/>
        </w:rPr>
      </w:pPr>
      <w:r w:rsidRPr="007F2704">
        <w:rPr>
          <w:szCs w:val="26"/>
        </w:rPr>
        <w:t>Определение условий оплаты труда тренеров в зависимости от объема недельной тренировочной нагрузки или по нормативу за подготовку одного спортсмена на данных этапах многолетней подготовки спортсменов определяется учреждением, реализующим программу спортивной подготовки, по согласованию с Администрацией.</w:t>
      </w:r>
      <w:r w:rsidRPr="007F2704">
        <w:rPr>
          <w:szCs w:val="26"/>
        </w:rPr>
        <w:tab/>
        <w:t xml:space="preserve"> </w:t>
      </w:r>
    </w:p>
    <w:p w:rsidR="00151C25" w:rsidRPr="007F2704" w:rsidRDefault="00151C25" w:rsidP="00151C25">
      <w:pPr>
        <w:widowControl w:val="0"/>
        <w:overflowPunct/>
        <w:adjustRightInd/>
        <w:ind w:firstLine="709"/>
        <w:jc w:val="both"/>
        <w:rPr>
          <w:szCs w:val="26"/>
        </w:rPr>
      </w:pPr>
      <w:proofErr w:type="gramStart"/>
      <w:r w:rsidRPr="007F2704">
        <w:rPr>
          <w:szCs w:val="26"/>
        </w:rPr>
        <w:lastRenderedPageBreak/>
        <w:t>По всем видам спорта для проведения занятий в группах на всех этапах спортивной подготовки в соответствии с федеральными стандартами в пределах количества часов программы спортивной подготовки, установленных режимом тренировочной работы для конкретной группы, кроме основного тренера при условии одновременной работы со спортсменами, и обоснованием совместной работы тренеров в программе спортивной подготовки, могут привлекаться дополнительно второй тренер, хореограф.</w:t>
      </w:r>
      <w:proofErr w:type="gramEnd"/>
    </w:p>
    <w:p w:rsidR="00151C25" w:rsidRPr="007F2704" w:rsidRDefault="00151C25" w:rsidP="00151C25">
      <w:pPr>
        <w:widowControl w:val="0"/>
        <w:overflowPunct/>
        <w:adjustRightInd/>
        <w:ind w:firstLine="709"/>
        <w:jc w:val="both"/>
        <w:rPr>
          <w:szCs w:val="26"/>
        </w:rPr>
      </w:pPr>
      <w:r w:rsidRPr="007F2704">
        <w:rPr>
          <w:szCs w:val="26"/>
        </w:rPr>
        <w:t>6.2. При наличии федеральных стандартов спортивной подготовки по избранному виду спорта наполняемость тренировочных групп, объем (режим) тренировочной работы устанавливаются в следующих размерах:</w:t>
      </w:r>
    </w:p>
    <w:p w:rsidR="00151C25" w:rsidRPr="007F2704" w:rsidRDefault="00151C25" w:rsidP="00151C25">
      <w:pPr>
        <w:widowControl w:val="0"/>
        <w:overflowPunct/>
        <w:adjustRightInd/>
        <w:ind w:firstLine="709"/>
        <w:jc w:val="both"/>
        <w:rPr>
          <w:szCs w:val="26"/>
        </w:rPr>
      </w:pPr>
      <w:r w:rsidRPr="007F2704">
        <w:rPr>
          <w:szCs w:val="26"/>
        </w:rPr>
        <w:t>6.2.1. Наполняемость тренировочных групп, объем (режим) тренировочной работы на спортивно-оздоровительном этапе и этапе начальной подготовки:</w:t>
      </w:r>
    </w:p>
    <w:p w:rsidR="00151C25" w:rsidRPr="007F2704" w:rsidRDefault="00151C25" w:rsidP="00151C25">
      <w:pPr>
        <w:widowControl w:val="0"/>
        <w:overflowPunct/>
        <w:adjustRightInd/>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134"/>
        <w:gridCol w:w="2098"/>
        <w:gridCol w:w="1531"/>
        <w:gridCol w:w="1474"/>
      </w:tblGrid>
      <w:tr w:rsidR="007F2704" w:rsidRPr="007F2704" w:rsidTr="00E945C1">
        <w:tc>
          <w:tcPr>
            <w:tcW w:w="2835" w:type="dxa"/>
          </w:tcPr>
          <w:p w:rsidR="00151C25" w:rsidRPr="007F2704" w:rsidRDefault="00151C25" w:rsidP="00E945C1">
            <w:pPr>
              <w:widowControl w:val="0"/>
              <w:overflowPunct/>
              <w:adjustRightInd/>
              <w:jc w:val="center"/>
              <w:rPr>
                <w:szCs w:val="26"/>
              </w:rPr>
            </w:pPr>
            <w:r w:rsidRPr="007F2704">
              <w:rPr>
                <w:szCs w:val="26"/>
              </w:rPr>
              <w:t>Этапы спортивной подготовки</w:t>
            </w:r>
          </w:p>
        </w:tc>
        <w:tc>
          <w:tcPr>
            <w:tcW w:w="1134" w:type="dxa"/>
          </w:tcPr>
          <w:p w:rsidR="00151C25" w:rsidRPr="007F2704" w:rsidRDefault="00151C25" w:rsidP="00E945C1">
            <w:pPr>
              <w:widowControl w:val="0"/>
              <w:overflowPunct/>
              <w:adjustRightInd/>
              <w:jc w:val="center"/>
              <w:rPr>
                <w:szCs w:val="26"/>
              </w:rPr>
            </w:pPr>
            <w:r w:rsidRPr="007F2704">
              <w:rPr>
                <w:szCs w:val="26"/>
              </w:rPr>
              <w:t>Период подготовки (лет)</w:t>
            </w:r>
          </w:p>
        </w:tc>
        <w:tc>
          <w:tcPr>
            <w:tcW w:w="2098" w:type="dxa"/>
          </w:tcPr>
          <w:p w:rsidR="00151C25" w:rsidRPr="007F2704" w:rsidRDefault="00151C25" w:rsidP="00E945C1">
            <w:pPr>
              <w:widowControl w:val="0"/>
              <w:overflowPunct/>
              <w:adjustRightInd/>
              <w:jc w:val="center"/>
              <w:rPr>
                <w:szCs w:val="26"/>
              </w:rPr>
            </w:pPr>
            <w:r w:rsidRPr="007F2704">
              <w:rPr>
                <w:szCs w:val="26"/>
              </w:rPr>
              <w:t>Минимальная наполняемость групп (чел.)</w:t>
            </w:r>
          </w:p>
        </w:tc>
        <w:tc>
          <w:tcPr>
            <w:tcW w:w="1531" w:type="dxa"/>
          </w:tcPr>
          <w:p w:rsidR="00151C25" w:rsidRPr="007F2704" w:rsidRDefault="00151C25" w:rsidP="00E945C1">
            <w:pPr>
              <w:widowControl w:val="0"/>
              <w:overflowPunct/>
              <w:adjustRightInd/>
              <w:jc w:val="center"/>
              <w:rPr>
                <w:szCs w:val="26"/>
              </w:rPr>
            </w:pPr>
            <w:r w:rsidRPr="007F2704">
              <w:rPr>
                <w:szCs w:val="26"/>
              </w:rPr>
              <w:t>Максимальный количественный состав группы (чел.)</w:t>
            </w:r>
          </w:p>
        </w:tc>
        <w:tc>
          <w:tcPr>
            <w:tcW w:w="1474" w:type="dxa"/>
          </w:tcPr>
          <w:p w:rsidR="00151C25" w:rsidRPr="007F2704" w:rsidRDefault="00151C25" w:rsidP="00E945C1">
            <w:pPr>
              <w:widowControl w:val="0"/>
              <w:overflowPunct/>
              <w:adjustRightInd/>
              <w:jc w:val="center"/>
              <w:rPr>
                <w:szCs w:val="26"/>
              </w:rPr>
            </w:pPr>
            <w:r w:rsidRPr="007F2704">
              <w:rPr>
                <w:szCs w:val="26"/>
              </w:rPr>
              <w:t>Максимальный режим тренировочной работы (час/неделю)</w:t>
            </w:r>
          </w:p>
        </w:tc>
      </w:tr>
      <w:tr w:rsidR="007F2704" w:rsidRPr="007F2704" w:rsidTr="00E945C1">
        <w:tc>
          <w:tcPr>
            <w:tcW w:w="2835" w:type="dxa"/>
          </w:tcPr>
          <w:p w:rsidR="00151C25" w:rsidRPr="007F2704" w:rsidRDefault="00151C25" w:rsidP="00E945C1">
            <w:pPr>
              <w:widowControl w:val="0"/>
              <w:overflowPunct/>
              <w:adjustRightInd/>
              <w:jc w:val="both"/>
              <w:rPr>
                <w:szCs w:val="26"/>
              </w:rPr>
            </w:pPr>
            <w:r w:rsidRPr="007F2704">
              <w:rPr>
                <w:szCs w:val="26"/>
              </w:rPr>
              <w:t>Спортивно-оздоровительный</w:t>
            </w:r>
          </w:p>
        </w:tc>
        <w:tc>
          <w:tcPr>
            <w:tcW w:w="1134" w:type="dxa"/>
          </w:tcPr>
          <w:p w:rsidR="00151C25" w:rsidRPr="007F2704" w:rsidRDefault="00151C25" w:rsidP="00E945C1">
            <w:pPr>
              <w:widowControl w:val="0"/>
              <w:overflowPunct/>
              <w:adjustRightInd/>
              <w:rPr>
                <w:szCs w:val="26"/>
              </w:rPr>
            </w:pPr>
            <w:r w:rsidRPr="007F2704">
              <w:rPr>
                <w:szCs w:val="26"/>
              </w:rPr>
              <w:t>весь период</w:t>
            </w:r>
          </w:p>
        </w:tc>
        <w:tc>
          <w:tcPr>
            <w:tcW w:w="2098" w:type="dxa"/>
          </w:tcPr>
          <w:p w:rsidR="00151C25" w:rsidRPr="007F2704" w:rsidRDefault="00151C25" w:rsidP="00E945C1">
            <w:pPr>
              <w:widowControl w:val="0"/>
              <w:overflowPunct/>
              <w:adjustRightInd/>
              <w:rPr>
                <w:szCs w:val="26"/>
              </w:rPr>
            </w:pPr>
            <w:r w:rsidRPr="007F2704">
              <w:rPr>
                <w:szCs w:val="26"/>
              </w:rPr>
              <w:t>15</w:t>
            </w:r>
          </w:p>
        </w:tc>
        <w:tc>
          <w:tcPr>
            <w:tcW w:w="1531" w:type="dxa"/>
          </w:tcPr>
          <w:p w:rsidR="00151C25" w:rsidRPr="007F2704" w:rsidRDefault="00151C25" w:rsidP="00E945C1">
            <w:pPr>
              <w:widowControl w:val="0"/>
              <w:overflowPunct/>
              <w:adjustRightInd/>
              <w:jc w:val="center"/>
              <w:rPr>
                <w:szCs w:val="26"/>
              </w:rPr>
            </w:pPr>
            <w:r w:rsidRPr="007F2704">
              <w:rPr>
                <w:szCs w:val="26"/>
              </w:rPr>
              <w:t>30</w:t>
            </w:r>
          </w:p>
        </w:tc>
        <w:tc>
          <w:tcPr>
            <w:tcW w:w="1474" w:type="dxa"/>
          </w:tcPr>
          <w:p w:rsidR="00151C25" w:rsidRPr="007F2704" w:rsidRDefault="00151C25" w:rsidP="00E945C1">
            <w:pPr>
              <w:widowControl w:val="0"/>
              <w:overflowPunct/>
              <w:adjustRightInd/>
              <w:jc w:val="center"/>
              <w:rPr>
                <w:szCs w:val="26"/>
              </w:rPr>
            </w:pPr>
            <w:r w:rsidRPr="007F2704">
              <w:rPr>
                <w:szCs w:val="26"/>
              </w:rPr>
              <w:t xml:space="preserve">до 6 </w:t>
            </w:r>
            <w:hyperlink w:anchor="P543" w:history="1">
              <w:r w:rsidRPr="007F2704">
                <w:rPr>
                  <w:szCs w:val="26"/>
                </w:rPr>
                <w:t>&lt;1&gt;</w:t>
              </w:r>
            </w:hyperlink>
          </w:p>
        </w:tc>
      </w:tr>
      <w:tr w:rsidR="007F2704" w:rsidRPr="007F2704" w:rsidTr="00E945C1">
        <w:tc>
          <w:tcPr>
            <w:tcW w:w="2835" w:type="dxa"/>
            <w:vMerge w:val="restart"/>
          </w:tcPr>
          <w:p w:rsidR="00151C25" w:rsidRPr="007F2704" w:rsidRDefault="00151C25" w:rsidP="00E945C1">
            <w:pPr>
              <w:widowControl w:val="0"/>
              <w:overflowPunct/>
              <w:adjustRightInd/>
              <w:jc w:val="both"/>
              <w:rPr>
                <w:szCs w:val="26"/>
              </w:rPr>
            </w:pPr>
            <w:r w:rsidRPr="007F2704">
              <w:rPr>
                <w:szCs w:val="26"/>
              </w:rPr>
              <w:t>Начальной подготовки</w:t>
            </w:r>
          </w:p>
        </w:tc>
        <w:tc>
          <w:tcPr>
            <w:tcW w:w="1134" w:type="dxa"/>
          </w:tcPr>
          <w:p w:rsidR="00151C25" w:rsidRPr="007F2704" w:rsidRDefault="00151C25" w:rsidP="00E945C1">
            <w:pPr>
              <w:widowControl w:val="0"/>
              <w:overflowPunct/>
              <w:adjustRightInd/>
              <w:rPr>
                <w:szCs w:val="26"/>
              </w:rPr>
            </w:pPr>
            <w:r w:rsidRPr="007F2704">
              <w:rPr>
                <w:szCs w:val="26"/>
              </w:rPr>
              <w:t>до 1 года</w:t>
            </w:r>
          </w:p>
        </w:tc>
        <w:tc>
          <w:tcPr>
            <w:tcW w:w="2098" w:type="dxa"/>
            <w:vMerge w:val="restart"/>
          </w:tcPr>
          <w:p w:rsidR="00151C25" w:rsidRPr="007F2704" w:rsidRDefault="00151C25" w:rsidP="00E945C1">
            <w:pPr>
              <w:widowControl w:val="0"/>
              <w:overflowPunct/>
              <w:adjustRightInd/>
              <w:rPr>
                <w:szCs w:val="26"/>
              </w:rPr>
            </w:pPr>
            <w:r w:rsidRPr="007F2704">
              <w:rPr>
                <w:szCs w:val="26"/>
              </w:rPr>
              <w:t>В соответствии с федеральными стандартами спортивной подготовки по виду спорта</w:t>
            </w:r>
          </w:p>
        </w:tc>
        <w:tc>
          <w:tcPr>
            <w:tcW w:w="1531" w:type="dxa"/>
          </w:tcPr>
          <w:p w:rsidR="00151C25" w:rsidRPr="007F2704" w:rsidRDefault="00151C25" w:rsidP="00E945C1">
            <w:pPr>
              <w:widowControl w:val="0"/>
              <w:overflowPunct/>
              <w:adjustRightInd/>
              <w:jc w:val="center"/>
              <w:rPr>
                <w:szCs w:val="26"/>
              </w:rPr>
            </w:pPr>
            <w:r w:rsidRPr="007F2704">
              <w:rPr>
                <w:szCs w:val="26"/>
              </w:rPr>
              <w:t>30</w:t>
            </w:r>
          </w:p>
        </w:tc>
        <w:tc>
          <w:tcPr>
            <w:tcW w:w="1474" w:type="dxa"/>
          </w:tcPr>
          <w:p w:rsidR="00151C25" w:rsidRPr="007F2704" w:rsidRDefault="00151C25" w:rsidP="00E945C1">
            <w:pPr>
              <w:widowControl w:val="0"/>
              <w:overflowPunct/>
              <w:adjustRightInd/>
              <w:jc w:val="center"/>
              <w:rPr>
                <w:szCs w:val="26"/>
              </w:rPr>
            </w:pPr>
            <w:r w:rsidRPr="007F2704">
              <w:rPr>
                <w:szCs w:val="26"/>
              </w:rPr>
              <w:t>до 11</w:t>
            </w:r>
          </w:p>
        </w:tc>
      </w:tr>
      <w:tr w:rsidR="007F2704" w:rsidRPr="007F2704" w:rsidTr="00E945C1">
        <w:tc>
          <w:tcPr>
            <w:tcW w:w="2835"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rPr>
                <w:szCs w:val="26"/>
              </w:rPr>
            </w:pPr>
            <w:r w:rsidRPr="007F2704">
              <w:rPr>
                <w:szCs w:val="26"/>
              </w:rPr>
              <w:t>свыше 1 года</w:t>
            </w:r>
          </w:p>
        </w:tc>
        <w:tc>
          <w:tcPr>
            <w:tcW w:w="2098"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531" w:type="dxa"/>
          </w:tcPr>
          <w:p w:rsidR="00151C25" w:rsidRPr="007F2704" w:rsidRDefault="00151C25" w:rsidP="00E945C1">
            <w:pPr>
              <w:widowControl w:val="0"/>
              <w:overflowPunct/>
              <w:adjustRightInd/>
              <w:jc w:val="center"/>
              <w:rPr>
                <w:szCs w:val="26"/>
              </w:rPr>
            </w:pPr>
            <w:r w:rsidRPr="007F2704">
              <w:rPr>
                <w:szCs w:val="26"/>
              </w:rPr>
              <w:t>24</w:t>
            </w:r>
          </w:p>
        </w:tc>
        <w:tc>
          <w:tcPr>
            <w:tcW w:w="1474" w:type="dxa"/>
          </w:tcPr>
          <w:p w:rsidR="00151C25" w:rsidRPr="007F2704" w:rsidRDefault="00151C25" w:rsidP="00E945C1">
            <w:pPr>
              <w:widowControl w:val="0"/>
              <w:overflowPunct/>
              <w:adjustRightInd/>
              <w:jc w:val="center"/>
              <w:rPr>
                <w:szCs w:val="26"/>
              </w:rPr>
            </w:pPr>
            <w:r w:rsidRPr="007F2704">
              <w:rPr>
                <w:szCs w:val="26"/>
              </w:rPr>
              <w:t>до 13</w:t>
            </w:r>
          </w:p>
        </w:tc>
      </w:tr>
    </w:tbl>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540"/>
        <w:jc w:val="both"/>
        <w:rPr>
          <w:szCs w:val="26"/>
        </w:rPr>
      </w:pPr>
      <w:r w:rsidRPr="007F2704">
        <w:rPr>
          <w:szCs w:val="26"/>
        </w:rPr>
        <w:t>--------------------------------</w:t>
      </w:r>
    </w:p>
    <w:p w:rsidR="00151C25" w:rsidRPr="007F2704" w:rsidRDefault="00151C25" w:rsidP="00151C25">
      <w:pPr>
        <w:widowControl w:val="0"/>
        <w:overflowPunct/>
        <w:adjustRightInd/>
        <w:spacing w:before="220"/>
        <w:ind w:firstLine="540"/>
        <w:jc w:val="both"/>
        <w:rPr>
          <w:szCs w:val="26"/>
        </w:rPr>
      </w:pPr>
      <w:r w:rsidRPr="007F2704">
        <w:rPr>
          <w:szCs w:val="26"/>
        </w:rPr>
        <w:t>Примечание:</w:t>
      </w:r>
    </w:p>
    <w:p w:rsidR="00151C25" w:rsidRPr="007F2704" w:rsidRDefault="00151C25" w:rsidP="00151C25">
      <w:pPr>
        <w:widowControl w:val="0"/>
        <w:overflowPunct/>
        <w:adjustRightInd/>
        <w:spacing w:before="220"/>
        <w:ind w:firstLine="540"/>
        <w:jc w:val="both"/>
        <w:rPr>
          <w:szCs w:val="26"/>
        </w:rPr>
      </w:pPr>
      <w:bookmarkStart w:id="4" w:name="P543"/>
      <w:bookmarkEnd w:id="4"/>
      <w:r w:rsidRPr="007F2704">
        <w:rPr>
          <w:szCs w:val="26"/>
        </w:rPr>
        <w:t>&lt;1&gt; Объем тренировочной нагрузки на спортивно-оздоровительном этапе подготовки устанавливается по согласованию Администрацией.</w:t>
      </w:r>
    </w:p>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540"/>
        <w:jc w:val="both"/>
        <w:rPr>
          <w:szCs w:val="26"/>
        </w:rPr>
      </w:pPr>
      <w:r w:rsidRPr="007F2704">
        <w:rPr>
          <w:szCs w:val="26"/>
        </w:rPr>
        <w:t>6.2.2. Нормативы оплаты труда тренеров за подготовку одного спортсмена, наполняемость групп, объем (режим) тренировочной работы на этапах спортивной подготовки устанавливаются в следующих размерах:</w:t>
      </w:r>
    </w:p>
    <w:p w:rsidR="00151C25" w:rsidRPr="007F2704" w:rsidRDefault="00151C25" w:rsidP="00151C25">
      <w:pPr>
        <w:widowControl w:val="0"/>
        <w:overflowPunct/>
        <w:adjustRightInd/>
        <w:ind w:firstLine="540"/>
        <w:jc w:val="both"/>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417"/>
        <w:gridCol w:w="1134"/>
        <w:gridCol w:w="1134"/>
        <w:gridCol w:w="864"/>
        <w:gridCol w:w="792"/>
        <w:gridCol w:w="778"/>
        <w:gridCol w:w="1138"/>
      </w:tblGrid>
      <w:tr w:rsidR="007F2704" w:rsidRPr="007F2704" w:rsidTr="00E945C1">
        <w:tc>
          <w:tcPr>
            <w:tcW w:w="1814" w:type="dxa"/>
            <w:vMerge w:val="restart"/>
          </w:tcPr>
          <w:p w:rsidR="00151C25" w:rsidRPr="007F2704" w:rsidRDefault="00151C25" w:rsidP="00E945C1">
            <w:pPr>
              <w:widowControl w:val="0"/>
              <w:overflowPunct/>
              <w:adjustRightInd/>
              <w:jc w:val="center"/>
              <w:rPr>
                <w:szCs w:val="26"/>
              </w:rPr>
            </w:pPr>
            <w:r w:rsidRPr="007F2704">
              <w:rPr>
                <w:szCs w:val="26"/>
              </w:rPr>
              <w:t>Этапы спортивной подготовки</w:t>
            </w:r>
          </w:p>
        </w:tc>
        <w:tc>
          <w:tcPr>
            <w:tcW w:w="1417" w:type="dxa"/>
            <w:vMerge w:val="restart"/>
          </w:tcPr>
          <w:p w:rsidR="00151C25" w:rsidRPr="007F2704" w:rsidRDefault="00151C25" w:rsidP="00E945C1">
            <w:pPr>
              <w:widowControl w:val="0"/>
              <w:overflowPunct/>
              <w:adjustRightInd/>
              <w:jc w:val="center"/>
              <w:rPr>
                <w:szCs w:val="26"/>
              </w:rPr>
            </w:pPr>
            <w:r w:rsidRPr="007F2704">
              <w:rPr>
                <w:szCs w:val="26"/>
              </w:rPr>
              <w:t>Период подготовки (лет)</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Минимальная наполняемость групп (чел.)</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 xml:space="preserve">Максимальный количественный состав группы </w:t>
            </w:r>
            <w:r w:rsidRPr="007F2704">
              <w:rPr>
                <w:szCs w:val="26"/>
              </w:rPr>
              <w:lastRenderedPageBreak/>
              <w:t>(чел.)</w:t>
            </w:r>
          </w:p>
        </w:tc>
        <w:tc>
          <w:tcPr>
            <w:tcW w:w="2434" w:type="dxa"/>
            <w:gridSpan w:val="3"/>
          </w:tcPr>
          <w:p w:rsidR="00151C25" w:rsidRPr="007F2704" w:rsidRDefault="00151C25" w:rsidP="00E945C1">
            <w:pPr>
              <w:widowControl w:val="0"/>
              <w:overflowPunct/>
              <w:adjustRightInd/>
              <w:jc w:val="center"/>
              <w:rPr>
                <w:szCs w:val="26"/>
              </w:rPr>
            </w:pPr>
            <w:r w:rsidRPr="007F2704">
              <w:rPr>
                <w:szCs w:val="26"/>
              </w:rPr>
              <w:lastRenderedPageBreak/>
              <w:t>Норматив оплаты труда тренера  за подготовку одного спортсмена (в процентах)</w:t>
            </w:r>
          </w:p>
        </w:tc>
        <w:tc>
          <w:tcPr>
            <w:tcW w:w="1138" w:type="dxa"/>
            <w:vMerge w:val="restart"/>
          </w:tcPr>
          <w:p w:rsidR="00151C25" w:rsidRPr="007F2704" w:rsidRDefault="00151C25" w:rsidP="00E945C1">
            <w:pPr>
              <w:widowControl w:val="0"/>
              <w:overflowPunct/>
              <w:adjustRightInd/>
              <w:jc w:val="center"/>
              <w:rPr>
                <w:szCs w:val="26"/>
              </w:rPr>
            </w:pPr>
            <w:r w:rsidRPr="007F2704">
              <w:rPr>
                <w:szCs w:val="26"/>
              </w:rPr>
              <w:t xml:space="preserve">Максимальный режим тренировочной работы </w:t>
            </w:r>
            <w:r w:rsidRPr="007F2704">
              <w:rPr>
                <w:szCs w:val="26"/>
              </w:rPr>
              <w:lastRenderedPageBreak/>
              <w:t>(час/неделю)</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2434" w:type="dxa"/>
            <w:gridSpan w:val="3"/>
          </w:tcPr>
          <w:p w:rsidR="00151C25" w:rsidRPr="007F2704" w:rsidRDefault="00151C25" w:rsidP="00E945C1">
            <w:pPr>
              <w:widowControl w:val="0"/>
              <w:overflowPunct/>
              <w:adjustRightInd/>
              <w:jc w:val="center"/>
              <w:rPr>
                <w:szCs w:val="26"/>
              </w:rPr>
            </w:pPr>
            <w:r w:rsidRPr="007F2704">
              <w:rPr>
                <w:szCs w:val="26"/>
              </w:rPr>
              <w:t xml:space="preserve">Группы видов </w:t>
            </w:r>
            <w:r w:rsidRPr="007F2704">
              <w:rPr>
                <w:szCs w:val="26"/>
              </w:rPr>
              <w:lastRenderedPageBreak/>
              <w:t>спорта</w:t>
            </w:r>
          </w:p>
        </w:tc>
        <w:tc>
          <w:tcPr>
            <w:tcW w:w="1138"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64" w:type="dxa"/>
          </w:tcPr>
          <w:p w:rsidR="00151C25" w:rsidRPr="007F2704" w:rsidRDefault="00151C25" w:rsidP="00E945C1">
            <w:pPr>
              <w:widowControl w:val="0"/>
              <w:overflowPunct/>
              <w:adjustRightInd/>
              <w:jc w:val="center"/>
              <w:rPr>
                <w:szCs w:val="26"/>
              </w:rPr>
            </w:pPr>
            <w:r w:rsidRPr="007F2704">
              <w:rPr>
                <w:szCs w:val="26"/>
              </w:rPr>
              <w:t>I</w:t>
            </w:r>
          </w:p>
        </w:tc>
        <w:tc>
          <w:tcPr>
            <w:tcW w:w="792" w:type="dxa"/>
          </w:tcPr>
          <w:p w:rsidR="00151C25" w:rsidRPr="007F2704" w:rsidRDefault="00151C25" w:rsidP="00E945C1">
            <w:pPr>
              <w:widowControl w:val="0"/>
              <w:overflowPunct/>
              <w:adjustRightInd/>
              <w:jc w:val="center"/>
              <w:rPr>
                <w:szCs w:val="26"/>
              </w:rPr>
            </w:pPr>
            <w:r w:rsidRPr="007F2704">
              <w:rPr>
                <w:szCs w:val="26"/>
              </w:rPr>
              <w:t>II</w:t>
            </w:r>
          </w:p>
        </w:tc>
        <w:tc>
          <w:tcPr>
            <w:tcW w:w="778" w:type="dxa"/>
          </w:tcPr>
          <w:p w:rsidR="00151C25" w:rsidRPr="007F2704" w:rsidRDefault="00151C25" w:rsidP="00E945C1">
            <w:pPr>
              <w:widowControl w:val="0"/>
              <w:overflowPunct/>
              <w:adjustRightInd/>
              <w:jc w:val="center"/>
              <w:rPr>
                <w:szCs w:val="26"/>
              </w:rPr>
            </w:pPr>
            <w:r w:rsidRPr="007F2704">
              <w:rPr>
                <w:szCs w:val="26"/>
              </w:rPr>
              <w:t>III</w:t>
            </w:r>
          </w:p>
        </w:tc>
        <w:tc>
          <w:tcPr>
            <w:tcW w:w="1138"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r>
      <w:tr w:rsidR="007F2704" w:rsidRPr="007F2704" w:rsidTr="00E945C1">
        <w:tc>
          <w:tcPr>
            <w:tcW w:w="1814" w:type="dxa"/>
            <w:vMerge w:val="restart"/>
          </w:tcPr>
          <w:p w:rsidR="00151C25" w:rsidRPr="007F2704" w:rsidRDefault="00151C25" w:rsidP="00E945C1">
            <w:pPr>
              <w:widowControl w:val="0"/>
              <w:overflowPunct/>
              <w:adjustRightInd/>
              <w:jc w:val="both"/>
              <w:rPr>
                <w:szCs w:val="26"/>
              </w:rPr>
            </w:pPr>
            <w:proofErr w:type="spellStart"/>
            <w:r w:rsidRPr="007F2704">
              <w:rPr>
                <w:szCs w:val="26"/>
              </w:rPr>
              <w:t>Тренировоч</w:t>
            </w:r>
            <w:proofErr w:type="spellEnd"/>
          </w:p>
          <w:p w:rsidR="00151C25" w:rsidRPr="007F2704" w:rsidRDefault="00151C25" w:rsidP="00E945C1">
            <w:pPr>
              <w:widowControl w:val="0"/>
              <w:overflowPunct/>
              <w:adjustRightInd/>
              <w:jc w:val="both"/>
              <w:rPr>
                <w:szCs w:val="26"/>
              </w:rPr>
            </w:pPr>
            <w:proofErr w:type="spellStart"/>
            <w:r w:rsidRPr="007F2704">
              <w:rPr>
                <w:szCs w:val="26"/>
              </w:rPr>
              <w:t>ный</w:t>
            </w:r>
            <w:proofErr w:type="spellEnd"/>
            <w:r w:rsidRPr="007F2704">
              <w:rPr>
                <w:szCs w:val="26"/>
              </w:rPr>
              <w:t xml:space="preserve"> этап</w:t>
            </w:r>
          </w:p>
        </w:tc>
        <w:tc>
          <w:tcPr>
            <w:tcW w:w="1417" w:type="dxa"/>
          </w:tcPr>
          <w:p w:rsidR="00151C25" w:rsidRPr="007F2704" w:rsidRDefault="00151C25" w:rsidP="00E945C1">
            <w:pPr>
              <w:widowControl w:val="0"/>
              <w:overflowPunct/>
              <w:adjustRightInd/>
              <w:rPr>
                <w:szCs w:val="26"/>
              </w:rPr>
            </w:pPr>
            <w:r w:rsidRPr="007F2704">
              <w:rPr>
                <w:szCs w:val="26"/>
              </w:rPr>
              <w:t>до двух лет</w:t>
            </w:r>
          </w:p>
        </w:tc>
        <w:tc>
          <w:tcPr>
            <w:tcW w:w="1134" w:type="dxa"/>
            <w:vMerge w:val="restart"/>
          </w:tcPr>
          <w:p w:rsidR="00151C25" w:rsidRPr="007F2704" w:rsidRDefault="00151C25" w:rsidP="00E945C1">
            <w:pPr>
              <w:widowControl w:val="0"/>
              <w:overflowPunct/>
              <w:adjustRightInd/>
              <w:rPr>
                <w:szCs w:val="26"/>
              </w:rPr>
            </w:pPr>
            <w:r w:rsidRPr="007F2704">
              <w:rPr>
                <w:szCs w:val="26"/>
              </w:rPr>
              <w:t>В соответствии с федеральными стандартами спортивной подготовки по виду спорта</w:t>
            </w:r>
          </w:p>
        </w:tc>
        <w:tc>
          <w:tcPr>
            <w:tcW w:w="1134" w:type="dxa"/>
          </w:tcPr>
          <w:p w:rsidR="00151C25" w:rsidRPr="007F2704" w:rsidRDefault="00151C25" w:rsidP="00E945C1">
            <w:pPr>
              <w:widowControl w:val="0"/>
              <w:overflowPunct/>
              <w:adjustRightInd/>
              <w:jc w:val="center"/>
              <w:rPr>
                <w:szCs w:val="26"/>
              </w:rPr>
            </w:pPr>
            <w:r w:rsidRPr="007F2704">
              <w:rPr>
                <w:szCs w:val="26"/>
              </w:rPr>
              <w:t>20</w:t>
            </w:r>
          </w:p>
        </w:tc>
        <w:tc>
          <w:tcPr>
            <w:tcW w:w="864" w:type="dxa"/>
          </w:tcPr>
          <w:p w:rsidR="00151C25" w:rsidRPr="007F2704" w:rsidRDefault="00151C25" w:rsidP="00E945C1">
            <w:pPr>
              <w:widowControl w:val="0"/>
              <w:overflowPunct/>
              <w:adjustRightInd/>
              <w:jc w:val="center"/>
              <w:rPr>
                <w:szCs w:val="26"/>
              </w:rPr>
            </w:pPr>
            <w:r w:rsidRPr="007F2704">
              <w:rPr>
                <w:szCs w:val="26"/>
              </w:rPr>
              <w:t>8</w:t>
            </w:r>
          </w:p>
        </w:tc>
        <w:tc>
          <w:tcPr>
            <w:tcW w:w="792" w:type="dxa"/>
          </w:tcPr>
          <w:p w:rsidR="00151C25" w:rsidRPr="007F2704" w:rsidRDefault="00151C25" w:rsidP="00E945C1">
            <w:pPr>
              <w:widowControl w:val="0"/>
              <w:overflowPunct/>
              <w:adjustRightInd/>
              <w:jc w:val="center"/>
              <w:rPr>
                <w:szCs w:val="26"/>
              </w:rPr>
            </w:pPr>
            <w:r w:rsidRPr="007F2704">
              <w:rPr>
                <w:szCs w:val="26"/>
              </w:rPr>
              <w:t>5</w:t>
            </w:r>
          </w:p>
        </w:tc>
        <w:tc>
          <w:tcPr>
            <w:tcW w:w="778" w:type="dxa"/>
          </w:tcPr>
          <w:p w:rsidR="00151C25" w:rsidRPr="007F2704" w:rsidRDefault="00151C25" w:rsidP="00E945C1">
            <w:pPr>
              <w:widowControl w:val="0"/>
              <w:overflowPunct/>
              <w:adjustRightInd/>
              <w:jc w:val="center"/>
              <w:rPr>
                <w:szCs w:val="26"/>
              </w:rPr>
            </w:pPr>
            <w:r w:rsidRPr="007F2704">
              <w:rPr>
                <w:szCs w:val="26"/>
              </w:rPr>
              <w:t>5</w:t>
            </w:r>
          </w:p>
        </w:tc>
        <w:tc>
          <w:tcPr>
            <w:tcW w:w="1138" w:type="dxa"/>
          </w:tcPr>
          <w:p w:rsidR="00151C25" w:rsidRPr="007F2704" w:rsidRDefault="00151C25" w:rsidP="00E945C1">
            <w:pPr>
              <w:widowControl w:val="0"/>
              <w:overflowPunct/>
              <w:adjustRightInd/>
              <w:jc w:val="center"/>
              <w:rPr>
                <w:szCs w:val="26"/>
              </w:rPr>
            </w:pPr>
            <w:r w:rsidRPr="007F2704">
              <w:rPr>
                <w:szCs w:val="26"/>
              </w:rPr>
              <w:t>до 19</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tcPr>
          <w:p w:rsidR="00151C25" w:rsidRPr="007F2704" w:rsidRDefault="00151C25" w:rsidP="00E945C1">
            <w:pPr>
              <w:widowControl w:val="0"/>
              <w:overflowPunct/>
              <w:adjustRightInd/>
              <w:rPr>
                <w:szCs w:val="26"/>
              </w:rPr>
            </w:pPr>
            <w:r w:rsidRPr="007F2704">
              <w:rPr>
                <w:szCs w:val="26"/>
              </w:rPr>
              <w:t>свыше двух лет</w:t>
            </w:r>
          </w:p>
          <w:p w:rsidR="00151C25" w:rsidRPr="007F2704" w:rsidRDefault="00151C25" w:rsidP="00E945C1">
            <w:pPr>
              <w:widowControl w:val="0"/>
              <w:overflowPunct/>
              <w:adjustRightInd/>
              <w:rPr>
                <w:szCs w:val="26"/>
              </w:rPr>
            </w:pPr>
          </w:p>
          <w:p w:rsidR="00151C25" w:rsidRPr="007F2704" w:rsidRDefault="00151C25" w:rsidP="00E945C1">
            <w:pPr>
              <w:widowControl w:val="0"/>
              <w:overflowPunct/>
              <w:adjustRightInd/>
              <w:rPr>
                <w:szCs w:val="26"/>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jc w:val="center"/>
              <w:rPr>
                <w:szCs w:val="26"/>
              </w:rPr>
            </w:pPr>
            <w:r w:rsidRPr="007F2704">
              <w:rPr>
                <w:szCs w:val="26"/>
              </w:rPr>
              <w:t>20</w:t>
            </w:r>
          </w:p>
        </w:tc>
        <w:tc>
          <w:tcPr>
            <w:tcW w:w="864" w:type="dxa"/>
          </w:tcPr>
          <w:p w:rsidR="00151C25" w:rsidRPr="007F2704" w:rsidRDefault="00151C25" w:rsidP="00E945C1">
            <w:pPr>
              <w:widowControl w:val="0"/>
              <w:overflowPunct/>
              <w:adjustRightInd/>
              <w:jc w:val="center"/>
              <w:rPr>
                <w:szCs w:val="26"/>
              </w:rPr>
            </w:pPr>
            <w:r w:rsidRPr="007F2704">
              <w:rPr>
                <w:szCs w:val="26"/>
              </w:rPr>
              <w:t>14</w:t>
            </w:r>
          </w:p>
        </w:tc>
        <w:tc>
          <w:tcPr>
            <w:tcW w:w="792" w:type="dxa"/>
          </w:tcPr>
          <w:p w:rsidR="00151C25" w:rsidRPr="007F2704" w:rsidRDefault="00151C25" w:rsidP="00E945C1">
            <w:pPr>
              <w:widowControl w:val="0"/>
              <w:overflowPunct/>
              <w:adjustRightInd/>
              <w:jc w:val="center"/>
              <w:rPr>
                <w:szCs w:val="26"/>
              </w:rPr>
            </w:pPr>
            <w:r w:rsidRPr="007F2704">
              <w:rPr>
                <w:szCs w:val="26"/>
              </w:rPr>
              <w:t>10</w:t>
            </w:r>
          </w:p>
        </w:tc>
        <w:tc>
          <w:tcPr>
            <w:tcW w:w="778" w:type="dxa"/>
          </w:tcPr>
          <w:p w:rsidR="00151C25" w:rsidRPr="007F2704" w:rsidRDefault="00151C25" w:rsidP="00E945C1">
            <w:pPr>
              <w:widowControl w:val="0"/>
              <w:overflowPunct/>
              <w:adjustRightInd/>
              <w:jc w:val="center"/>
              <w:rPr>
                <w:szCs w:val="26"/>
              </w:rPr>
            </w:pPr>
            <w:r w:rsidRPr="007F2704">
              <w:rPr>
                <w:szCs w:val="26"/>
              </w:rPr>
              <w:t>10</w:t>
            </w:r>
          </w:p>
        </w:tc>
        <w:tc>
          <w:tcPr>
            <w:tcW w:w="1138" w:type="dxa"/>
          </w:tcPr>
          <w:p w:rsidR="00151C25" w:rsidRPr="007F2704" w:rsidRDefault="00151C25" w:rsidP="00E945C1">
            <w:pPr>
              <w:widowControl w:val="0"/>
              <w:overflowPunct/>
              <w:adjustRightInd/>
              <w:jc w:val="center"/>
              <w:rPr>
                <w:szCs w:val="26"/>
              </w:rPr>
            </w:pPr>
            <w:r w:rsidRPr="007F2704">
              <w:rPr>
                <w:szCs w:val="26"/>
              </w:rPr>
              <w:t>до 23</w:t>
            </w:r>
          </w:p>
        </w:tc>
      </w:tr>
      <w:tr w:rsidR="007F2704" w:rsidRPr="007F2704" w:rsidTr="00E945C1">
        <w:tc>
          <w:tcPr>
            <w:tcW w:w="1814" w:type="dxa"/>
            <w:vMerge w:val="restart"/>
          </w:tcPr>
          <w:p w:rsidR="00151C25" w:rsidRPr="007F2704" w:rsidRDefault="00151C25" w:rsidP="00E945C1">
            <w:pPr>
              <w:widowControl w:val="0"/>
              <w:overflowPunct/>
              <w:adjustRightInd/>
              <w:jc w:val="both"/>
              <w:rPr>
                <w:szCs w:val="26"/>
              </w:rPr>
            </w:pPr>
            <w:r w:rsidRPr="007F2704">
              <w:rPr>
                <w:szCs w:val="26"/>
              </w:rPr>
              <w:t>Этап совершенствования спортивного мастерства</w:t>
            </w:r>
          </w:p>
        </w:tc>
        <w:tc>
          <w:tcPr>
            <w:tcW w:w="1417" w:type="dxa"/>
          </w:tcPr>
          <w:p w:rsidR="00151C25" w:rsidRPr="007F2704" w:rsidRDefault="00151C25" w:rsidP="00E945C1">
            <w:pPr>
              <w:widowControl w:val="0"/>
              <w:overflowPunct/>
              <w:adjustRightInd/>
              <w:rPr>
                <w:szCs w:val="26"/>
              </w:rPr>
            </w:pPr>
            <w:r w:rsidRPr="007F2704">
              <w:rPr>
                <w:szCs w:val="26"/>
              </w:rPr>
              <w:t>До года</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jc w:val="center"/>
              <w:rPr>
                <w:szCs w:val="26"/>
              </w:rPr>
            </w:pPr>
            <w:r w:rsidRPr="007F2704">
              <w:rPr>
                <w:szCs w:val="26"/>
              </w:rPr>
              <w:t>14</w:t>
            </w:r>
          </w:p>
        </w:tc>
        <w:tc>
          <w:tcPr>
            <w:tcW w:w="864" w:type="dxa"/>
          </w:tcPr>
          <w:p w:rsidR="00151C25" w:rsidRPr="007F2704" w:rsidRDefault="00151C25" w:rsidP="00E945C1">
            <w:pPr>
              <w:widowControl w:val="0"/>
              <w:overflowPunct/>
              <w:adjustRightInd/>
              <w:jc w:val="center"/>
              <w:rPr>
                <w:szCs w:val="26"/>
              </w:rPr>
            </w:pPr>
            <w:r w:rsidRPr="007F2704">
              <w:rPr>
                <w:szCs w:val="26"/>
              </w:rPr>
              <w:t>20</w:t>
            </w:r>
          </w:p>
        </w:tc>
        <w:tc>
          <w:tcPr>
            <w:tcW w:w="792" w:type="dxa"/>
          </w:tcPr>
          <w:p w:rsidR="00151C25" w:rsidRPr="007F2704" w:rsidRDefault="00151C25" w:rsidP="00E945C1">
            <w:pPr>
              <w:widowControl w:val="0"/>
              <w:overflowPunct/>
              <w:adjustRightInd/>
              <w:jc w:val="center"/>
              <w:rPr>
                <w:szCs w:val="26"/>
              </w:rPr>
            </w:pPr>
            <w:r w:rsidRPr="007F2704">
              <w:rPr>
                <w:szCs w:val="26"/>
              </w:rPr>
              <w:t>17</w:t>
            </w:r>
          </w:p>
        </w:tc>
        <w:tc>
          <w:tcPr>
            <w:tcW w:w="778" w:type="dxa"/>
          </w:tcPr>
          <w:p w:rsidR="00151C25" w:rsidRPr="007F2704" w:rsidRDefault="00151C25" w:rsidP="00E945C1">
            <w:pPr>
              <w:widowControl w:val="0"/>
              <w:overflowPunct/>
              <w:adjustRightInd/>
              <w:jc w:val="center"/>
              <w:rPr>
                <w:szCs w:val="26"/>
              </w:rPr>
            </w:pPr>
            <w:r w:rsidRPr="007F2704">
              <w:rPr>
                <w:szCs w:val="26"/>
              </w:rPr>
              <w:t>17</w:t>
            </w:r>
          </w:p>
        </w:tc>
        <w:tc>
          <w:tcPr>
            <w:tcW w:w="1138" w:type="dxa"/>
          </w:tcPr>
          <w:p w:rsidR="00151C25" w:rsidRPr="007F2704" w:rsidRDefault="00151C25" w:rsidP="00E945C1">
            <w:pPr>
              <w:widowControl w:val="0"/>
              <w:overflowPunct/>
              <w:adjustRightInd/>
              <w:jc w:val="center"/>
              <w:rPr>
                <w:szCs w:val="26"/>
              </w:rPr>
            </w:pPr>
            <w:r w:rsidRPr="007F2704">
              <w:rPr>
                <w:szCs w:val="26"/>
              </w:rPr>
              <w:t>до 29</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tcPr>
          <w:p w:rsidR="00151C25" w:rsidRPr="007F2704" w:rsidRDefault="00151C25" w:rsidP="00E945C1">
            <w:pPr>
              <w:widowControl w:val="0"/>
              <w:overflowPunct/>
              <w:adjustRightInd/>
              <w:rPr>
                <w:szCs w:val="26"/>
              </w:rPr>
            </w:pPr>
            <w:r w:rsidRPr="007F2704">
              <w:rPr>
                <w:szCs w:val="26"/>
              </w:rPr>
              <w:t>Свыше года</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jc w:val="center"/>
              <w:rPr>
                <w:szCs w:val="26"/>
              </w:rPr>
            </w:pPr>
            <w:r w:rsidRPr="007F2704">
              <w:rPr>
                <w:szCs w:val="26"/>
              </w:rPr>
              <w:t>14</w:t>
            </w:r>
          </w:p>
        </w:tc>
        <w:tc>
          <w:tcPr>
            <w:tcW w:w="864" w:type="dxa"/>
          </w:tcPr>
          <w:p w:rsidR="00151C25" w:rsidRPr="007F2704" w:rsidRDefault="00151C25" w:rsidP="00E945C1">
            <w:pPr>
              <w:widowControl w:val="0"/>
              <w:overflowPunct/>
              <w:adjustRightInd/>
              <w:jc w:val="center"/>
              <w:rPr>
                <w:szCs w:val="26"/>
              </w:rPr>
            </w:pPr>
            <w:r w:rsidRPr="007F2704">
              <w:rPr>
                <w:szCs w:val="26"/>
              </w:rPr>
              <w:t>30</w:t>
            </w:r>
          </w:p>
        </w:tc>
        <w:tc>
          <w:tcPr>
            <w:tcW w:w="792" w:type="dxa"/>
          </w:tcPr>
          <w:p w:rsidR="00151C25" w:rsidRPr="007F2704" w:rsidRDefault="00151C25" w:rsidP="00E945C1">
            <w:pPr>
              <w:widowControl w:val="0"/>
              <w:overflowPunct/>
              <w:adjustRightInd/>
              <w:jc w:val="center"/>
              <w:rPr>
                <w:szCs w:val="26"/>
              </w:rPr>
            </w:pPr>
            <w:r w:rsidRPr="007F2704">
              <w:rPr>
                <w:szCs w:val="26"/>
              </w:rPr>
              <w:t>20</w:t>
            </w:r>
          </w:p>
        </w:tc>
        <w:tc>
          <w:tcPr>
            <w:tcW w:w="778" w:type="dxa"/>
          </w:tcPr>
          <w:p w:rsidR="00151C25" w:rsidRPr="007F2704" w:rsidRDefault="00151C25" w:rsidP="00E945C1">
            <w:pPr>
              <w:widowControl w:val="0"/>
              <w:overflowPunct/>
              <w:adjustRightInd/>
              <w:jc w:val="center"/>
              <w:rPr>
                <w:szCs w:val="26"/>
              </w:rPr>
            </w:pPr>
            <w:r w:rsidRPr="007F2704">
              <w:rPr>
                <w:szCs w:val="26"/>
              </w:rPr>
              <w:t>20</w:t>
            </w:r>
          </w:p>
        </w:tc>
        <w:tc>
          <w:tcPr>
            <w:tcW w:w="1138" w:type="dxa"/>
          </w:tcPr>
          <w:p w:rsidR="00151C25" w:rsidRPr="007F2704" w:rsidRDefault="00151C25" w:rsidP="00E945C1">
            <w:pPr>
              <w:widowControl w:val="0"/>
              <w:overflowPunct/>
              <w:adjustRightInd/>
              <w:jc w:val="center"/>
              <w:rPr>
                <w:szCs w:val="26"/>
              </w:rPr>
            </w:pPr>
            <w:r w:rsidRPr="007F2704">
              <w:rPr>
                <w:szCs w:val="26"/>
              </w:rPr>
              <w:t>до 32</w:t>
            </w:r>
          </w:p>
        </w:tc>
      </w:tr>
      <w:tr w:rsidR="007F2704" w:rsidRPr="007F2704" w:rsidTr="00E945C1">
        <w:tc>
          <w:tcPr>
            <w:tcW w:w="1814" w:type="dxa"/>
          </w:tcPr>
          <w:p w:rsidR="00151C25" w:rsidRPr="007F2704" w:rsidRDefault="00151C25" w:rsidP="00E945C1">
            <w:pPr>
              <w:widowControl w:val="0"/>
              <w:overflowPunct/>
              <w:adjustRightInd/>
              <w:jc w:val="both"/>
              <w:rPr>
                <w:szCs w:val="26"/>
              </w:rPr>
            </w:pPr>
            <w:r w:rsidRPr="007F2704">
              <w:rPr>
                <w:szCs w:val="26"/>
              </w:rPr>
              <w:t>Этап высшего спортивного мастерства</w:t>
            </w:r>
          </w:p>
        </w:tc>
        <w:tc>
          <w:tcPr>
            <w:tcW w:w="1417" w:type="dxa"/>
          </w:tcPr>
          <w:p w:rsidR="00151C25" w:rsidRPr="007F2704" w:rsidRDefault="00151C25" w:rsidP="00E945C1">
            <w:pPr>
              <w:widowControl w:val="0"/>
              <w:overflowPunct/>
              <w:adjustRightInd/>
              <w:rPr>
                <w:szCs w:val="26"/>
              </w:rPr>
            </w:pPr>
            <w:r w:rsidRPr="007F2704">
              <w:rPr>
                <w:szCs w:val="26"/>
              </w:rPr>
              <w:t>весь период</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jc w:val="center"/>
              <w:rPr>
                <w:szCs w:val="26"/>
              </w:rPr>
            </w:pPr>
            <w:r w:rsidRPr="007F2704">
              <w:rPr>
                <w:szCs w:val="26"/>
              </w:rPr>
              <w:t>8</w:t>
            </w:r>
          </w:p>
        </w:tc>
        <w:tc>
          <w:tcPr>
            <w:tcW w:w="864" w:type="dxa"/>
          </w:tcPr>
          <w:p w:rsidR="00151C25" w:rsidRPr="007F2704" w:rsidRDefault="00151C25" w:rsidP="00E945C1">
            <w:pPr>
              <w:widowControl w:val="0"/>
              <w:overflowPunct/>
              <w:adjustRightInd/>
              <w:jc w:val="center"/>
              <w:rPr>
                <w:szCs w:val="26"/>
              </w:rPr>
            </w:pPr>
            <w:r w:rsidRPr="007F2704">
              <w:rPr>
                <w:szCs w:val="26"/>
              </w:rPr>
              <w:t>40</w:t>
            </w:r>
          </w:p>
        </w:tc>
        <w:tc>
          <w:tcPr>
            <w:tcW w:w="792" w:type="dxa"/>
          </w:tcPr>
          <w:p w:rsidR="00151C25" w:rsidRPr="007F2704" w:rsidRDefault="00151C25" w:rsidP="00E945C1">
            <w:pPr>
              <w:widowControl w:val="0"/>
              <w:overflowPunct/>
              <w:adjustRightInd/>
              <w:jc w:val="center"/>
              <w:rPr>
                <w:szCs w:val="26"/>
              </w:rPr>
            </w:pPr>
            <w:r w:rsidRPr="007F2704">
              <w:rPr>
                <w:szCs w:val="26"/>
              </w:rPr>
              <w:t>30</w:t>
            </w:r>
          </w:p>
        </w:tc>
        <w:tc>
          <w:tcPr>
            <w:tcW w:w="778" w:type="dxa"/>
          </w:tcPr>
          <w:p w:rsidR="00151C25" w:rsidRPr="007F2704" w:rsidRDefault="00151C25" w:rsidP="00E945C1">
            <w:pPr>
              <w:widowControl w:val="0"/>
              <w:overflowPunct/>
              <w:adjustRightInd/>
              <w:jc w:val="center"/>
              <w:rPr>
                <w:szCs w:val="26"/>
              </w:rPr>
            </w:pPr>
            <w:r w:rsidRPr="007F2704">
              <w:rPr>
                <w:szCs w:val="26"/>
              </w:rPr>
              <w:t>30</w:t>
            </w:r>
          </w:p>
        </w:tc>
        <w:tc>
          <w:tcPr>
            <w:tcW w:w="1138" w:type="dxa"/>
          </w:tcPr>
          <w:p w:rsidR="00151C25" w:rsidRPr="007F2704" w:rsidRDefault="00151C25" w:rsidP="00E945C1">
            <w:pPr>
              <w:widowControl w:val="0"/>
              <w:overflowPunct/>
              <w:adjustRightInd/>
              <w:jc w:val="center"/>
              <w:rPr>
                <w:szCs w:val="26"/>
              </w:rPr>
            </w:pPr>
            <w:r w:rsidRPr="007F2704">
              <w:rPr>
                <w:szCs w:val="26"/>
              </w:rPr>
              <w:t>до 32</w:t>
            </w:r>
          </w:p>
        </w:tc>
      </w:tr>
    </w:tbl>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709"/>
        <w:jc w:val="both"/>
        <w:rPr>
          <w:szCs w:val="26"/>
        </w:rPr>
      </w:pPr>
      <w:r w:rsidRPr="007F2704">
        <w:rPr>
          <w:szCs w:val="26"/>
        </w:rPr>
        <w:t>Примечания:</w:t>
      </w:r>
    </w:p>
    <w:p w:rsidR="00151C25" w:rsidRPr="007F2704" w:rsidRDefault="00151C25" w:rsidP="00151C25">
      <w:pPr>
        <w:widowControl w:val="0"/>
        <w:overflowPunct/>
        <w:adjustRightInd/>
        <w:ind w:firstLine="709"/>
        <w:jc w:val="both"/>
        <w:rPr>
          <w:szCs w:val="26"/>
        </w:rPr>
      </w:pPr>
      <w:proofErr w:type="gramStart"/>
      <w:r w:rsidRPr="007F2704">
        <w:rPr>
          <w:szCs w:val="26"/>
        </w:rPr>
        <w:t>1) длительность этапов спортивной подготовки (начиная с этапа начальной подготовки), минимальный возраст лиц для зачисления на этапы спортивной подготовки и минимальное количество лиц, проходящих спортивную подготовку в группах на этапах спортивной подготовки по виду спорта, а также нормативы максимального объема тренировочной нагрузки по виду спорта определяются в соответствии с федеральными стандартами спортивной подготовки по виду спорта;</w:t>
      </w:r>
      <w:proofErr w:type="gramEnd"/>
    </w:p>
    <w:p w:rsidR="00151C25" w:rsidRPr="007F2704" w:rsidRDefault="00151C25" w:rsidP="00151C25">
      <w:pPr>
        <w:widowControl w:val="0"/>
        <w:overflowPunct/>
        <w:adjustRightInd/>
        <w:ind w:firstLine="709"/>
        <w:jc w:val="both"/>
        <w:rPr>
          <w:szCs w:val="26"/>
        </w:rPr>
      </w:pPr>
      <w:r w:rsidRPr="007F2704">
        <w:rPr>
          <w:szCs w:val="26"/>
        </w:rPr>
        <w:t>2) максимальный количественный состав группы (чел.) устанавливается при условии, что не превышена единовременная пропускная способность спортивного сооружения;</w:t>
      </w:r>
    </w:p>
    <w:p w:rsidR="00151C25" w:rsidRPr="007F2704" w:rsidRDefault="00151C25" w:rsidP="00151C25">
      <w:pPr>
        <w:widowControl w:val="0"/>
        <w:overflowPunct/>
        <w:adjustRightInd/>
        <w:ind w:firstLine="709"/>
        <w:jc w:val="both"/>
        <w:rPr>
          <w:szCs w:val="26"/>
        </w:rPr>
      </w:pPr>
      <w:r w:rsidRPr="007F2704">
        <w:rPr>
          <w:szCs w:val="26"/>
        </w:rPr>
        <w:t>3) в командных игровых видах спорта на этапах совершенствования спортивного мастерства максимальная численность групп определяется на основании правил проведения официальных спортивных соревнований или в соответствии с регламентом проведения спортивных соревнований по виду спорта при условии, что не превышена единовременная пропускная способность спортивного сооружения;</w:t>
      </w:r>
    </w:p>
    <w:p w:rsidR="00151C25" w:rsidRPr="007F2704" w:rsidRDefault="00151C25" w:rsidP="00151C25">
      <w:pPr>
        <w:widowControl w:val="0"/>
        <w:overflowPunct/>
        <w:adjustRightInd/>
        <w:ind w:firstLine="709"/>
        <w:jc w:val="both"/>
        <w:rPr>
          <w:szCs w:val="26"/>
        </w:rPr>
      </w:pPr>
      <w:r w:rsidRPr="007F2704">
        <w:rPr>
          <w:szCs w:val="26"/>
        </w:rPr>
        <w:t>4) при отсутствии контингента, необходимого для комплектации группы занимающимися до минимально установленной наполняемости, допускается объединение в одну группу занимающихся, разных по возрасту и спортивной подготовленности, с соблюдением следующих условий:</w:t>
      </w:r>
    </w:p>
    <w:p w:rsidR="00151C25" w:rsidRPr="007F2704" w:rsidRDefault="00151C25" w:rsidP="00151C25">
      <w:pPr>
        <w:widowControl w:val="0"/>
        <w:overflowPunct/>
        <w:adjustRightInd/>
        <w:ind w:firstLine="709"/>
        <w:jc w:val="both"/>
        <w:rPr>
          <w:szCs w:val="26"/>
        </w:rPr>
      </w:pPr>
      <w:r w:rsidRPr="007F2704">
        <w:rPr>
          <w:szCs w:val="26"/>
        </w:rPr>
        <w:t>а) разница в уровнях спортивного мастерства занимающихся не должна превышать двух спортивных разрядов (званий);</w:t>
      </w:r>
    </w:p>
    <w:p w:rsidR="00151C25" w:rsidRPr="007F2704" w:rsidRDefault="00151C25" w:rsidP="00151C25">
      <w:pPr>
        <w:widowControl w:val="0"/>
        <w:overflowPunct/>
        <w:adjustRightInd/>
        <w:ind w:firstLine="709"/>
        <w:jc w:val="both"/>
        <w:rPr>
          <w:szCs w:val="26"/>
        </w:rPr>
      </w:pPr>
      <w:r w:rsidRPr="007F2704">
        <w:rPr>
          <w:szCs w:val="26"/>
        </w:rPr>
        <w:t>б)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p>
    <w:p w:rsidR="00151C25" w:rsidRPr="007F2704" w:rsidRDefault="00151C25" w:rsidP="00151C25">
      <w:pPr>
        <w:widowControl w:val="0"/>
        <w:overflowPunct/>
        <w:adjustRightInd/>
        <w:ind w:firstLine="709"/>
        <w:jc w:val="both"/>
        <w:rPr>
          <w:szCs w:val="26"/>
        </w:rPr>
      </w:pPr>
      <w:r w:rsidRPr="007F2704">
        <w:rPr>
          <w:szCs w:val="26"/>
        </w:rPr>
        <w:t xml:space="preserve">6.3. В случаях отсутствия федеральных стандартов спортивной подготовки по избранному виду спорта для определения наполняемости групп и определения максимального объема тренировочной нагрузки, по виду спорта устанавливаются </w:t>
      </w:r>
      <w:r w:rsidRPr="007F2704">
        <w:rPr>
          <w:szCs w:val="26"/>
        </w:rPr>
        <w:lastRenderedPageBreak/>
        <w:t>следующие нормы:</w:t>
      </w:r>
    </w:p>
    <w:p w:rsidR="00151C25" w:rsidRPr="007F2704" w:rsidRDefault="00151C25" w:rsidP="00151C25">
      <w:pPr>
        <w:widowControl w:val="0"/>
        <w:overflowPunct/>
        <w:adjustRightInd/>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417"/>
        <w:gridCol w:w="1134"/>
        <w:gridCol w:w="1134"/>
        <w:gridCol w:w="864"/>
        <w:gridCol w:w="792"/>
        <w:gridCol w:w="778"/>
        <w:gridCol w:w="1138"/>
      </w:tblGrid>
      <w:tr w:rsidR="007F2704" w:rsidRPr="007F2704" w:rsidTr="00E945C1">
        <w:tc>
          <w:tcPr>
            <w:tcW w:w="1814" w:type="dxa"/>
            <w:vMerge w:val="restart"/>
          </w:tcPr>
          <w:p w:rsidR="00151C25" w:rsidRPr="007F2704" w:rsidRDefault="00151C25" w:rsidP="00E945C1">
            <w:pPr>
              <w:widowControl w:val="0"/>
              <w:overflowPunct/>
              <w:adjustRightInd/>
              <w:jc w:val="center"/>
              <w:rPr>
                <w:szCs w:val="26"/>
              </w:rPr>
            </w:pPr>
            <w:r w:rsidRPr="007F2704">
              <w:rPr>
                <w:szCs w:val="26"/>
              </w:rPr>
              <w:t>Этапы подготовки</w:t>
            </w:r>
          </w:p>
        </w:tc>
        <w:tc>
          <w:tcPr>
            <w:tcW w:w="1417" w:type="dxa"/>
            <w:vMerge w:val="restart"/>
          </w:tcPr>
          <w:p w:rsidR="00151C25" w:rsidRPr="007F2704" w:rsidRDefault="00151C25" w:rsidP="00E945C1">
            <w:pPr>
              <w:widowControl w:val="0"/>
              <w:overflowPunct/>
              <w:adjustRightInd/>
              <w:jc w:val="center"/>
              <w:rPr>
                <w:szCs w:val="26"/>
              </w:rPr>
            </w:pPr>
            <w:r w:rsidRPr="007F2704">
              <w:rPr>
                <w:szCs w:val="26"/>
              </w:rPr>
              <w:t>Период подготовки (лет)</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Минимальная наполняемость групп (чел.)</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Максимальный количественный состав группы (чел.)</w:t>
            </w:r>
          </w:p>
        </w:tc>
        <w:tc>
          <w:tcPr>
            <w:tcW w:w="2434" w:type="dxa"/>
            <w:gridSpan w:val="3"/>
          </w:tcPr>
          <w:p w:rsidR="00151C25" w:rsidRPr="007F2704" w:rsidRDefault="00151C25" w:rsidP="00E945C1">
            <w:pPr>
              <w:widowControl w:val="0"/>
              <w:overflowPunct/>
              <w:adjustRightInd/>
              <w:jc w:val="center"/>
              <w:rPr>
                <w:szCs w:val="26"/>
              </w:rPr>
            </w:pPr>
            <w:r w:rsidRPr="007F2704">
              <w:rPr>
                <w:szCs w:val="26"/>
              </w:rPr>
              <w:t>Норматив оплаты труда тренера за подготовку одного спортсмена (в процентах)</w:t>
            </w:r>
          </w:p>
        </w:tc>
        <w:tc>
          <w:tcPr>
            <w:tcW w:w="1138" w:type="dxa"/>
            <w:vMerge w:val="restart"/>
          </w:tcPr>
          <w:p w:rsidR="00151C25" w:rsidRPr="007F2704" w:rsidRDefault="00151C25" w:rsidP="00E945C1">
            <w:pPr>
              <w:widowControl w:val="0"/>
              <w:overflowPunct/>
              <w:adjustRightInd/>
              <w:jc w:val="center"/>
              <w:rPr>
                <w:szCs w:val="26"/>
              </w:rPr>
            </w:pPr>
            <w:r w:rsidRPr="007F2704">
              <w:rPr>
                <w:szCs w:val="26"/>
              </w:rPr>
              <w:t>Максимальный режим тренировочной работы (час/неделю)</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2434" w:type="dxa"/>
            <w:gridSpan w:val="3"/>
          </w:tcPr>
          <w:p w:rsidR="00151C25" w:rsidRPr="007F2704" w:rsidRDefault="00151C25" w:rsidP="00E945C1">
            <w:pPr>
              <w:widowControl w:val="0"/>
              <w:overflowPunct/>
              <w:adjustRightInd/>
              <w:jc w:val="center"/>
              <w:rPr>
                <w:szCs w:val="26"/>
              </w:rPr>
            </w:pPr>
            <w:r w:rsidRPr="007F2704">
              <w:rPr>
                <w:szCs w:val="26"/>
              </w:rPr>
              <w:t>Группы видов спорта</w:t>
            </w:r>
          </w:p>
        </w:tc>
        <w:tc>
          <w:tcPr>
            <w:tcW w:w="1138"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64" w:type="dxa"/>
          </w:tcPr>
          <w:p w:rsidR="00151C25" w:rsidRPr="007F2704" w:rsidRDefault="00151C25" w:rsidP="00E945C1">
            <w:pPr>
              <w:widowControl w:val="0"/>
              <w:overflowPunct/>
              <w:adjustRightInd/>
              <w:jc w:val="center"/>
              <w:rPr>
                <w:szCs w:val="26"/>
              </w:rPr>
            </w:pPr>
            <w:r w:rsidRPr="007F2704">
              <w:rPr>
                <w:szCs w:val="26"/>
              </w:rPr>
              <w:t>I</w:t>
            </w:r>
          </w:p>
        </w:tc>
        <w:tc>
          <w:tcPr>
            <w:tcW w:w="792" w:type="dxa"/>
          </w:tcPr>
          <w:p w:rsidR="00151C25" w:rsidRPr="007F2704" w:rsidRDefault="00151C25" w:rsidP="00E945C1">
            <w:pPr>
              <w:widowControl w:val="0"/>
              <w:overflowPunct/>
              <w:adjustRightInd/>
              <w:jc w:val="center"/>
              <w:rPr>
                <w:szCs w:val="26"/>
              </w:rPr>
            </w:pPr>
            <w:r w:rsidRPr="007F2704">
              <w:rPr>
                <w:szCs w:val="26"/>
              </w:rPr>
              <w:t>II</w:t>
            </w:r>
          </w:p>
        </w:tc>
        <w:tc>
          <w:tcPr>
            <w:tcW w:w="778" w:type="dxa"/>
          </w:tcPr>
          <w:p w:rsidR="00151C25" w:rsidRPr="007F2704" w:rsidRDefault="00151C25" w:rsidP="00E945C1">
            <w:pPr>
              <w:widowControl w:val="0"/>
              <w:overflowPunct/>
              <w:adjustRightInd/>
              <w:jc w:val="center"/>
              <w:rPr>
                <w:szCs w:val="26"/>
              </w:rPr>
            </w:pPr>
            <w:r w:rsidRPr="007F2704">
              <w:rPr>
                <w:szCs w:val="26"/>
              </w:rPr>
              <w:t>III</w:t>
            </w:r>
          </w:p>
        </w:tc>
        <w:tc>
          <w:tcPr>
            <w:tcW w:w="1138"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r>
      <w:tr w:rsidR="007F2704" w:rsidRPr="007F2704" w:rsidTr="00E945C1">
        <w:tc>
          <w:tcPr>
            <w:tcW w:w="1814" w:type="dxa"/>
          </w:tcPr>
          <w:p w:rsidR="00151C25" w:rsidRPr="007F2704" w:rsidRDefault="00151C25" w:rsidP="00E945C1">
            <w:pPr>
              <w:widowControl w:val="0"/>
              <w:overflowPunct/>
              <w:adjustRightInd/>
              <w:jc w:val="center"/>
              <w:rPr>
                <w:szCs w:val="26"/>
              </w:rPr>
            </w:pPr>
            <w:r w:rsidRPr="007F2704">
              <w:rPr>
                <w:szCs w:val="26"/>
              </w:rPr>
              <w:t>1</w:t>
            </w:r>
          </w:p>
        </w:tc>
        <w:tc>
          <w:tcPr>
            <w:tcW w:w="1417" w:type="dxa"/>
          </w:tcPr>
          <w:p w:rsidR="00151C25" w:rsidRPr="007F2704" w:rsidRDefault="00151C25" w:rsidP="00E945C1">
            <w:pPr>
              <w:widowControl w:val="0"/>
              <w:overflowPunct/>
              <w:adjustRightInd/>
              <w:jc w:val="center"/>
              <w:rPr>
                <w:szCs w:val="26"/>
              </w:rPr>
            </w:pPr>
            <w:r w:rsidRPr="007F2704">
              <w:rPr>
                <w:szCs w:val="26"/>
              </w:rPr>
              <w:t>2</w:t>
            </w:r>
          </w:p>
        </w:tc>
        <w:tc>
          <w:tcPr>
            <w:tcW w:w="1134" w:type="dxa"/>
          </w:tcPr>
          <w:p w:rsidR="00151C25" w:rsidRPr="007F2704" w:rsidRDefault="00151C25" w:rsidP="00E945C1">
            <w:pPr>
              <w:widowControl w:val="0"/>
              <w:overflowPunct/>
              <w:adjustRightInd/>
              <w:jc w:val="center"/>
              <w:rPr>
                <w:szCs w:val="26"/>
              </w:rPr>
            </w:pPr>
            <w:r w:rsidRPr="007F2704">
              <w:rPr>
                <w:szCs w:val="26"/>
              </w:rPr>
              <w:t>3</w:t>
            </w:r>
          </w:p>
        </w:tc>
        <w:tc>
          <w:tcPr>
            <w:tcW w:w="1134" w:type="dxa"/>
          </w:tcPr>
          <w:p w:rsidR="00151C25" w:rsidRPr="007F2704" w:rsidRDefault="00151C25" w:rsidP="00E945C1">
            <w:pPr>
              <w:widowControl w:val="0"/>
              <w:overflowPunct/>
              <w:adjustRightInd/>
              <w:jc w:val="center"/>
              <w:rPr>
                <w:szCs w:val="26"/>
              </w:rPr>
            </w:pPr>
            <w:r w:rsidRPr="007F2704">
              <w:rPr>
                <w:szCs w:val="26"/>
              </w:rPr>
              <w:t>4</w:t>
            </w:r>
          </w:p>
        </w:tc>
        <w:tc>
          <w:tcPr>
            <w:tcW w:w="864" w:type="dxa"/>
          </w:tcPr>
          <w:p w:rsidR="00151C25" w:rsidRPr="007F2704" w:rsidRDefault="00151C25" w:rsidP="00E945C1">
            <w:pPr>
              <w:widowControl w:val="0"/>
              <w:overflowPunct/>
              <w:adjustRightInd/>
              <w:jc w:val="center"/>
              <w:rPr>
                <w:szCs w:val="26"/>
              </w:rPr>
            </w:pPr>
            <w:r w:rsidRPr="007F2704">
              <w:rPr>
                <w:szCs w:val="26"/>
              </w:rPr>
              <w:t>5</w:t>
            </w:r>
          </w:p>
        </w:tc>
        <w:tc>
          <w:tcPr>
            <w:tcW w:w="792" w:type="dxa"/>
          </w:tcPr>
          <w:p w:rsidR="00151C25" w:rsidRPr="007F2704" w:rsidRDefault="00151C25" w:rsidP="00E945C1">
            <w:pPr>
              <w:widowControl w:val="0"/>
              <w:overflowPunct/>
              <w:adjustRightInd/>
              <w:jc w:val="center"/>
              <w:rPr>
                <w:szCs w:val="26"/>
              </w:rPr>
            </w:pPr>
            <w:r w:rsidRPr="007F2704">
              <w:rPr>
                <w:szCs w:val="26"/>
              </w:rPr>
              <w:t>6</w:t>
            </w:r>
          </w:p>
        </w:tc>
        <w:tc>
          <w:tcPr>
            <w:tcW w:w="778" w:type="dxa"/>
          </w:tcPr>
          <w:p w:rsidR="00151C25" w:rsidRPr="007F2704" w:rsidRDefault="00151C25" w:rsidP="00E945C1">
            <w:pPr>
              <w:widowControl w:val="0"/>
              <w:overflowPunct/>
              <w:adjustRightInd/>
              <w:jc w:val="center"/>
              <w:rPr>
                <w:szCs w:val="26"/>
              </w:rPr>
            </w:pPr>
            <w:r w:rsidRPr="007F2704">
              <w:rPr>
                <w:szCs w:val="26"/>
              </w:rPr>
              <w:t>7</w:t>
            </w:r>
          </w:p>
        </w:tc>
        <w:tc>
          <w:tcPr>
            <w:tcW w:w="1138" w:type="dxa"/>
          </w:tcPr>
          <w:p w:rsidR="00151C25" w:rsidRPr="007F2704" w:rsidRDefault="00151C25" w:rsidP="00E945C1">
            <w:pPr>
              <w:widowControl w:val="0"/>
              <w:overflowPunct/>
              <w:adjustRightInd/>
              <w:jc w:val="center"/>
              <w:rPr>
                <w:szCs w:val="26"/>
              </w:rPr>
            </w:pPr>
            <w:r w:rsidRPr="007F2704">
              <w:rPr>
                <w:szCs w:val="26"/>
              </w:rPr>
              <w:t>8</w:t>
            </w:r>
          </w:p>
        </w:tc>
      </w:tr>
      <w:tr w:rsidR="007F2704" w:rsidRPr="007F2704" w:rsidTr="00E945C1">
        <w:tc>
          <w:tcPr>
            <w:tcW w:w="1814" w:type="dxa"/>
          </w:tcPr>
          <w:p w:rsidR="00151C25" w:rsidRPr="007F2704" w:rsidRDefault="00151C25" w:rsidP="00E945C1">
            <w:pPr>
              <w:widowControl w:val="0"/>
              <w:overflowPunct/>
              <w:adjustRightInd/>
              <w:rPr>
                <w:szCs w:val="26"/>
              </w:rPr>
            </w:pPr>
            <w:r w:rsidRPr="007F2704">
              <w:rPr>
                <w:szCs w:val="26"/>
              </w:rPr>
              <w:t>Спортивно-оздоровительный</w:t>
            </w:r>
          </w:p>
        </w:tc>
        <w:tc>
          <w:tcPr>
            <w:tcW w:w="1417" w:type="dxa"/>
          </w:tcPr>
          <w:p w:rsidR="00151C25" w:rsidRPr="007F2704" w:rsidRDefault="00151C25" w:rsidP="00E945C1">
            <w:pPr>
              <w:widowControl w:val="0"/>
              <w:overflowPunct/>
              <w:adjustRightInd/>
              <w:rPr>
                <w:szCs w:val="26"/>
              </w:rPr>
            </w:pPr>
            <w:r w:rsidRPr="007F2704">
              <w:rPr>
                <w:szCs w:val="26"/>
              </w:rPr>
              <w:t>весь период</w:t>
            </w:r>
          </w:p>
        </w:tc>
        <w:tc>
          <w:tcPr>
            <w:tcW w:w="1134" w:type="dxa"/>
          </w:tcPr>
          <w:p w:rsidR="00151C25" w:rsidRPr="007F2704" w:rsidRDefault="00151C25" w:rsidP="00E945C1">
            <w:pPr>
              <w:widowControl w:val="0"/>
              <w:overflowPunct/>
              <w:adjustRightInd/>
              <w:jc w:val="center"/>
              <w:rPr>
                <w:szCs w:val="26"/>
              </w:rPr>
            </w:pPr>
            <w:r w:rsidRPr="007F2704">
              <w:rPr>
                <w:szCs w:val="26"/>
              </w:rPr>
              <w:t>15</w:t>
            </w:r>
          </w:p>
        </w:tc>
        <w:tc>
          <w:tcPr>
            <w:tcW w:w="1134" w:type="dxa"/>
          </w:tcPr>
          <w:p w:rsidR="00151C25" w:rsidRPr="007F2704" w:rsidRDefault="00151C25" w:rsidP="00E945C1">
            <w:pPr>
              <w:widowControl w:val="0"/>
              <w:overflowPunct/>
              <w:adjustRightInd/>
              <w:jc w:val="center"/>
              <w:rPr>
                <w:szCs w:val="26"/>
              </w:rPr>
            </w:pPr>
            <w:r w:rsidRPr="007F2704">
              <w:rPr>
                <w:szCs w:val="26"/>
              </w:rPr>
              <w:t>30</w:t>
            </w:r>
          </w:p>
        </w:tc>
        <w:tc>
          <w:tcPr>
            <w:tcW w:w="864" w:type="dxa"/>
          </w:tcPr>
          <w:p w:rsidR="00151C25" w:rsidRPr="007F2704" w:rsidRDefault="00151C25" w:rsidP="00E945C1">
            <w:pPr>
              <w:widowControl w:val="0"/>
              <w:overflowPunct/>
              <w:adjustRightInd/>
              <w:jc w:val="center"/>
              <w:rPr>
                <w:szCs w:val="26"/>
              </w:rPr>
            </w:pPr>
            <w:r w:rsidRPr="007F2704">
              <w:rPr>
                <w:szCs w:val="26"/>
              </w:rPr>
              <w:t>-</w:t>
            </w:r>
          </w:p>
        </w:tc>
        <w:tc>
          <w:tcPr>
            <w:tcW w:w="792" w:type="dxa"/>
          </w:tcPr>
          <w:p w:rsidR="00151C25" w:rsidRPr="007F2704" w:rsidRDefault="00151C25" w:rsidP="00E945C1">
            <w:pPr>
              <w:widowControl w:val="0"/>
              <w:overflowPunct/>
              <w:adjustRightInd/>
              <w:jc w:val="center"/>
              <w:rPr>
                <w:szCs w:val="26"/>
              </w:rPr>
            </w:pPr>
            <w:r w:rsidRPr="007F2704">
              <w:rPr>
                <w:szCs w:val="26"/>
              </w:rPr>
              <w:t>-</w:t>
            </w:r>
          </w:p>
        </w:tc>
        <w:tc>
          <w:tcPr>
            <w:tcW w:w="778" w:type="dxa"/>
          </w:tcPr>
          <w:p w:rsidR="00151C25" w:rsidRPr="007F2704" w:rsidRDefault="00151C25" w:rsidP="00E945C1">
            <w:pPr>
              <w:widowControl w:val="0"/>
              <w:overflowPunct/>
              <w:adjustRightInd/>
              <w:jc w:val="center"/>
              <w:rPr>
                <w:szCs w:val="26"/>
              </w:rPr>
            </w:pPr>
            <w:r w:rsidRPr="007F2704">
              <w:rPr>
                <w:szCs w:val="26"/>
              </w:rPr>
              <w:t>-</w:t>
            </w:r>
          </w:p>
        </w:tc>
        <w:tc>
          <w:tcPr>
            <w:tcW w:w="1138" w:type="dxa"/>
          </w:tcPr>
          <w:p w:rsidR="00151C25" w:rsidRPr="007F2704" w:rsidRDefault="00151C25" w:rsidP="00E945C1">
            <w:pPr>
              <w:widowControl w:val="0"/>
              <w:overflowPunct/>
              <w:adjustRightInd/>
              <w:jc w:val="center"/>
              <w:rPr>
                <w:szCs w:val="26"/>
              </w:rPr>
            </w:pPr>
            <w:r w:rsidRPr="007F2704">
              <w:rPr>
                <w:szCs w:val="26"/>
              </w:rPr>
              <w:t>до 6</w:t>
            </w:r>
          </w:p>
        </w:tc>
      </w:tr>
      <w:tr w:rsidR="007F2704" w:rsidRPr="007F2704" w:rsidTr="00E945C1">
        <w:tc>
          <w:tcPr>
            <w:tcW w:w="1814" w:type="dxa"/>
            <w:vMerge w:val="restart"/>
          </w:tcPr>
          <w:p w:rsidR="00151C25" w:rsidRPr="007F2704" w:rsidRDefault="00151C25" w:rsidP="00E945C1">
            <w:pPr>
              <w:widowControl w:val="0"/>
              <w:overflowPunct/>
              <w:adjustRightInd/>
              <w:rPr>
                <w:szCs w:val="26"/>
              </w:rPr>
            </w:pPr>
            <w:r w:rsidRPr="007F2704">
              <w:rPr>
                <w:szCs w:val="26"/>
              </w:rPr>
              <w:t>Начальной подготовки</w:t>
            </w:r>
          </w:p>
        </w:tc>
        <w:tc>
          <w:tcPr>
            <w:tcW w:w="1417" w:type="dxa"/>
          </w:tcPr>
          <w:p w:rsidR="00151C25" w:rsidRPr="007F2704" w:rsidRDefault="00151C25" w:rsidP="00E945C1">
            <w:pPr>
              <w:widowControl w:val="0"/>
              <w:overflowPunct/>
              <w:adjustRightInd/>
              <w:rPr>
                <w:szCs w:val="26"/>
              </w:rPr>
            </w:pPr>
            <w:r w:rsidRPr="007F2704">
              <w:rPr>
                <w:szCs w:val="26"/>
              </w:rPr>
              <w:t>до 1 года</w:t>
            </w:r>
          </w:p>
        </w:tc>
        <w:tc>
          <w:tcPr>
            <w:tcW w:w="1134" w:type="dxa"/>
          </w:tcPr>
          <w:p w:rsidR="00151C25" w:rsidRPr="007F2704" w:rsidRDefault="00151C25" w:rsidP="00E945C1">
            <w:pPr>
              <w:widowControl w:val="0"/>
              <w:overflowPunct/>
              <w:adjustRightInd/>
              <w:jc w:val="center"/>
              <w:rPr>
                <w:szCs w:val="26"/>
              </w:rPr>
            </w:pPr>
            <w:r w:rsidRPr="007F2704">
              <w:rPr>
                <w:szCs w:val="26"/>
              </w:rPr>
              <w:t>15</w:t>
            </w:r>
          </w:p>
        </w:tc>
        <w:tc>
          <w:tcPr>
            <w:tcW w:w="1134" w:type="dxa"/>
          </w:tcPr>
          <w:p w:rsidR="00151C25" w:rsidRPr="007F2704" w:rsidRDefault="00151C25" w:rsidP="00E945C1">
            <w:pPr>
              <w:widowControl w:val="0"/>
              <w:overflowPunct/>
              <w:adjustRightInd/>
              <w:jc w:val="center"/>
              <w:rPr>
                <w:szCs w:val="26"/>
              </w:rPr>
            </w:pPr>
            <w:r w:rsidRPr="007F2704">
              <w:rPr>
                <w:szCs w:val="26"/>
              </w:rPr>
              <w:t>30</w:t>
            </w:r>
          </w:p>
        </w:tc>
        <w:tc>
          <w:tcPr>
            <w:tcW w:w="864" w:type="dxa"/>
          </w:tcPr>
          <w:p w:rsidR="00151C25" w:rsidRPr="007F2704" w:rsidRDefault="00151C25" w:rsidP="00E945C1">
            <w:pPr>
              <w:widowControl w:val="0"/>
              <w:overflowPunct/>
              <w:adjustRightInd/>
              <w:jc w:val="center"/>
              <w:rPr>
                <w:szCs w:val="26"/>
              </w:rPr>
            </w:pPr>
            <w:r w:rsidRPr="007F2704">
              <w:rPr>
                <w:szCs w:val="26"/>
              </w:rPr>
              <w:t>-</w:t>
            </w:r>
          </w:p>
        </w:tc>
        <w:tc>
          <w:tcPr>
            <w:tcW w:w="792" w:type="dxa"/>
          </w:tcPr>
          <w:p w:rsidR="00151C25" w:rsidRPr="007F2704" w:rsidRDefault="00151C25" w:rsidP="00E945C1">
            <w:pPr>
              <w:widowControl w:val="0"/>
              <w:overflowPunct/>
              <w:adjustRightInd/>
              <w:jc w:val="center"/>
              <w:rPr>
                <w:szCs w:val="26"/>
              </w:rPr>
            </w:pPr>
            <w:r w:rsidRPr="007F2704">
              <w:rPr>
                <w:szCs w:val="26"/>
              </w:rPr>
              <w:t>-</w:t>
            </w:r>
          </w:p>
        </w:tc>
        <w:tc>
          <w:tcPr>
            <w:tcW w:w="778" w:type="dxa"/>
          </w:tcPr>
          <w:p w:rsidR="00151C25" w:rsidRPr="007F2704" w:rsidRDefault="00151C25" w:rsidP="00E945C1">
            <w:pPr>
              <w:widowControl w:val="0"/>
              <w:overflowPunct/>
              <w:adjustRightInd/>
              <w:jc w:val="center"/>
              <w:rPr>
                <w:szCs w:val="26"/>
              </w:rPr>
            </w:pPr>
            <w:r w:rsidRPr="007F2704">
              <w:rPr>
                <w:szCs w:val="26"/>
              </w:rPr>
              <w:t>-</w:t>
            </w:r>
          </w:p>
        </w:tc>
        <w:tc>
          <w:tcPr>
            <w:tcW w:w="1138" w:type="dxa"/>
          </w:tcPr>
          <w:p w:rsidR="00151C25" w:rsidRPr="007F2704" w:rsidRDefault="00151C25" w:rsidP="00E945C1">
            <w:pPr>
              <w:widowControl w:val="0"/>
              <w:overflowPunct/>
              <w:adjustRightInd/>
              <w:jc w:val="center"/>
              <w:rPr>
                <w:szCs w:val="26"/>
              </w:rPr>
            </w:pPr>
            <w:r w:rsidRPr="007F2704">
              <w:rPr>
                <w:szCs w:val="26"/>
              </w:rPr>
              <w:t>6</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tcPr>
          <w:p w:rsidR="00151C25" w:rsidRPr="007F2704" w:rsidRDefault="00151C25" w:rsidP="00E945C1">
            <w:pPr>
              <w:widowControl w:val="0"/>
              <w:overflowPunct/>
              <w:adjustRightInd/>
              <w:rPr>
                <w:szCs w:val="26"/>
              </w:rPr>
            </w:pPr>
            <w:r w:rsidRPr="007F2704">
              <w:rPr>
                <w:szCs w:val="26"/>
              </w:rPr>
              <w:t>свыше 1 года (продолжительность 2 года)</w:t>
            </w:r>
          </w:p>
        </w:tc>
        <w:tc>
          <w:tcPr>
            <w:tcW w:w="1134" w:type="dxa"/>
          </w:tcPr>
          <w:p w:rsidR="00151C25" w:rsidRPr="007F2704" w:rsidRDefault="00151C25" w:rsidP="00E945C1">
            <w:pPr>
              <w:widowControl w:val="0"/>
              <w:overflowPunct/>
              <w:adjustRightInd/>
              <w:jc w:val="center"/>
              <w:rPr>
                <w:szCs w:val="26"/>
              </w:rPr>
            </w:pPr>
            <w:r w:rsidRPr="007F2704">
              <w:rPr>
                <w:szCs w:val="26"/>
              </w:rPr>
              <w:t>12</w:t>
            </w:r>
          </w:p>
        </w:tc>
        <w:tc>
          <w:tcPr>
            <w:tcW w:w="1134" w:type="dxa"/>
          </w:tcPr>
          <w:p w:rsidR="00151C25" w:rsidRPr="007F2704" w:rsidRDefault="00151C25" w:rsidP="00E945C1">
            <w:pPr>
              <w:widowControl w:val="0"/>
              <w:overflowPunct/>
              <w:adjustRightInd/>
              <w:jc w:val="center"/>
              <w:rPr>
                <w:szCs w:val="26"/>
              </w:rPr>
            </w:pPr>
            <w:r w:rsidRPr="007F2704">
              <w:rPr>
                <w:szCs w:val="26"/>
              </w:rPr>
              <w:t>24</w:t>
            </w:r>
          </w:p>
        </w:tc>
        <w:tc>
          <w:tcPr>
            <w:tcW w:w="864" w:type="dxa"/>
          </w:tcPr>
          <w:p w:rsidR="00151C25" w:rsidRPr="007F2704" w:rsidRDefault="00151C25" w:rsidP="00E945C1">
            <w:pPr>
              <w:widowControl w:val="0"/>
              <w:overflowPunct/>
              <w:adjustRightInd/>
              <w:jc w:val="center"/>
              <w:rPr>
                <w:szCs w:val="26"/>
              </w:rPr>
            </w:pPr>
            <w:r w:rsidRPr="007F2704">
              <w:rPr>
                <w:szCs w:val="26"/>
              </w:rPr>
              <w:t>-</w:t>
            </w:r>
          </w:p>
        </w:tc>
        <w:tc>
          <w:tcPr>
            <w:tcW w:w="792" w:type="dxa"/>
          </w:tcPr>
          <w:p w:rsidR="00151C25" w:rsidRPr="007F2704" w:rsidRDefault="00151C25" w:rsidP="00E945C1">
            <w:pPr>
              <w:widowControl w:val="0"/>
              <w:overflowPunct/>
              <w:adjustRightInd/>
              <w:jc w:val="center"/>
              <w:rPr>
                <w:szCs w:val="26"/>
              </w:rPr>
            </w:pPr>
            <w:r w:rsidRPr="007F2704">
              <w:rPr>
                <w:szCs w:val="26"/>
              </w:rPr>
              <w:t>-</w:t>
            </w:r>
          </w:p>
        </w:tc>
        <w:tc>
          <w:tcPr>
            <w:tcW w:w="778" w:type="dxa"/>
          </w:tcPr>
          <w:p w:rsidR="00151C25" w:rsidRPr="007F2704" w:rsidRDefault="00151C25" w:rsidP="00E945C1">
            <w:pPr>
              <w:widowControl w:val="0"/>
              <w:overflowPunct/>
              <w:adjustRightInd/>
              <w:jc w:val="center"/>
              <w:rPr>
                <w:szCs w:val="26"/>
              </w:rPr>
            </w:pPr>
            <w:r w:rsidRPr="007F2704">
              <w:rPr>
                <w:szCs w:val="26"/>
              </w:rPr>
              <w:t>-</w:t>
            </w:r>
          </w:p>
        </w:tc>
        <w:tc>
          <w:tcPr>
            <w:tcW w:w="1138" w:type="dxa"/>
          </w:tcPr>
          <w:p w:rsidR="00151C25" w:rsidRPr="007F2704" w:rsidRDefault="00151C25" w:rsidP="00E945C1">
            <w:pPr>
              <w:widowControl w:val="0"/>
              <w:overflowPunct/>
              <w:adjustRightInd/>
              <w:jc w:val="center"/>
              <w:rPr>
                <w:szCs w:val="26"/>
              </w:rPr>
            </w:pPr>
            <w:r w:rsidRPr="007F2704">
              <w:rPr>
                <w:szCs w:val="26"/>
              </w:rPr>
              <w:t>9</w:t>
            </w:r>
          </w:p>
        </w:tc>
      </w:tr>
      <w:tr w:rsidR="007F2704" w:rsidRPr="007F2704" w:rsidTr="00E945C1">
        <w:tc>
          <w:tcPr>
            <w:tcW w:w="1814" w:type="dxa"/>
            <w:vMerge w:val="restart"/>
          </w:tcPr>
          <w:p w:rsidR="00151C25" w:rsidRPr="007F2704" w:rsidRDefault="00151C25" w:rsidP="00E945C1">
            <w:pPr>
              <w:widowControl w:val="0"/>
              <w:overflowPunct/>
              <w:adjustRightInd/>
              <w:rPr>
                <w:szCs w:val="26"/>
              </w:rPr>
            </w:pPr>
            <w:r w:rsidRPr="007F2704">
              <w:rPr>
                <w:szCs w:val="26"/>
              </w:rPr>
              <w:t>Тренировочный</w:t>
            </w:r>
          </w:p>
        </w:tc>
        <w:tc>
          <w:tcPr>
            <w:tcW w:w="1417" w:type="dxa"/>
          </w:tcPr>
          <w:p w:rsidR="00151C25" w:rsidRPr="007F2704" w:rsidRDefault="00151C25" w:rsidP="00E945C1">
            <w:pPr>
              <w:widowControl w:val="0"/>
              <w:overflowPunct/>
              <w:adjustRightInd/>
              <w:rPr>
                <w:szCs w:val="26"/>
              </w:rPr>
            </w:pPr>
            <w:r w:rsidRPr="007F2704">
              <w:rPr>
                <w:szCs w:val="26"/>
              </w:rPr>
              <w:t>до двух лет</w:t>
            </w:r>
          </w:p>
        </w:tc>
        <w:tc>
          <w:tcPr>
            <w:tcW w:w="1134" w:type="dxa"/>
          </w:tcPr>
          <w:p w:rsidR="00151C25" w:rsidRPr="007F2704" w:rsidRDefault="00151C25" w:rsidP="00E945C1">
            <w:pPr>
              <w:widowControl w:val="0"/>
              <w:overflowPunct/>
              <w:adjustRightInd/>
              <w:jc w:val="center"/>
              <w:rPr>
                <w:szCs w:val="26"/>
              </w:rPr>
            </w:pPr>
            <w:r w:rsidRPr="007F2704">
              <w:rPr>
                <w:szCs w:val="26"/>
              </w:rPr>
              <w:t>10</w:t>
            </w:r>
          </w:p>
        </w:tc>
        <w:tc>
          <w:tcPr>
            <w:tcW w:w="1134" w:type="dxa"/>
          </w:tcPr>
          <w:p w:rsidR="00151C25" w:rsidRPr="007F2704" w:rsidRDefault="00151C25" w:rsidP="00E945C1">
            <w:pPr>
              <w:widowControl w:val="0"/>
              <w:overflowPunct/>
              <w:adjustRightInd/>
              <w:jc w:val="center"/>
              <w:rPr>
                <w:szCs w:val="26"/>
              </w:rPr>
            </w:pPr>
            <w:r w:rsidRPr="007F2704">
              <w:rPr>
                <w:szCs w:val="26"/>
              </w:rPr>
              <w:t>20</w:t>
            </w:r>
          </w:p>
        </w:tc>
        <w:tc>
          <w:tcPr>
            <w:tcW w:w="864" w:type="dxa"/>
          </w:tcPr>
          <w:p w:rsidR="00151C25" w:rsidRPr="007F2704" w:rsidRDefault="00151C25" w:rsidP="00E945C1">
            <w:pPr>
              <w:widowControl w:val="0"/>
              <w:overflowPunct/>
              <w:adjustRightInd/>
              <w:jc w:val="center"/>
              <w:rPr>
                <w:szCs w:val="26"/>
              </w:rPr>
            </w:pPr>
            <w:r w:rsidRPr="007F2704">
              <w:rPr>
                <w:szCs w:val="26"/>
              </w:rPr>
              <w:t>8</w:t>
            </w:r>
          </w:p>
        </w:tc>
        <w:tc>
          <w:tcPr>
            <w:tcW w:w="792" w:type="dxa"/>
          </w:tcPr>
          <w:p w:rsidR="00151C25" w:rsidRPr="007F2704" w:rsidRDefault="00151C25" w:rsidP="00E945C1">
            <w:pPr>
              <w:widowControl w:val="0"/>
              <w:overflowPunct/>
              <w:adjustRightInd/>
              <w:jc w:val="center"/>
              <w:rPr>
                <w:szCs w:val="26"/>
              </w:rPr>
            </w:pPr>
            <w:r w:rsidRPr="007F2704">
              <w:rPr>
                <w:szCs w:val="26"/>
              </w:rPr>
              <w:t>5</w:t>
            </w:r>
          </w:p>
        </w:tc>
        <w:tc>
          <w:tcPr>
            <w:tcW w:w="778" w:type="dxa"/>
          </w:tcPr>
          <w:p w:rsidR="00151C25" w:rsidRPr="007F2704" w:rsidRDefault="00151C25" w:rsidP="00E945C1">
            <w:pPr>
              <w:widowControl w:val="0"/>
              <w:overflowPunct/>
              <w:adjustRightInd/>
              <w:jc w:val="center"/>
              <w:rPr>
                <w:szCs w:val="26"/>
              </w:rPr>
            </w:pPr>
            <w:r w:rsidRPr="007F2704">
              <w:rPr>
                <w:szCs w:val="26"/>
              </w:rPr>
              <w:t>5</w:t>
            </w:r>
          </w:p>
        </w:tc>
        <w:tc>
          <w:tcPr>
            <w:tcW w:w="1138" w:type="dxa"/>
          </w:tcPr>
          <w:p w:rsidR="00151C25" w:rsidRPr="007F2704" w:rsidRDefault="00151C25" w:rsidP="00E945C1">
            <w:pPr>
              <w:widowControl w:val="0"/>
              <w:overflowPunct/>
              <w:adjustRightInd/>
              <w:jc w:val="center"/>
              <w:rPr>
                <w:szCs w:val="26"/>
              </w:rPr>
            </w:pPr>
            <w:r w:rsidRPr="007F2704">
              <w:rPr>
                <w:szCs w:val="26"/>
              </w:rPr>
              <w:t>12</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tcPr>
          <w:p w:rsidR="00151C25" w:rsidRPr="007F2704" w:rsidRDefault="00151C25" w:rsidP="00E945C1">
            <w:pPr>
              <w:widowControl w:val="0"/>
              <w:overflowPunct/>
              <w:adjustRightInd/>
              <w:rPr>
                <w:szCs w:val="26"/>
              </w:rPr>
            </w:pPr>
            <w:r w:rsidRPr="007F2704">
              <w:rPr>
                <w:szCs w:val="26"/>
              </w:rPr>
              <w:t>свыше двух лет (продолжительность 3 года)</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устанавливается учреждением</w:t>
            </w:r>
          </w:p>
        </w:tc>
        <w:tc>
          <w:tcPr>
            <w:tcW w:w="1134" w:type="dxa"/>
          </w:tcPr>
          <w:p w:rsidR="00151C25" w:rsidRPr="007F2704" w:rsidRDefault="00151C25" w:rsidP="00E945C1">
            <w:pPr>
              <w:widowControl w:val="0"/>
              <w:overflowPunct/>
              <w:adjustRightInd/>
              <w:jc w:val="center"/>
              <w:rPr>
                <w:szCs w:val="26"/>
              </w:rPr>
            </w:pPr>
            <w:r w:rsidRPr="007F2704">
              <w:rPr>
                <w:szCs w:val="26"/>
              </w:rPr>
              <w:t>20</w:t>
            </w:r>
          </w:p>
        </w:tc>
        <w:tc>
          <w:tcPr>
            <w:tcW w:w="864" w:type="dxa"/>
          </w:tcPr>
          <w:p w:rsidR="00151C25" w:rsidRPr="007F2704" w:rsidRDefault="00151C25" w:rsidP="00E945C1">
            <w:pPr>
              <w:widowControl w:val="0"/>
              <w:overflowPunct/>
              <w:adjustRightInd/>
              <w:jc w:val="center"/>
              <w:rPr>
                <w:szCs w:val="26"/>
              </w:rPr>
            </w:pPr>
            <w:r w:rsidRPr="007F2704">
              <w:rPr>
                <w:szCs w:val="26"/>
              </w:rPr>
              <w:t>14</w:t>
            </w:r>
          </w:p>
        </w:tc>
        <w:tc>
          <w:tcPr>
            <w:tcW w:w="792" w:type="dxa"/>
          </w:tcPr>
          <w:p w:rsidR="00151C25" w:rsidRPr="007F2704" w:rsidRDefault="00151C25" w:rsidP="00E945C1">
            <w:pPr>
              <w:widowControl w:val="0"/>
              <w:overflowPunct/>
              <w:adjustRightInd/>
              <w:jc w:val="center"/>
              <w:rPr>
                <w:szCs w:val="26"/>
              </w:rPr>
            </w:pPr>
            <w:r w:rsidRPr="007F2704">
              <w:rPr>
                <w:szCs w:val="26"/>
              </w:rPr>
              <w:t>10</w:t>
            </w:r>
          </w:p>
        </w:tc>
        <w:tc>
          <w:tcPr>
            <w:tcW w:w="778" w:type="dxa"/>
          </w:tcPr>
          <w:p w:rsidR="00151C25" w:rsidRPr="007F2704" w:rsidRDefault="00151C25" w:rsidP="00E945C1">
            <w:pPr>
              <w:widowControl w:val="0"/>
              <w:overflowPunct/>
              <w:adjustRightInd/>
              <w:jc w:val="center"/>
              <w:rPr>
                <w:szCs w:val="26"/>
              </w:rPr>
            </w:pPr>
            <w:r w:rsidRPr="007F2704">
              <w:rPr>
                <w:szCs w:val="26"/>
              </w:rPr>
              <w:t>10</w:t>
            </w:r>
          </w:p>
        </w:tc>
        <w:tc>
          <w:tcPr>
            <w:tcW w:w="1138" w:type="dxa"/>
          </w:tcPr>
          <w:p w:rsidR="00151C25" w:rsidRPr="007F2704" w:rsidRDefault="00151C25" w:rsidP="00E945C1">
            <w:pPr>
              <w:widowControl w:val="0"/>
              <w:overflowPunct/>
              <w:adjustRightInd/>
              <w:jc w:val="center"/>
              <w:rPr>
                <w:szCs w:val="26"/>
              </w:rPr>
            </w:pPr>
            <w:r w:rsidRPr="007F2704">
              <w:rPr>
                <w:szCs w:val="26"/>
              </w:rPr>
              <w:t>18</w:t>
            </w:r>
          </w:p>
        </w:tc>
      </w:tr>
      <w:tr w:rsidR="007F2704" w:rsidRPr="007F2704" w:rsidTr="00E945C1">
        <w:tc>
          <w:tcPr>
            <w:tcW w:w="1814" w:type="dxa"/>
            <w:vMerge w:val="restart"/>
          </w:tcPr>
          <w:p w:rsidR="00151C25" w:rsidRPr="007F2704" w:rsidRDefault="00151C25" w:rsidP="00E945C1">
            <w:pPr>
              <w:widowControl w:val="0"/>
              <w:overflowPunct/>
              <w:adjustRightInd/>
              <w:rPr>
                <w:szCs w:val="26"/>
              </w:rPr>
            </w:pPr>
            <w:r w:rsidRPr="007F2704">
              <w:rPr>
                <w:szCs w:val="26"/>
              </w:rPr>
              <w:t>Совершенствования спортивного мастерства</w:t>
            </w:r>
          </w:p>
        </w:tc>
        <w:tc>
          <w:tcPr>
            <w:tcW w:w="1417" w:type="dxa"/>
          </w:tcPr>
          <w:p w:rsidR="00151C25" w:rsidRPr="007F2704" w:rsidRDefault="00151C25" w:rsidP="00E945C1">
            <w:pPr>
              <w:widowControl w:val="0"/>
              <w:overflowPunct/>
              <w:adjustRightInd/>
              <w:rPr>
                <w:szCs w:val="26"/>
              </w:rPr>
            </w:pPr>
            <w:r w:rsidRPr="007F2704">
              <w:rPr>
                <w:szCs w:val="26"/>
              </w:rPr>
              <w:t>до года</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jc w:val="center"/>
              <w:rPr>
                <w:szCs w:val="26"/>
              </w:rPr>
            </w:pPr>
            <w:r w:rsidRPr="007F2704">
              <w:rPr>
                <w:szCs w:val="26"/>
              </w:rPr>
              <w:t>14</w:t>
            </w:r>
          </w:p>
        </w:tc>
        <w:tc>
          <w:tcPr>
            <w:tcW w:w="864" w:type="dxa"/>
          </w:tcPr>
          <w:p w:rsidR="00151C25" w:rsidRPr="007F2704" w:rsidRDefault="00151C25" w:rsidP="00E945C1">
            <w:pPr>
              <w:widowControl w:val="0"/>
              <w:overflowPunct/>
              <w:adjustRightInd/>
              <w:jc w:val="center"/>
              <w:rPr>
                <w:szCs w:val="26"/>
              </w:rPr>
            </w:pPr>
            <w:r w:rsidRPr="007F2704">
              <w:rPr>
                <w:szCs w:val="26"/>
              </w:rPr>
              <w:t>20</w:t>
            </w:r>
          </w:p>
        </w:tc>
        <w:tc>
          <w:tcPr>
            <w:tcW w:w="792" w:type="dxa"/>
          </w:tcPr>
          <w:p w:rsidR="00151C25" w:rsidRPr="007F2704" w:rsidRDefault="00151C25" w:rsidP="00E945C1">
            <w:pPr>
              <w:widowControl w:val="0"/>
              <w:overflowPunct/>
              <w:adjustRightInd/>
              <w:jc w:val="center"/>
              <w:rPr>
                <w:szCs w:val="26"/>
              </w:rPr>
            </w:pPr>
            <w:r w:rsidRPr="007F2704">
              <w:rPr>
                <w:szCs w:val="26"/>
              </w:rPr>
              <w:t>17</w:t>
            </w:r>
          </w:p>
        </w:tc>
        <w:tc>
          <w:tcPr>
            <w:tcW w:w="778" w:type="dxa"/>
          </w:tcPr>
          <w:p w:rsidR="00151C25" w:rsidRPr="007F2704" w:rsidRDefault="00151C25" w:rsidP="00E945C1">
            <w:pPr>
              <w:widowControl w:val="0"/>
              <w:overflowPunct/>
              <w:adjustRightInd/>
              <w:jc w:val="center"/>
              <w:rPr>
                <w:szCs w:val="26"/>
              </w:rPr>
            </w:pPr>
            <w:r w:rsidRPr="007F2704">
              <w:rPr>
                <w:szCs w:val="26"/>
              </w:rPr>
              <w:t>17</w:t>
            </w:r>
          </w:p>
        </w:tc>
        <w:tc>
          <w:tcPr>
            <w:tcW w:w="1138" w:type="dxa"/>
          </w:tcPr>
          <w:p w:rsidR="00151C25" w:rsidRPr="007F2704" w:rsidRDefault="00151C25" w:rsidP="00E945C1">
            <w:pPr>
              <w:widowControl w:val="0"/>
              <w:overflowPunct/>
              <w:adjustRightInd/>
              <w:jc w:val="center"/>
              <w:rPr>
                <w:szCs w:val="26"/>
              </w:rPr>
            </w:pPr>
            <w:r w:rsidRPr="007F2704">
              <w:rPr>
                <w:szCs w:val="26"/>
              </w:rPr>
              <w:t>24</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tcPr>
          <w:p w:rsidR="00151C25" w:rsidRPr="007F2704" w:rsidRDefault="00151C25" w:rsidP="00E945C1">
            <w:pPr>
              <w:widowControl w:val="0"/>
              <w:overflowPunct/>
              <w:adjustRightInd/>
              <w:rPr>
                <w:szCs w:val="26"/>
              </w:rPr>
            </w:pPr>
            <w:r w:rsidRPr="007F2704">
              <w:rPr>
                <w:szCs w:val="26"/>
              </w:rPr>
              <w:t>свыше года (продолжительность 2 года)</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jc w:val="center"/>
              <w:rPr>
                <w:szCs w:val="26"/>
              </w:rPr>
            </w:pPr>
            <w:r w:rsidRPr="007F2704">
              <w:rPr>
                <w:szCs w:val="26"/>
              </w:rPr>
              <w:t>12</w:t>
            </w:r>
          </w:p>
        </w:tc>
        <w:tc>
          <w:tcPr>
            <w:tcW w:w="864" w:type="dxa"/>
          </w:tcPr>
          <w:p w:rsidR="00151C25" w:rsidRPr="007F2704" w:rsidRDefault="00151C25" w:rsidP="00E945C1">
            <w:pPr>
              <w:widowControl w:val="0"/>
              <w:overflowPunct/>
              <w:adjustRightInd/>
              <w:jc w:val="center"/>
              <w:rPr>
                <w:szCs w:val="26"/>
              </w:rPr>
            </w:pPr>
            <w:r w:rsidRPr="007F2704">
              <w:rPr>
                <w:szCs w:val="26"/>
              </w:rPr>
              <w:t>30</w:t>
            </w:r>
          </w:p>
        </w:tc>
        <w:tc>
          <w:tcPr>
            <w:tcW w:w="792" w:type="dxa"/>
          </w:tcPr>
          <w:p w:rsidR="00151C25" w:rsidRPr="007F2704" w:rsidRDefault="00151C25" w:rsidP="00E945C1">
            <w:pPr>
              <w:widowControl w:val="0"/>
              <w:overflowPunct/>
              <w:adjustRightInd/>
              <w:jc w:val="center"/>
              <w:rPr>
                <w:szCs w:val="26"/>
              </w:rPr>
            </w:pPr>
            <w:r w:rsidRPr="007F2704">
              <w:rPr>
                <w:szCs w:val="26"/>
              </w:rPr>
              <w:t>20</w:t>
            </w:r>
          </w:p>
        </w:tc>
        <w:tc>
          <w:tcPr>
            <w:tcW w:w="778" w:type="dxa"/>
          </w:tcPr>
          <w:p w:rsidR="00151C25" w:rsidRPr="007F2704" w:rsidRDefault="00151C25" w:rsidP="00E945C1">
            <w:pPr>
              <w:widowControl w:val="0"/>
              <w:overflowPunct/>
              <w:adjustRightInd/>
              <w:jc w:val="center"/>
              <w:rPr>
                <w:szCs w:val="26"/>
              </w:rPr>
            </w:pPr>
            <w:r w:rsidRPr="007F2704">
              <w:rPr>
                <w:szCs w:val="26"/>
              </w:rPr>
              <w:t>20</w:t>
            </w:r>
          </w:p>
        </w:tc>
        <w:tc>
          <w:tcPr>
            <w:tcW w:w="1138" w:type="dxa"/>
          </w:tcPr>
          <w:p w:rsidR="00151C25" w:rsidRPr="007F2704" w:rsidRDefault="00151C25" w:rsidP="00E945C1">
            <w:pPr>
              <w:widowControl w:val="0"/>
              <w:overflowPunct/>
              <w:adjustRightInd/>
              <w:jc w:val="center"/>
              <w:rPr>
                <w:szCs w:val="26"/>
              </w:rPr>
            </w:pPr>
            <w:r w:rsidRPr="007F2704">
              <w:rPr>
                <w:szCs w:val="26"/>
              </w:rPr>
              <w:t>28</w:t>
            </w:r>
          </w:p>
        </w:tc>
      </w:tr>
      <w:tr w:rsidR="007F2704" w:rsidRPr="007F2704" w:rsidTr="00E945C1">
        <w:tc>
          <w:tcPr>
            <w:tcW w:w="1814" w:type="dxa"/>
          </w:tcPr>
          <w:p w:rsidR="00151C25" w:rsidRPr="007F2704" w:rsidRDefault="00151C25" w:rsidP="00E945C1">
            <w:pPr>
              <w:widowControl w:val="0"/>
              <w:overflowPunct/>
              <w:adjustRightInd/>
              <w:rPr>
                <w:szCs w:val="26"/>
              </w:rPr>
            </w:pPr>
            <w:r w:rsidRPr="007F2704">
              <w:rPr>
                <w:szCs w:val="26"/>
              </w:rPr>
              <w:t>Высшего спортивного мастерства</w:t>
            </w:r>
          </w:p>
        </w:tc>
        <w:tc>
          <w:tcPr>
            <w:tcW w:w="1417" w:type="dxa"/>
          </w:tcPr>
          <w:p w:rsidR="00151C25" w:rsidRPr="007F2704" w:rsidRDefault="00151C25" w:rsidP="00E945C1">
            <w:pPr>
              <w:widowControl w:val="0"/>
              <w:overflowPunct/>
              <w:adjustRightInd/>
              <w:rPr>
                <w:szCs w:val="26"/>
              </w:rPr>
            </w:pPr>
            <w:r w:rsidRPr="007F2704">
              <w:rPr>
                <w:szCs w:val="26"/>
              </w:rPr>
              <w:t>весь период</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jc w:val="center"/>
              <w:rPr>
                <w:szCs w:val="26"/>
              </w:rPr>
            </w:pPr>
            <w:r w:rsidRPr="007F2704">
              <w:rPr>
                <w:szCs w:val="26"/>
              </w:rPr>
              <w:t>8</w:t>
            </w:r>
          </w:p>
        </w:tc>
        <w:tc>
          <w:tcPr>
            <w:tcW w:w="864" w:type="dxa"/>
          </w:tcPr>
          <w:p w:rsidR="00151C25" w:rsidRPr="007F2704" w:rsidRDefault="00151C25" w:rsidP="00E945C1">
            <w:pPr>
              <w:widowControl w:val="0"/>
              <w:overflowPunct/>
              <w:adjustRightInd/>
              <w:jc w:val="center"/>
              <w:rPr>
                <w:szCs w:val="26"/>
              </w:rPr>
            </w:pPr>
            <w:r w:rsidRPr="007F2704">
              <w:rPr>
                <w:szCs w:val="26"/>
              </w:rPr>
              <w:t>40</w:t>
            </w:r>
          </w:p>
        </w:tc>
        <w:tc>
          <w:tcPr>
            <w:tcW w:w="792" w:type="dxa"/>
          </w:tcPr>
          <w:p w:rsidR="00151C25" w:rsidRPr="007F2704" w:rsidRDefault="00151C25" w:rsidP="00E945C1">
            <w:pPr>
              <w:widowControl w:val="0"/>
              <w:overflowPunct/>
              <w:adjustRightInd/>
              <w:jc w:val="center"/>
              <w:rPr>
                <w:szCs w:val="26"/>
              </w:rPr>
            </w:pPr>
            <w:r w:rsidRPr="007F2704">
              <w:rPr>
                <w:szCs w:val="26"/>
              </w:rPr>
              <w:t>30</w:t>
            </w:r>
          </w:p>
        </w:tc>
        <w:tc>
          <w:tcPr>
            <w:tcW w:w="778" w:type="dxa"/>
          </w:tcPr>
          <w:p w:rsidR="00151C25" w:rsidRPr="007F2704" w:rsidRDefault="00151C25" w:rsidP="00E945C1">
            <w:pPr>
              <w:widowControl w:val="0"/>
              <w:overflowPunct/>
              <w:adjustRightInd/>
              <w:jc w:val="center"/>
              <w:rPr>
                <w:szCs w:val="26"/>
              </w:rPr>
            </w:pPr>
            <w:r w:rsidRPr="007F2704">
              <w:rPr>
                <w:szCs w:val="26"/>
              </w:rPr>
              <w:t>30</w:t>
            </w:r>
          </w:p>
        </w:tc>
        <w:tc>
          <w:tcPr>
            <w:tcW w:w="1138" w:type="dxa"/>
          </w:tcPr>
          <w:p w:rsidR="00151C25" w:rsidRPr="007F2704" w:rsidRDefault="00151C25" w:rsidP="00E945C1">
            <w:pPr>
              <w:widowControl w:val="0"/>
              <w:overflowPunct/>
              <w:adjustRightInd/>
              <w:jc w:val="center"/>
              <w:rPr>
                <w:szCs w:val="26"/>
              </w:rPr>
            </w:pPr>
            <w:r w:rsidRPr="007F2704">
              <w:rPr>
                <w:szCs w:val="26"/>
              </w:rPr>
              <w:t>32</w:t>
            </w:r>
          </w:p>
        </w:tc>
      </w:tr>
    </w:tbl>
    <w:p w:rsidR="00151C25" w:rsidRPr="007F2704" w:rsidRDefault="00151C25" w:rsidP="00151C25">
      <w:pPr>
        <w:widowControl w:val="0"/>
        <w:overflowPunct/>
        <w:adjustRightInd/>
        <w:ind w:firstLine="540"/>
        <w:jc w:val="both"/>
        <w:rPr>
          <w:szCs w:val="26"/>
        </w:rPr>
      </w:pPr>
    </w:p>
    <w:p w:rsidR="00151C25" w:rsidRPr="007F2704" w:rsidRDefault="00151C25" w:rsidP="00151C25">
      <w:pPr>
        <w:widowControl w:val="0"/>
        <w:overflowPunct/>
        <w:adjustRightInd/>
        <w:ind w:firstLine="709"/>
        <w:jc w:val="both"/>
        <w:rPr>
          <w:szCs w:val="26"/>
        </w:rPr>
      </w:pPr>
      <w:r w:rsidRPr="007F2704">
        <w:rPr>
          <w:szCs w:val="26"/>
        </w:rPr>
        <w:t>Примечания:</w:t>
      </w:r>
    </w:p>
    <w:p w:rsidR="00151C25" w:rsidRPr="007F2704" w:rsidRDefault="00151C25" w:rsidP="00151C25">
      <w:pPr>
        <w:widowControl w:val="0"/>
        <w:overflowPunct/>
        <w:adjustRightInd/>
        <w:ind w:firstLine="709"/>
        <w:jc w:val="both"/>
        <w:rPr>
          <w:szCs w:val="26"/>
        </w:rPr>
      </w:pPr>
      <w:r w:rsidRPr="007F2704">
        <w:rPr>
          <w:szCs w:val="26"/>
        </w:rPr>
        <w:t>1) объем тренировочной нагрузки на спортивно-оздоровительном этапе подготовки устанавливается по согласованию с администрацией;</w:t>
      </w:r>
    </w:p>
    <w:p w:rsidR="00151C25" w:rsidRPr="007F2704" w:rsidRDefault="00151C25" w:rsidP="00151C25">
      <w:pPr>
        <w:widowControl w:val="0"/>
        <w:overflowPunct/>
        <w:adjustRightInd/>
        <w:ind w:firstLine="709"/>
        <w:jc w:val="both"/>
        <w:rPr>
          <w:szCs w:val="26"/>
        </w:rPr>
      </w:pPr>
      <w:r w:rsidRPr="007F2704">
        <w:rPr>
          <w:szCs w:val="26"/>
        </w:rPr>
        <w:t xml:space="preserve">2) минимальное количество лиц, проходящих спортивную подготовку в группах на этапах спортивной подготовки по виду спорта, определяется </w:t>
      </w:r>
      <w:r w:rsidRPr="007F2704">
        <w:rPr>
          <w:szCs w:val="26"/>
        </w:rPr>
        <w:lastRenderedPageBreak/>
        <w:t>учреждением, реализующим программу спортивной подготовки, по согласованию с администрацией.</w:t>
      </w:r>
    </w:p>
    <w:p w:rsidR="00151C25" w:rsidRPr="007F2704" w:rsidRDefault="00151C25" w:rsidP="00151C25">
      <w:pPr>
        <w:widowControl w:val="0"/>
        <w:overflowPunct/>
        <w:adjustRightInd/>
        <w:ind w:firstLine="709"/>
        <w:jc w:val="both"/>
        <w:rPr>
          <w:szCs w:val="26"/>
        </w:rPr>
      </w:pPr>
      <w:r w:rsidRPr="007F2704">
        <w:rPr>
          <w:szCs w:val="26"/>
        </w:rPr>
        <w:t>В командных игровых видах спорта на этапах совершенствования спортивного мастерства максимальная численность групп определяется на основании правил проведения официальных спортивных соревнований или в соответствии с регламентом проведения спортивных соревнований по виду спорта при условии, что не превышена единовременная пропускная способность спортивного сооружения;</w:t>
      </w:r>
    </w:p>
    <w:p w:rsidR="00151C25" w:rsidRPr="007F2704" w:rsidRDefault="00151C25" w:rsidP="00151C25">
      <w:pPr>
        <w:widowControl w:val="0"/>
        <w:overflowPunct/>
        <w:adjustRightInd/>
        <w:ind w:firstLine="709"/>
        <w:jc w:val="both"/>
        <w:rPr>
          <w:szCs w:val="26"/>
        </w:rPr>
      </w:pPr>
      <w:r w:rsidRPr="007F2704">
        <w:rPr>
          <w:szCs w:val="26"/>
        </w:rPr>
        <w:t>3) максимальный количественный состав группы (чел.) устанавливается при условии, что не превышена единовременная пропускная способность спортивного сооружения;</w:t>
      </w:r>
    </w:p>
    <w:p w:rsidR="00151C25" w:rsidRPr="007F2704" w:rsidRDefault="00151C25" w:rsidP="00151C25">
      <w:pPr>
        <w:widowControl w:val="0"/>
        <w:overflowPunct/>
        <w:adjustRightInd/>
        <w:ind w:firstLine="709"/>
        <w:jc w:val="both"/>
        <w:rPr>
          <w:szCs w:val="26"/>
        </w:rPr>
      </w:pPr>
      <w:r w:rsidRPr="007F2704">
        <w:rPr>
          <w:szCs w:val="26"/>
        </w:rPr>
        <w:t>4) при отсутствии контингента, необходимого для комплектации группы занимающимися до минимально установленной наполняемости, допускается объединение в одну группу занимающихся, разных по возрасту и спортивной подготовленности, с соблюдением следующих условий:</w:t>
      </w:r>
    </w:p>
    <w:p w:rsidR="00151C25" w:rsidRPr="007F2704" w:rsidRDefault="00151C25" w:rsidP="00151C25">
      <w:pPr>
        <w:widowControl w:val="0"/>
        <w:overflowPunct/>
        <w:adjustRightInd/>
        <w:ind w:firstLine="709"/>
        <w:jc w:val="both"/>
        <w:rPr>
          <w:szCs w:val="26"/>
        </w:rPr>
      </w:pPr>
      <w:r w:rsidRPr="007F2704">
        <w:rPr>
          <w:szCs w:val="26"/>
        </w:rPr>
        <w:t>а) разница в уровнях спортивного мастерства занимающихся не должна превышать двух спортивных разрядов (званий);</w:t>
      </w:r>
    </w:p>
    <w:p w:rsidR="00151C25" w:rsidRPr="007F2704" w:rsidRDefault="00151C25" w:rsidP="00151C25">
      <w:pPr>
        <w:widowControl w:val="0"/>
        <w:overflowPunct/>
        <w:adjustRightInd/>
        <w:ind w:firstLine="709"/>
        <w:jc w:val="both"/>
        <w:rPr>
          <w:szCs w:val="26"/>
        </w:rPr>
      </w:pPr>
      <w:r w:rsidRPr="007F2704">
        <w:rPr>
          <w:szCs w:val="26"/>
        </w:rPr>
        <w:t xml:space="preserve">б) при проведении занятий с </w:t>
      </w:r>
      <w:proofErr w:type="gramStart"/>
      <w:r w:rsidRPr="007F2704">
        <w:rPr>
          <w:szCs w:val="26"/>
        </w:rPr>
        <w:t>занимающимися</w:t>
      </w:r>
      <w:proofErr w:type="gramEnd"/>
      <w:r w:rsidRPr="007F2704">
        <w:rPr>
          <w:szCs w:val="26"/>
        </w:rPr>
        <w:t xml:space="preserve"> из различных групп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p>
    <w:p w:rsidR="00151C25" w:rsidRPr="007F2704" w:rsidRDefault="00151C25" w:rsidP="00151C25">
      <w:pPr>
        <w:widowControl w:val="0"/>
        <w:overflowPunct/>
        <w:adjustRightInd/>
        <w:ind w:firstLine="709"/>
        <w:jc w:val="both"/>
        <w:rPr>
          <w:szCs w:val="26"/>
        </w:rPr>
      </w:pPr>
      <w:r w:rsidRPr="007F2704">
        <w:rPr>
          <w:szCs w:val="26"/>
        </w:rPr>
        <w:t>5) виды спорта распределяются по группам в следующем порядке:</w:t>
      </w:r>
    </w:p>
    <w:p w:rsidR="00151C25" w:rsidRPr="007F2704" w:rsidRDefault="00151C25" w:rsidP="00151C25">
      <w:pPr>
        <w:widowControl w:val="0"/>
        <w:overflowPunct/>
        <w:adjustRightInd/>
        <w:ind w:firstLine="709"/>
        <w:jc w:val="both"/>
        <w:rPr>
          <w:szCs w:val="26"/>
        </w:rPr>
      </w:pPr>
      <w:r w:rsidRPr="007F2704">
        <w:rPr>
          <w:szCs w:val="26"/>
        </w:rPr>
        <w:t>а) к первой группе видов спорта относятся все олимпийские виды спорта (дисциплины), кроме игровых видов спорта;</w:t>
      </w:r>
    </w:p>
    <w:p w:rsidR="00151C25" w:rsidRPr="007F2704" w:rsidRDefault="00151C25" w:rsidP="00151C25">
      <w:pPr>
        <w:widowControl w:val="0"/>
        <w:overflowPunct/>
        <w:adjustRightInd/>
        <w:ind w:firstLine="709"/>
        <w:jc w:val="both"/>
        <w:rPr>
          <w:szCs w:val="26"/>
        </w:rPr>
      </w:pPr>
      <w:r w:rsidRPr="007F2704">
        <w:rPr>
          <w:szCs w:val="26"/>
        </w:rPr>
        <w:t xml:space="preserve">б) ко второй группе видов спорта относятся олимпийские игровые виды спорта, а также неолимпийские виды спорта, получившие признание Международного олимпийского комитета (имеющие соответствующую классификацию во Всероссийском </w:t>
      </w:r>
      <w:hyperlink r:id="rId10" w:history="1">
        <w:r w:rsidRPr="007F2704">
          <w:rPr>
            <w:szCs w:val="26"/>
          </w:rPr>
          <w:t>реестре</w:t>
        </w:r>
      </w:hyperlink>
      <w:r w:rsidRPr="007F2704">
        <w:rPr>
          <w:szCs w:val="26"/>
        </w:rPr>
        <w:t xml:space="preserve"> видов спорта);</w:t>
      </w:r>
    </w:p>
    <w:p w:rsidR="00151C25" w:rsidRPr="007F2704" w:rsidRDefault="00151C25" w:rsidP="00151C25">
      <w:pPr>
        <w:widowControl w:val="0"/>
        <w:overflowPunct/>
        <w:adjustRightInd/>
        <w:ind w:firstLine="709"/>
        <w:jc w:val="both"/>
        <w:rPr>
          <w:szCs w:val="26"/>
        </w:rPr>
      </w:pPr>
      <w:r w:rsidRPr="007F2704">
        <w:rPr>
          <w:szCs w:val="26"/>
        </w:rPr>
        <w:t xml:space="preserve">в) к третьей группе видов спорта относятся все другие виды спорта (дисциплины), включенные во Всероссийский </w:t>
      </w:r>
      <w:hyperlink r:id="rId11" w:history="1">
        <w:r w:rsidRPr="007F2704">
          <w:rPr>
            <w:szCs w:val="26"/>
          </w:rPr>
          <w:t>реестр</w:t>
        </w:r>
      </w:hyperlink>
      <w:r w:rsidRPr="007F2704">
        <w:rPr>
          <w:szCs w:val="26"/>
        </w:rPr>
        <w:t xml:space="preserve"> видов спорта.</w:t>
      </w:r>
    </w:p>
    <w:p w:rsidR="00151C25" w:rsidRPr="007F2704" w:rsidRDefault="00151C25" w:rsidP="00151C25">
      <w:pPr>
        <w:widowControl w:val="0"/>
        <w:overflowPunct/>
        <w:adjustRightInd/>
        <w:ind w:firstLine="709"/>
        <w:jc w:val="both"/>
        <w:rPr>
          <w:szCs w:val="26"/>
        </w:rPr>
      </w:pPr>
      <w:r w:rsidRPr="007F2704">
        <w:rPr>
          <w:szCs w:val="26"/>
        </w:rPr>
        <w:t>6.4. При наличии федеральных стандартов спортивной подготовки оплата труда тренеров, тренеров-преподавателей на всех этапах подготовки лиц, проходящих подготовку в учреждении, реализующем программу спортивной подготовки и осуществляющем деятельность в области спорта инвалидов и лиц с ограниченными возможностями здоровья, производится в зависимости от объема недельной тренировочной нагрузки.</w:t>
      </w:r>
    </w:p>
    <w:p w:rsidR="00151C25" w:rsidRPr="007F2704" w:rsidRDefault="00151C25" w:rsidP="00151C25">
      <w:pPr>
        <w:widowControl w:val="0"/>
        <w:overflowPunct/>
        <w:adjustRightInd/>
        <w:ind w:firstLine="709"/>
        <w:jc w:val="both"/>
        <w:rPr>
          <w:szCs w:val="26"/>
        </w:rPr>
      </w:pPr>
      <w:r w:rsidRPr="007F2704">
        <w:rPr>
          <w:szCs w:val="26"/>
        </w:rPr>
        <w:t xml:space="preserve">Виды спорта инвалидов и лиц с ограниченными возможностями здоровья определяются в соответствии с Всероссийским </w:t>
      </w:r>
      <w:hyperlink r:id="rId12" w:history="1">
        <w:r w:rsidRPr="007F2704">
          <w:rPr>
            <w:szCs w:val="26"/>
          </w:rPr>
          <w:t>реестром</w:t>
        </w:r>
      </w:hyperlink>
      <w:r w:rsidRPr="007F2704">
        <w:rPr>
          <w:szCs w:val="26"/>
        </w:rPr>
        <w:t xml:space="preserve"> видов спорта.</w:t>
      </w:r>
    </w:p>
    <w:p w:rsidR="00151C25" w:rsidRPr="007F2704" w:rsidRDefault="00151C25" w:rsidP="00151C25">
      <w:pPr>
        <w:widowControl w:val="0"/>
        <w:overflowPunct/>
        <w:adjustRightInd/>
        <w:ind w:firstLine="709"/>
        <w:jc w:val="both"/>
        <w:rPr>
          <w:szCs w:val="26"/>
        </w:rPr>
      </w:pPr>
      <w:proofErr w:type="gramStart"/>
      <w:r w:rsidRPr="007F2704">
        <w:rPr>
          <w:szCs w:val="26"/>
        </w:rPr>
        <w:t xml:space="preserve">В учреждениях, реализующих программу спортивной подготовки, осуществляющих деятельность в области спорта инвалидов и лиц с ограниченными возможностями здоровья, на всех этапах спортивной подготовки спортсменов могут привлекаться дополнительно к основному тренеру как тренеры по смежным видам спорта, так и специалисты, непосредственно обеспечивающие спортивную подготовку, в том числе психологи, спортсмены-ведущие, </w:t>
      </w:r>
      <w:proofErr w:type="spellStart"/>
      <w:r w:rsidRPr="007F2704">
        <w:rPr>
          <w:szCs w:val="26"/>
        </w:rPr>
        <w:t>сурдопереводчики</w:t>
      </w:r>
      <w:proofErr w:type="spellEnd"/>
      <w:r w:rsidRPr="007F2704">
        <w:rPr>
          <w:szCs w:val="26"/>
        </w:rPr>
        <w:t xml:space="preserve"> и иные специалисты в соответствии с требованиями программы спортивной подготовки и</w:t>
      </w:r>
      <w:proofErr w:type="gramEnd"/>
      <w:r w:rsidRPr="007F2704">
        <w:rPr>
          <w:szCs w:val="26"/>
        </w:rPr>
        <w:t xml:space="preserve"> федеральных стандартов по видам спорта.</w:t>
      </w:r>
    </w:p>
    <w:p w:rsidR="00151C25" w:rsidRPr="007F2704" w:rsidRDefault="00151C25" w:rsidP="00151C25">
      <w:pPr>
        <w:widowControl w:val="0"/>
        <w:overflowPunct/>
        <w:adjustRightInd/>
        <w:ind w:firstLine="709"/>
        <w:jc w:val="both"/>
        <w:rPr>
          <w:szCs w:val="26"/>
        </w:rPr>
      </w:pPr>
      <w:r w:rsidRPr="007F2704">
        <w:rPr>
          <w:szCs w:val="26"/>
        </w:rPr>
        <w:t xml:space="preserve">При отсутствии контингента, необходимого для комплектации группы занимающимися до минимально установленной наполняемости, допускается </w:t>
      </w:r>
      <w:r w:rsidRPr="007F2704">
        <w:rPr>
          <w:szCs w:val="26"/>
        </w:rPr>
        <w:lastRenderedPageBreak/>
        <w:t>объединение в одну группу занимающихся, разных по возрасту и спортивной подготовленности, с соблюдением следующих условий:</w:t>
      </w:r>
    </w:p>
    <w:p w:rsidR="00151C25" w:rsidRPr="007F2704" w:rsidRDefault="00151C25" w:rsidP="00151C25">
      <w:pPr>
        <w:widowControl w:val="0"/>
        <w:overflowPunct/>
        <w:adjustRightInd/>
        <w:ind w:firstLine="709"/>
        <w:jc w:val="both"/>
        <w:rPr>
          <w:szCs w:val="26"/>
        </w:rPr>
      </w:pPr>
      <w:r w:rsidRPr="007F2704">
        <w:rPr>
          <w:szCs w:val="26"/>
        </w:rPr>
        <w:t>1) разница в уровнях спортивного мастерства занимающихся не должна превышать двух спортивных разрядов (званий);</w:t>
      </w:r>
    </w:p>
    <w:p w:rsidR="00151C25" w:rsidRPr="007F2704" w:rsidRDefault="00151C25" w:rsidP="00151C25">
      <w:pPr>
        <w:widowControl w:val="0"/>
        <w:overflowPunct/>
        <w:adjustRightInd/>
        <w:ind w:firstLine="709"/>
        <w:jc w:val="both"/>
        <w:rPr>
          <w:szCs w:val="26"/>
        </w:rPr>
      </w:pPr>
      <w:r w:rsidRPr="007F2704">
        <w:rPr>
          <w:szCs w:val="26"/>
        </w:rPr>
        <w:t>2)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p>
    <w:p w:rsidR="00151C25" w:rsidRPr="007F2704" w:rsidRDefault="00151C25" w:rsidP="00151C25">
      <w:pPr>
        <w:widowControl w:val="0"/>
        <w:overflowPunct/>
        <w:adjustRightInd/>
        <w:ind w:firstLine="709"/>
        <w:jc w:val="both"/>
        <w:rPr>
          <w:szCs w:val="26"/>
        </w:rPr>
      </w:pPr>
      <w:r w:rsidRPr="007F2704">
        <w:rPr>
          <w:szCs w:val="26"/>
        </w:rPr>
        <w:t>6.5. В случаях отсутствия федеральных стандартов спортивной подготовки в учреждении, реализующем программу спортивной подготовки и осуществляющем деятельность в области спорта инвалидов и лиц с ограниченными возможностями здоровья, для определения наполняемости групп и определения максимального объема тренировочной нагрузки устанавливаются следующие нормы:</w:t>
      </w:r>
    </w:p>
    <w:p w:rsidR="00151C25" w:rsidRPr="007F2704" w:rsidRDefault="00151C25" w:rsidP="00151C25">
      <w:pPr>
        <w:widowControl w:val="0"/>
        <w:overflowPunct/>
        <w:adjustRightInd/>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9"/>
        <w:gridCol w:w="1191"/>
        <w:gridCol w:w="1134"/>
        <w:gridCol w:w="964"/>
        <w:gridCol w:w="850"/>
        <w:gridCol w:w="850"/>
        <w:gridCol w:w="857"/>
        <w:gridCol w:w="737"/>
        <w:gridCol w:w="850"/>
        <w:gridCol w:w="1077"/>
      </w:tblGrid>
      <w:tr w:rsidR="007F2704" w:rsidRPr="007F2704" w:rsidTr="00E945C1">
        <w:tc>
          <w:tcPr>
            <w:tcW w:w="569" w:type="dxa"/>
            <w:vMerge w:val="restart"/>
          </w:tcPr>
          <w:p w:rsidR="00151C25" w:rsidRPr="007F2704" w:rsidRDefault="00151C25" w:rsidP="00E945C1">
            <w:pPr>
              <w:widowControl w:val="0"/>
              <w:overflowPunct/>
              <w:adjustRightInd/>
              <w:jc w:val="center"/>
              <w:rPr>
                <w:szCs w:val="26"/>
              </w:rPr>
            </w:pPr>
            <w:r w:rsidRPr="007F2704">
              <w:rPr>
                <w:szCs w:val="26"/>
              </w:rPr>
              <w:t xml:space="preserve">N </w:t>
            </w:r>
            <w:proofErr w:type="gramStart"/>
            <w:r w:rsidRPr="007F2704">
              <w:rPr>
                <w:szCs w:val="26"/>
              </w:rPr>
              <w:t>п</w:t>
            </w:r>
            <w:proofErr w:type="gramEnd"/>
            <w:r w:rsidRPr="007F2704">
              <w:rPr>
                <w:szCs w:val="26"/>
              </w:rPr>
              <w:t>/п</w:t>
            </w:r>
          </w:p>
        </w:tc>
        <w:tc>
          <w:tcPr>
            <w:tcW w:w="1191" w:type="dxa"/>
            <w:vMerge w:val="restart"/>
          </w:tcPr>
          <w:p w:rsidR="00151C25" w:rsidRPr="007F2704" w:rsidRDefault="00151C25" w:rsidP="00E945C1">
            <w:pPr>
              <w:widowControl w:val="0"/>
              <w:overflowPunct/>
              <w:adjustRightInd/>
              <w:jc w:val="center"/>
              <w:rPr>
                <w:szCs w:val="26"/>
              </w:rPr>
            </w:pPr>
            <w:r w:rsidRPr="007F2704">
              <w:rPr>
                <w:szCs w:val="26"/>
              </w:rPr>
              <w:t>Этапы спортивной подготовки</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Период подготовки (лет)</w:t>
            </w:r>
          </w:p>
        </w:tc>
        <w:tc>
          <w:tcPr>
            <w:tcW w:w="1814" w:type="dxa"/>
            <w:gridSpan w:val="2"/>
          </w:tcPr>
          <w:p w:rsidR="00151C25" w:rsidRPr="007F2704" w:rsidRDefault="00151C25" w:rsidP="00E945C1">
            <w:pPr>
              <w:widowControl w:val="0"/>
              <w:overflowPunct/>
              <w:adjustRightInd/>
              <w:jc w:val="center"/>
              <w:rPr>
                <w:szCs w:val="26"/>
              </w:rPr>
            </w:pPr>
            <w:r w:rsidRPr="007F2704">
              <w:rPr>
                <w:szCs w:val="26"/>
              </w:rPr>
              <w:t>Минимальная наполняемость групп, человек</w:t>
            </w:r>
          </w:p>
        </w:tc>
        <w:tc>
          <w:tcPr>
            <w:tcW w:w="3294" w:type="dxa"/>
            <w:gridSpan w:val="4"/>
          </w:tcPr>
          <w:p w:rsidR="00151C25" w:rsidRPr="007F2704" w:rsidRDefault="00151C25" w:rsidP="00E945C1">
            <w:pPr>
              <w:widowControl w:val="0"/>
              <w:overflowPunct/>
              <w:adjustRightInd/>
              <w:jc w:val="center"/>
              <w:rPr>
                <w:szCs w:val="26"/>
              </w:rPr>
            </w:pPr>
            <w:r w:rsidRPr="007F2704">
              <w:rPr>
                <w:szCs w:val="26"/>
              </w:rPr>
              <w:t>Оптимальная наполняемость групп, человек</w:t>
            </w:r>
          </w:p>
        </w:tc>
        <w:tc>
          <w:tcPr>
            <w:tcW w:w="1077" w:type="dxa"/>
            <w:vMerge w:val="restart"/>
          </w:tcPr>
          <w:p w:rsidR="00151C25" w:rsidRPr="007F2704" w:rsidRDefault="00151C25" w:rsidP="00E945C1">
            <w:pPr>
              <w:widowControl w:val="0"/>
              <w:overflowPunct/>
              <w:adjustRightInd/>
              <w:jc w:val="center"/>
              <w:rPr>
                <w:szCs w:val="26"/>
              </w:rPr>
            </w:pPr>
            <w:r w:rsidRPr="007F2704">
              <w:rPr>
                <w:szCs w:val="26"/>
              </w:rPr>
              <w:t>Максимальный объем тренировочной нагрузки (часов за неделю), в том числе по индивидуальным планам</w:t>
            </w:r>
          </w:p>
        </w:tc>
      </w:tr>
      <w:tr w:rsidR="007F2704" w:rsidRPr="007F2704" w:rsidTr="00E945C1">
        <w:tc>
          <w:tcPr>
            <w:tcW w:w="56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91"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964" w:type="dxa"/>
          </w:tcPr>
          <w:p w:rsidR="00151C25" w:rsidRPr="007F2704" w:rsidRDefault="00151C25" w:rsidP="00E945C1">
            <w:pPr>
              <w:widowControl w:val="0"/>
              <w:overflowPunct/>
              <w:adjustRightInd/>
              <w:jc w:val="center"/>
              <w:rPr>
                <w:szCs w:val="26"/>
              </w:rPr>
            </w:pPr>
            <w:r w:rsidRPr="007F2704">
              <w:rPr>
                <w:szCs w:val="26"/>
              </w:rPr>
              <w:t>спорт слепых и лиц с поражением опорно-двигательного аппарата</w:t>
            </w:r>
          </w:p>
        </w:tc>
        <w:tc>
          <w:tcPr>
            <w:tcW w:w="850" w:type="dxa"/>
          </w:tcPr>
          <w:p w:rsidR="00151C25" w:rsidRPr="007F2704" w:rsidRDefault="00151C25" w:rsidP="00E945C1">
            <w:pPr>
              <w:widowControl w:val="0"/>
              <w:overflowPunct/>
              <w:adjustRightInd/>
              <w:jc w:val="center"/>
              <w:rPr>
                <w:szCs w:val="26"/>
              </w:rPr>
            </w:pPr>
            <w:r w:rsidRPr="007F2704">
              <w:rPr>
                <w:szCs w:val="26"/>
              </w:rPr>
              <w:t>спорт глухих и спорт лиц с интеллектуальными нарушениями</w:t>
            </w:r>
          </w:p>
        </w:tc>
        <w:tc>
          <w:tcPr>
            <w:tcW w:w="850" w:type="dxa"/>
          </w:tcPr>
          <w:p w:rsidR="00151C25" w:rsidRPr="007F2704" w:rsidRDefault="00151C25" w:rsidP="00E945C1">
            <w:pPr>
              <w:widowControl w:val="0"/>
              <w:overflowPunct/>
              <w:adjustRightInd/>
              <w:jc w:val="center"/>
              <w:rPr>
                <w:szCs w:val="26"/>
              </w:rPr>
            </w:pPr>
            <w:r w:rsidRPr="007F2704">
              <w:rPr>
                <w:szCs w:val="26"/>
              </w:rPr>
              <w:t>спорт слепых</w:t>
            </w:r>
          </w:p>
        </w:tc>
        <w:tc>
          <w:tcPr>
            <w:tcW w:w="857" w:type="dxa"/>
          </w:tcPr>
          <w:p w:rsidR="00151C25" w:rsidRPr="007F2704" w:rsidRDefault="00151C25" w:rsidP="00E945C1">
            <w:pPr>
              <w:widowControl w:val="0"/>
              <w:overflowPunct/>
              <w:adjustRightInd/>
              <w:jc w:val="center"/>
              <w:rPr>
                <w:szCs w:val="26"/>
              </w:rPr>
            </w:pPr>
            <w:r w:rsidRPr="007F2704">
              <w:rPr>
                <w:szCs w:val="26"/>
              </w:rPr>
              <w:t>спорт лиц с поражением опорно-двигательного аппарата</w:t>
            </w:r>
          </w:p>
        </w:tc>
        <w:tc>
          <w:tcPr>
            <w:tcW w:w="737" w:type="dxa"/>
          </w:tcPr>
          <w:p w:rsidR="00151C25" w:rsidRPr="007F2704" w:rsidRDefault="00151C25" w:rsidP="00E945C1">
            <w:pPr>
              <w:widowControl w:val="0"/>
              <w:overflowPunct/>
              <w:adjustRightInd/>
              <w:jc w:val="center"/>
              <w:rPr>
                <w:szCs w:val="26"/>
              </w:rPr>
            </w:pPr>
            <w:r w:rsidRPr="007F2704">
              <w:rPr>
                <w:szCs w:val="26"/>
              </w:rPr>
              <w:t>спорт глухих</w:t>
            </w:r>
          </w:p>
        </w:tc>
        <w:tc>
          <w:tcPr>
            <w:tcW w:w="850" w:type="dxa"/>
          </w:tcPr>
          <w:p w:rsidR="00151C25" w:rsidRPr="007F2704" w:rsidRDefault="00151C25" w:rsidP="00E945C1">
            <w:pPr>
              <w:widowControl w:val="0"/>
              <w:overflowPunct/>
              <w:adjustRightInd/>
              <w:jc w:val="center"/>
              <w:rPr>
                <w:szCs w:val="26"/>
              </w:rPr>
            </w:pPr>
            <w:r w:rsidRPr="007F2704">
              <w:rPr>
                <w:szCs w:val="26"/>
              </w:rPr>
              <w:t>спорт лиц с интеллектуальными нарушениями</w:t>
            </w:r>
          </w:p>
        </w:tc>
        <w:tc>
          <w:tcPr>
            <w:tcW w:w="107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r>
      <w:tr w:rsidR="007F2704" w:rsidRPr="007F2704" w:rsidTr="00E945C1">
        <w:tc>
          <w:tcPr>
            <w:tcW w:w="569" w:type="dxa"/>
          </w:tcPr>
          <w:p w:rsidR="00151C25" w:rsidRPr="007F2704" w:rsidRDefault="00151C25" w:rsidP="00E945C1">
            <w:pPr>
              <w:widowControl w:val="0"/>
              <w:overflowPunct/>
              <w:adjustRightInd/>
              <w:jc w:val="center"/>
              <w:rPr>
                <w:szCs w:val="26"/>
              </w:rPr>
            </w:pPr>
            <w:r w:rsidRPr="007F2704">
              <w:rPr>
                <w:szCs w:val="26"/>
              </w:rPr>
              <w:t>1</w:t>
            </w:r>
          </w:p>
        </w:tc>
        <w:tc>
          <w:tcPr>
            <w:tcW w:w="1191" w:type="dxa"/>
          </w:tcPr>
          <w:p w:rsidR="00151C25" w:rsidRPr="007F2704" w:rsidRDefault="00151C25" w:rsidP="00E945C1">
            <w:pPr>
              <w:widowControl w:val="0"/>
              <w:overflowPunct/>
              <w:adjustRightInd/>
              <w:jc w:val="center"/>
              <w:rPr>
                <w:szCs w:val="26"/>
              </w:rPr>
            </w:pPr>
            <w:r w:rsidRPr="007F2704">
              <w:rPr>
                <w:szCs w:val="26"/>
              </w:rPr>
              <w:t>2</w:t>
            </w:r>
          </w:p>
        </w:tc>
        <w:tc>
          <w:tcPr>
            <w:tcW w:w="1134" w:type="dxa"/>
          </w:tcPr>
          <w:p w:rsidR="00151C25" w:rsidRPr="007F2704" w:rsidRDefault="00151C25" w:rsidP="00E945C1">
            <w:pPr>
              <w:widowControl w:val="0"/>
              <w:overflowPunct/>
              <w:adjustRightInd/>
              <w:jc w:val="center"/>
              <w:rPr>
                <w:szCs w:val="26"/>
              </w:rPr>
            </w:pPr>
            <w:r w:rsidRPr="007F2704">
              <w:rPr>
                <w:szCs w:val="26"/>
              </w:rPr>
              <w:t>3</w:t>
            </w:r>
          </w:p>
        </w:tc>
        <w:tc>
          <w:tcPr>
            <w:tcW w:w="964" w:type="dxa"/>
          </w:tcPr>
          <w:p w:rsidR="00151C25" w:rsidRPr="007F2704" w:rsidRDefault="00151C25" w:rsidP="00E945C1">
            <w:pPr>
              <w:widowControl w:val="0"/>
              <w:overflowPunct/>
              <w:adjustRightInd/>
              <w:jc w:val="center"/>
              <w:rPr>
                <w:szCs w:val="26"/>
              </w:rPr>
            </w:pPr>
            <w:r w:rsidRPr="007F2704">
              <w:rPr>
                <w:szCs w:val="26"/>
              </w:rPr>
              <w:t>4</w:t>
            </w:r>
          </w:p>
        </w:tc>
        <w:tc>
          <w:tcPr>
            <w:tcW w:w="850" w:type="dxa"/>
          </w:tcPr>
          <w:p w:rsidR="00151C25" w:rsidRPr="007F2704" w:rsidRDefault="00151C25" w:rsidP="00E945C1">
            <w:pPr>
              <w:widowControl w:val="0"/>
              <w:overflowPunct/>
              <w:adjustRightInd/>
              <w:jc w:val="center"/>
              <w:rPr>
                <w:szCs w:val="26"/>
              </w:rPr>
            </w:pPr>
            <w:r w:rsidRPr="007F2704">
              <w:rPr>
                <w:szCs w:val="26"/>
              </w:rPr>
              <w:t>5</w:t>
            </w:r>
          </w:p>
        </w:tc>
        <w:tc>
          <w:tcPr>
            <w:tcW w:w="850" w:type="dxa"/>
          </w:tcPr>
          <w:p w:rsidR="00151C25" w:rsidRPr="007F2704" w:rsidRDefault="00151C25" w:rsidP="00E945C1">
            <w:pPr>
              <w:widowControl w:val="0"/>
              <w:overflowPunct/>
              <w:adjustRightInd/>
              <w:jc w:val="center"/>
              <w:rPr>
                <w:szCs w:val="26"/>
              </w:rPr>
            </w:pPr>
            <w:r w:rsidRPr="007F2704">
              <w:rPr>
                <w:szCs w:val="26"/>
              </w:rPr>
              <w:t>6</w:t>
            </w:r>
          </w:p>
        </w:tc>
        <w:tc>
          <w:tcPr>
            <w:tcW w:w="857" w:type="dxa"/>
          </w:tcPr>
          <w:p w:rsidR="00151C25" w:rsidRPr="007F2704" w:rsidRDefault="00151C25" w:rsidP="00E945C1">
            <w:pPr>
              <w:widowControl w:val="0"/>
              <w:overflowPunct/>
              <w:adjustRightInd/>
              <w:jc w:val="center"/>
              <w:rPr>
                <w:szCs w:val="26"/>
              </w:rPr>
            </w:pPr>
            <w:r w:rsidRPr="007F2704">
              <w:rPr>
                <w:szCs w:val="26"/>
              </w:rPr>
              <w:t>7</w:t>
            </w:r>
          </w:p>
        </w:tc>
        <w:tc>
          <w:tcPr>
            <w:tcW w:w="737" w:type="dxa"/>
          </w:tcPr>
          <w:p w:rsidR="00151C25" w:rsidRPr="007F2704" w:rsidRDefault="00151C25" w:rsidP="00E945C1">
            <w:pPr>
              <w:widowControl w:val="0"/>
              <w:overflowPunct/>
              <w:adjustRightInd/>
              <w:jc w:val="center"/>
              <w:rPr>
                <w:szCs w:val="26"/>
              </w:rPr>
            </w:pPr>
            <w:r w:rsidRPr="007F2704">
              <w:rPr>
                <w:szCs w:val="26"/>
              </w:rPr>
              <w:t>8</w:t>
            </w:r>
          </w:p>
        </w:tc>
        <w:tc>
          <w:tcPr>
            <w:tcW w:w="850" w:type="dxa"/>
          </w:tcPr>
          <w:p w:rsidR="00151C25" w:rsidRPr="007F2704" w:rsidRDefault="00151C25" w:rsidP="00E945C1">
            <w:pPr>
              <w:widowControl w:val="0"/>
              <w:overflowPunct/>
              <w:adjustRightInd/>
              <w:jc w:val="center"/>
              <w:rPr>
                <w:szCs w:val="26"/>
              </w:rPr>
            </w:pPr>
            <w:r w:rsidRPr="007F2704">
              <w:rPr>
                <w:szCs w:val="26"/>
              </w:rPr>
              <w:t>9</w:t>
            </w:r>
          </w:p>
        </w:tc>
        <w:tc>
          <w:tcPr>
            <w:tcW w:w="1077" w:type="dxa"/>
          </w:tcPr>
          <w:p w:rsidR="00151C25" w:rsidRPr="007F2704" w:rsidRDefault="00151C25" w:rsidP="00E945C1">
            <w:pPr>
              <w:widowControl w:val="0"/>
              <w:overflowPunct/>
              <w:adjustRightInd/>
              <w:jc w:val="center"/>
              <w:rPr>
                <w:szCs w:val="26"/>
              </w:rPr>
            </w:pPr>
            <w:r w:rsidRPr="007F2704">
              <w:rPr>
                <w:szCs w:val="26"/>
              </w:rPr>
              <w:t>10</w:t>
            </w:r>
          </w:p>
        </w:tc>
      </w:tr>
      <w:tr w:rsidR="007F2704" w:rsidRPr="007F2704" w:rsidTr="00E945C1">
        <w:tc>
          <w:tcPr>
            <w:tcW w:w="569" w:type="dxa"/>
          </w:tcPr>
          <w:p w:rsidR="00151C25" w:rsidRPr="007F2704" w:rsidRDefault="00151C25" w:rsidP="00E945C1">
            <w:pPr>
              <w:widowControl w:val="0"/>
              <w:overflowPunct/>
              <w:adjustRightInd/>
              <w:rPr>
                <w:szCs w:val="26"/>
              </w:rPr>
            </w:pPr>
            <w:r w:rsidRPr="007F2704">
              <w:rPr>
                <w:szCs w:val="26"/>
              </w:rPr>
              <w:t>1.</w:t>
            </w:r>
          </w:p>
        </w:tc>
        <w:tc>
          <w:tcPr>
            <w:tcW w:w="1191" w:type="dxa"/>
          </w:tcPr>
          <w:p w:rsidR="00151C25" w:rsidRPr="007F2704" w:rsidRDefault="00151C25" w:rsidP="00E945C1">
            <w:pPr>
              <w:widowControl w:val="0"/>
              <w:overflowPunct/>
              <w:adjustRightInd/>
              <w:jc w:val="both"/>
              <w:rPr>
                <w:szCs w:val="26"/>
              </w:rPr>
            </w:pPr>
            <w:r w:rsidRPr="007F2704">
              <w:rPr>
                <w:szCs w:val="26"/>
              </w:rPr>
              <w:t>Спортивно-оздоровительный</w:t>
            </w:r>
          </w:p>
        </w:tc>
        <w:tc>
          <w:tcPr>
            <w:tcW w:w="1134" w:type="dxa"/>
          </w:tcPr>
          <w:p w:rsidR="00151C25" w:rsidRPr="007F2704" w:rsidRDefault="00151C25" w:rsidP="00E945C1">
            <w:pPr>
              <w:widowControl w:val="0"/>
              <w:overflowPunct/>
              <w:adjustRightInd/>
              <w:rPr>
                <w:szCs w:val="26"/>
              </w:rPr>
            </w:pPr>
            <w:r w:rsidRPr="007F2704">
              <w:rPr>
                <w:szCs w:val="26"/>
              </w:rPr>
              <w:t>весь период</w:t>
            </w:r>
          </w:p>
        </w:tc>
        <w:tc>
          <w:tcPr>
            <w:tcW w:w="964" w:type="dxa"/>
          </w:tcPr>
          <w:p w:rsidR="00151C25" w:rsidRPr="007F2704" w:rsidRDefault="00151C25" w:rsidP="00E945C1">
            <w:pPr>
              <w:widowControl w:val="0"/>
              <w:overflowPunct/>
              <w:adjustRightInd/>
              <w:jc w:val="center"/>
              <w:rPr>
                <w:szCs w:val="26"/>
              </w:rPr>
            </w:pPr>
            <w:r w:rsidRPr="007F2704">
              <w:rPr>
                <w:szCs w:val="26"/>
              </w:rPr>
              <w:t>5</w:t>
            </w:r>
          </w:p>
        </w:tc>
        <w:tc>
          <w:tcPr>
            <w:tcW w:w="850" w:type="dxa"/>
          </w:tcPr>
          <w:p w:rsidR="00151C25" w:rsidRPr="007F2704" w:rsidRDefault="00151C25" w:rsidP="00E945C1">
            <w:pPr>
              <w:widowControl w:val="0"/>
              <w:overflowPunct/>
              <w:adjustRightInd/>
              <w:jc w:val="center"/>
              <w:rPr>
                <w:szCs w:val="26"/>
              </w:rPr>
            </w:pPr>
            <w:r w:rsidRPr="007F2704">
              <w:rPr>
                <w:szCs w:val="26"/>
              </w:rPr>
              <w:t>10</w:t>
            </w:r>
          </w:p>
        </w:tc>
        <w:tc>
          <w:tcPr>
            <w:tcW w:w="850" w:type="dxa"/>
          </w:tcPr>
          <w:p w:rsidR="00151C25" w:rsidRPr="007F2704" w:rsidRDefault="00151C25" w:rsidP="00E945C1">
            <w:pPr>
              <w:widowControl w:val="0"/>
              <w:overflowPunct/>
              <w:adjustRightInd/>
              <w:jc w:val="center"/>
              <w:rPr>
                <w:szCs w:val="26"/>
              </w:rPr>
            </w:pPr>
            <w:r w:rsidRPr="007F2704">
              <w:rPr>
                <w:szCs w:val="26"/>
              </w:rPr>
              <w:t>6</w:t>
            </w:r>
          </w:p>
        </w:tc>
        <w:tc>
          <w:tcPr>
            <w:tcW w:w="857" w:type="dxa"/>
          </w:tcPr>
          <w:p w:rsidR="00151C25" w:rsidRPr="007F2704" w:rsidRDefault="00151C25" w:rsidP="00E945C1">
            <w:pPr>
              <w:widowControl w:val="0"/>
              <w:overflowPunct/>
              <w:adjustRightInd/>
              <w:jc w:val="center"/>
              <w:rPr>
                <w:szCs w:val="26"/>
              </w:rPr>
            </w:pPr>
            <w:r w:rsidRPr="007F2704">
              <w:rPr>
                <w:szCs w:val="26"/>
              </w:rPr>
              <w:t>5</w:t>
            </w:r>
          </w:p>
        </w:tc>
        <w:tc>
          <w:tcPr>
            <w:tcW w:w="737" w:type="dxa"/>
          </w:tcPr>
          <w:p w:rsidR="00151C25" w:rsidRPr="007F2704" w:rsidRDefault="00151C25" w:rsidP="00E945C1">
            <w:pPr>
              <w:widowControl w:val="0"/>
              <w:overflowPunct/>
              <w:adjustRightInd/>
              <w:jc w:val="center"/>
              <w:rPr>
                <w:szCs w:val="26"/>
              </w:rPr>
            </w:pPr>
            <w:r w:rsidRPr="007F2704">
              <w:rPr>
                <w:szCs w:val="26"/>
              </w:rPr>
              <w:t>12</w:t>
            </w:r>
          </w:p>
        </w:tc>
        <w:tc>
          <w:tcPr>
            <w:tcW w:w="850" w:type="dxa"/>
          </w:tcPr>
          <w:p w:rsidR="00151C25" w:rsidRPr="007F2704" w:rsidRDefault="00151C25" w:rsidP="00E945C1">
            <w:pPr>
              <w:widowControl w:val="0"/>
              <w:overflowPunct/>
              <w:adjustRightInd/>
              <w:jc w:val="center"/>
              <w:rPr>
                <w:szCs w:val="26"/>
              </w:rPr>
            </w:pPr>
            <w:r w:rsidRPr="007F2704">
              <w:rPr>
                <w:szCs w:val="26"/>
              </w:rPr>
              <w:t>10</w:t>
            </w:r>
          </w:p>
        </w:tc>
        <w:tc>
          <w:tcPr>
            <w:tcW w:w="1077" w:type="dxa"/>
          </w:tcPr>
          <w:p w:rsidR="00151C25" w:rsidRPr="007F2704" w:rsidRDefault="00151C25" w:rsidP="00E945C1">
            <w:pPr>
              <w:widowControl w:val="0"/>
              <w:overflowPunct/>
              <w:adjustRightInd/>
              <w:jc w:val="center"/>
              <w:rPr>
                <w:szCs w:val="26"/>
              </w:rPr>
            </w:pPr>
            <w:r w:rsidRPr="007F2704">
              <w:rPr>
                <w:szCs w:val="26"/>
              </w:rPr>
              <w:t>до 6</w:t>
            </w:r>
          </w:p>
        </w:tc>
      </w:tr>
      <w:tr w:rsidR="007F2704" w:rsidRPr="007F2704" w:rsidTr="00E945C1">
        <w:tc>
          <w:tcPr>
            <w:tcW w:w="569" w:type="dxa"/>
            <w:vMerge w:val="restart"/>
          </w:tcPr>
          <w:p w:rsidR="00151C25" w:rsidRPr="007F2704" w:rsidRDefault="00151C25" w:rsidP="00E945C1">
            <w:pPr>
              <w:widowControl w:val="0"/>
              <w:overflowPunct/>
              <w:adjustRightInd/>
              <w:rPr>
                <w:szCs w:val="26"/>
              </w:rPr>
            </w:pPr>
            <w:r w:rsidRPr="007F2704">
              <w:rPr>
                <w:szCs w:val="26"/>
              </w:rPr>
              <w:t>2.</w:t>
            </w:r>
          </w:p>
        </w:tc>
        <w:tc>
          <w:tcPr>
            <w:tcW w:w="1191" w:type="dxa"/>
            <w:vMerge w:val="restart"/>
          </w:tcPr>
          <w:p w:rsidR="00151C25" w:rsidRPr="007F2704" w:rsidRDefault="00151C25" w:rsidP="00E945C1">
            <w:pPr>
              <w:widowControl w:val="0"/>
              <w:overflowPunct/>
              <w:adjustRightInd/>
              <w:jc w:val="both"/>
              <w:rPr>
                <w:szCs w:val="26"/>
              </w:rPr>
            </w:pPr>
            <w:r w:rsidRPr="007F2704">
              <w:rPr>
                <w:szCs w:val="26"/>
              </w:rPr>
              <w:t>Начальной подготовки</w:t>
            </w:r>
          </w:p>
        </w:tc>
        <w:tc>
          <w:tcPr>
            <w:tcW w:w="1134" w:type="dxa"/>
          </w:tcPr>
          <w:p w:rsidR="00151C25" w:rsidRPr="007F2704" w:rsidRDefault="00151C25" w:rsidP="00E945C1">
            <w:pPr>
              <w:widowControl w:val="0"/>
              <w:overflowPunct/>
              <w:adjustRightInd/>
              <w:rPr>
                <w:szCs w:val="26"/>
              </w:rPr>
            </w:pPr>
            <w:r w:rsidRPr="007F2704">
              <w:rPr>
                <w:szCs w:val="26"/>
              </w:rPr>
              <w:t>до 1 года</w:t>
            </w:r>
          </w:p>
        </w:tc>
        <w:tc>
          <w:tcPr>
            <w:tcW w:w="964" w:type="dxa"/>
          </w:tcPr>
          <w:p w:rsidR="00151C25" w:rsidRPr="007F2704" w:rsidRDefault="00151C25" w:rsidP="00E945C1">
            <w:pPr>
              <w:widowControl w:val="0"/>
              <w:overflowPunct/>
              <w:adjustRightInd/>
              <w:jc w:val="center"/>
              <w:rPr>
                <w:szCs w:val="26"/>
              </w:rPr>
            </w:pPr>
            <w:r w:rsidRPr="007F2704">
              <w:rPr>
                <w:szCs w:val="26"/>
              </w:rPr>
              <w:t>4</w:t>
            </w:r>
          </w:p>
        </w:tc>
        <w:tc>
          <w:tcPr>
            <w:tcW w:w="850" w:type="dxa"/>
          </w:tcPr>
          <w:p w:rsidR="00151C25" w:rsidRPr="007F2704" w:rsidRDefault="00151C25" w:rsidP="00E945C1">
            <w:pPr>
              <w:widowControl w:val="0"/>
              <w:overflowPunct/>
              <w:adjustRightInd/>
              <w:jc w:val="center"/>
              <w:rPr>
                <w:szCs w:val="26"/>
              </w:rPr>
            </w:pPr>
            <w:r w:rsidRPr="007F2704">
              <w:rPr>
                <w:szCs w:val="26"/>
              </w:rPr>
              <w:t>10</w:t>
            </w:r>
          </w:p>
        </w:tc>
        <w:tc>
          <w:tcPr>
            <w:tcW w:w="850" w:type="dxa"/>
          </w:tcPr>
          <w:p w:rsidR="00151C25" w:rsidRPr="007F2704" w:rsidRDefault="00151C25" w:rsidP="00E945C1">
            <w:pPr>
              <w:widowControl w:val="0"/>
              <w:overflowPunct/>
              <w:adjustRightInd/>
              <w:jc w:val="center"/>
              <w:rPr>
                <w:szCs w:val="26"/>
              </w:rPr>
            </w:pPr>
            <w:r w:rsidRPr="007F2704">
              <w:rPr>
                <w:szCs w:val="26"/>
              </w:rPr>
              <w:t>5</w:t>
            </w:r>
          </w:p>
        </w:tc>
        <w:tc>
          <w:tcPr>
            <w:tcW w:w="857" w:type="dxa"/>
          </w:tcPr>
          <w:p w:rsidR="00151C25" w:rsidRPr="007F2704" w:rsidRDefault="00151C25" w:rsidP="00E945C1">
            <w:pPr>
              <w:widowControl w:val="0"/>
              <w:overflowPunct/>
              <w:adjustRightInd/>
              <w:jc w:val="center"/>
              <w:rPr>
                <w:szCs w:val="26"/>
              </w:rPr>
            </w:pPr>
            <w:r w:rsidRPr="007F2704">
              <w:rPr>
                <w:szCs w:val="26"/>
              </w:rPr>
              <w:t>5</w:t>
            </w:r>
          </w:p>
        </w:tc>
        <w:tc>
          <w:tcPr>
            <w:tcW w:w="737" w:type="dxa"/>
          </w:tcPr>
          <w:p w:rsidR="00151C25" w:rsidRPr="007F2704" w:rsidRDefault="00151C25" w:rsidP="00E945C1">
            <w:pPr>
              <w:widowControl w:val="0"/>
              <w:overflowPunct/>
              <w:adjustRightInd/>
              <w:jc w:val="center"/>
              <w:rPr>
                <w:szCs w:val="26"/>
              </w:rPr>
            </w:pPr>
            <w:r w:rsidRPr="007F2704">
              <w:rPr>
                <w:szCs w:val="26"/>
              </w:rPr>
              <w:t>12</w:t>
            </w:r>
          </w:p>
        </w:tc>
        <w:tc>
          <w:tcPr>
            <w:tcW w:w="850" w:type="dxa"/>
          </w:tcPr>
          <w:p w:rsidR="00151C25" w:rsidRPr="007F2704" w:rsidRDefault="00151C25" w:rsidP="00E945C1">
            <w:pPr>
              <w:widowControl w:val="0"/>
              <w:overflowPunct/>
              <w:adjustRightInd/>
              <w:jc w:val="center"/>
              <w:rPr>
                <w:szCs w:val="26"/>
              </w:rPr>
            </w:pPr>
            <w:r w:rsidRPr="007F2704">
              <w:rPr>
                <w:szCs w:val="26"/>
              </w:rPr>
              <w:t>10</w:t>
            </w:r>
          </w:p>
        </w:tc>
        <w:tc>
          <w:tcPr>
            <w:tcW w:w="1077" w:type="dxa"/>
          </w:tcPr>
          <w:p w:rsidR="00151C25" w:rsidRPr="007F2704" w:rsidRDefault="00151C25" w:rsidP="00E945C1">
            <w:pPr>
              <w:widowControl w:val="0"/>
              <w:overflowPunct/>
              <w:adjustRightInd/>
              <w:jc w:val="center"/>
              <w:rPr>
                <w:szCs w:val="26"/>
              </w:rPr>
            </w:pPr>
            <w:r w:rsidRPr="007F2704">
              <w:rPr>
                <w:szCs w:val="26"/>
              </w:rPr>
              <w:t>6</w:t>
            </w:r>
          </w:p>
        </w:tc>
      </w:tr>
      <w:tr w:rsidR="007F2704" w:rsidRPr="007F2704" w:rsidTr="00E945C1">
        <w:tc>
          <w:tcPr>
            <w:tcW w:w="56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91"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rPr>
                <w:szCs w:val="26"/>
              </w:rPr>
            </w:pPr>
            <w:r w:rsidRPr="007F2704">
              <w:rPr>
                <w:szCs w:val="26"/>
              </w:rPr>
              <w:t>свыше 1 года</w:t>
            </w:r>
          </w:p>
        </w:tc>
        <w:tc>
          <w:tcPr>
            <w:tcW w:w="964" w:type="dxa"/>
          </w:tcPr>
          <w:p w:rsidR="00151C25" w:rsidRPr="007F2704" w:rsidRDefault="00151C25" w:rsidP="00E945C1">
            <w:pPr>
              <w:widowControl w:val="0"/>
              <w:overflowPunct/>
              <w:adjustRightInd/>
              <w:jc w:val="center"/>
              <w:rPr>
                <w:szCs w:val="26"/>
              </w:rPr>
            </w:pPr>
            <w:r w:rsidRPr="007F2704">
              <w:rPr>
                <w:szCs w:val="26"/>
              </w:rPr>
              <w:t>4</w:t>
            </w:r>
          </w:p>
        </w:tc>
        <w:tc>
          <w:tcPr>
            <w:tcW w:w="850" w:type="dxa"/>
          </w:tcPr>
          <w:p w:rsidR="00151C25" w:rsidRPr="007F2704" w:rsidRDefault="00151C25" w:rsidP="00E945C1">
            <w:pPr>
              <w:widowControl w:val="0"/>
              <w:overflowPunct/>
              <w:adjustRightInd/>
              <w:jc w:val="center"/>
              <w:rPr>
                <w:szCs w:val="26"/>
              </w:rPr>
            </w:pPr>
            <w:r w:rsidRPr="007F2704">
              <w:rPr>
                <w:szCs w:val="26"/>
              </w:rPr>
              <w:t>9</w:t>
            </w:r>
          </w:p>
        </w:tc>
        <w:tc>
          <w:tcPr>
            <w:tcW w:w="850" w:type="dxa"/>
          </w:tcPr>
          <w:p w:rsidR="00151C25" w:rsidRPr="007F2704" w:rsidRDefault="00151C25" w:rsidP="00E945C1">
            <w:pPr>
              <w:widowControl w:val="0"/>
              <w:overflowPunct/>
              <w:adjustRightInd/>
              <w:jc w:val="center"/>
              <w:rPr>
                <w:szCs w:val="26"/>
              </w:rPr>
            </w:pPr>
            <w:r w:rsidRPr="007F2704">
              <w:rPr>
                <w:szCs w:val="26"/>
              </w:rPr>
              <w:t>5</w:t>
            </w:r>
          </w:p>
        </w:tc>
        <w:tc>
          <w:tcPr>
            <w:tcW w:w="857" w:type="dxa"/>
          </w:tcPr>
          <w:p w:rsidR="00151C25" w:rsidRPr="007F2704" w:rsidRDefault="00151C25" w:rsidP="00E945C1">
            <w:pPr>
              <w:widowControl w:val="0"/>
              <w:overflowPunct/>
              <w:adjustRightInd/>
              <w:jc w:val="center"/>
              <w:rPr>
                <w:szCs w:val="26"/>
              </w:rPr>
            </w:pPr>
            <w:r w:rsidRPr="007F2704">
              <w:rPr>
                <w:szCs w:val="26"/>
              </w:rPr>
              <w:t>4</w:t>
            </w:r>
          </w:p>
        </w:tc>
        <w:tc>
          <w:tcPr>
            <w:tcW w:w="737" w:type="dxa"/>
          </w:tcPr>
          <w:p w:rsidR="00151C25" w:rsidRPr="007F2704" w:rsidRDefault="00151C25" w:rsidP="00E945C1">
            <w:pPr>
              <w:widowControl w:val="0"/>
              <w:overflowPunct/>
              <w:adjustRightInd/>
              <w:jc w:val="center"/>
              <w:rPr>
                <w:szCs w:val="26"/>
              </w:rPr>
            </w:pPr>
            <w:r w:rsidRPr="007F2704">
              <w:rPr>
                <w:szCs w:val="26"/>
              </w:rPr>
              <w:t>10</w:t>
            </w:r>
          </w:p>
        </w:tc>
        <w:tc>
          <w:tcPr>
            <w:tcW w:w="850" w:type="dxa"/>
          </w:tcPr>
          <w:p w:rsidR="00151C25" w:rsidRPr="007F2704" w:rsidRDefault="00151C25" w:rsidP="00E945C1">
            <w:pPr>
              <w:widowControl w:val="0"/>
              <w:overflowPunct/>
              <w:adjustRightInd/>
              <w:jc w:val="center"/>
              <w:rPr>
                <w:szCs w:val="26"/>
              </w:rPr>
            </w:pPr>
            <w:r w:rsidRPr="007F2704">
              <w:rPr>
                <w:szCs w:val="26"/>
              </w:rPr>
              <w:t>9</w:t>
            </w:r>
          </w:p>
        </w:tc>
        <w:tc>
          <w:tcPr>
            <w:tcW w:w="1077" w:type="dxa"/>
          </w:tcPr>
          <w:p w:rsidR="00151C25" w:rsidRPr="007F2704" w:rsidRDefault="00151C25" w:rsidP="00E945C1">
            <w:pPr>
              <w:widowControl w:val="0"/>
              <w:overflowPunct/>
              <w:adjustRightInd/>
              <w:jc w:val="center"/>
              <w:rPr>
                <w:szCs w:val="26"/>
              </w:rPr>
            </w:pPr>
            <w:r w:rsidRPr="007F2704">
              <w:rPr>
                <w:szCs w:val="26"/>
              </w:rPr>
              <w:t>9</w:t>
            </w:r>
          </w:p>
        </w:tc>
      </w:tr>
      <w:tr w:rsidR="007F2704" w:rsidRPr="007F2704" w:rsidTr="00E945C1">
        <w:tc>
          <w:tcPr>
            <w:tcW w:w="569" w:type="dxa"/>
            <w:vMerge w:val="restart"/>
          </w:tcPr>
          <w:p w:rsidR="00151C25" w:rsidRPr="007F2704" w:rsidRDefault="00151C25" w:rsidP="00E945C1">
            <w:pPr>
              <w:widowControl w:val="0"/>
              <w:overflowPunct/>
              <w:adjustRightInd/>
              <w:rPr>
                <w:szCs w:val="26"/>
              </w:rPr>
            </w:pPr>
            <w:r w:rsidRPr="007F2704">
              <w:rPr>
                <w:szCs w:val="26"/>
              </w:rPr>
              <w:t>3.</w:t>
            </w:r>
          </w:p>
        </w:tc>
        <w:tc>
          <w:tcPr>
            <w:tcW w:w="1191" w:type="dxa"/>
            <w:vMerge w:val="restart"/>
          </w:tcPr>
          <w:p w:rsidR="00151C25" w:rsidRPr="007F2704" w:rsidRDefault="00151C25" w:rsidP="00E945C1">
            <w:pPr>
              <w:widowControl w:val="0"/>
              <w:overflowPunct/>
              <w:adjustRightInd/>
              <w:jc w:val="both"/>
              <w:rPr>
                <w:szCs w:val="26"/>
              </w:rPr>
            </w:pPr>
            <w:r w:rsidRPr="007F2704">
              <w:rPr>
                <w:szCs w:val="26"/>
              </w:rPr>
              <w:t>Тренировочный</w:t>
            </w:r>
          </w:p>
        </w:tc>
        <w:tc>
          <w:tcPr>
            <w:tcW w:w="1134" w:type="dxa"/>
          </w:tcPr>
          <w:p w:rsidR="00151C25" w:rsidRPr="007F2704" w:rsidRDefault="00151C25" w:rsidP="00E945C1">
            <w:pPr>
              <w:widowControl w:val="0"/>
              <w:overflowPunct/>
              <w:adjustRightInd/>
              <w:rPr>
                <w:szCs w:val="26"/>
              </w:rPr>
            </w:pPr>
            <w:r w:rsidRPr="007F2704">
              <w:rPr>
                <w:szCs w:val="26"/>
              </w:rPr>
              <w:t>до 1 года</w:t>
            </w:r>
          </w:p>
        </w:tc>
        <w:tc>
          <w:tcPr>
            <w:tcW w:w="964" w:type="dxa"/>
          </w:tcPr>
          <w:p w:rsidR="00151C25" w:rsidRPr="007F2704" w:rsidRDefault="00151C25" w:rsidP="00E945C1">
            <w:pPr>
              <w:widowControl w:val="0"/>
              <w:overflowPunct/>
              <w:adjustRightInd/>
              <w:jc w:val="center"/>
              <w:rPr>
                <w:szCs w:val="26"/>
              </w:rPr>
            </w:pPr>
            <w:r w:rsidRPr="007F2704">
              <w:rPr>
                <w:szCs w:val="26"/>
              </w:rPr>
              <w:t>3</w:t>
            </w:r>
          </w:p>
        </w:tc>
        <w:tc>
          <w:tcPr>
            <w:tcW w:w="850" w:type="dxa"/>
          </w:tcPr>
          <w:p w:rsidR="00151C25" w:rsidRPr="007F2704" w:rsidRDefault="00151C25" w:rsidP="00E945C1">
            <w:pPr>
              <w:widowControl w:val="0"/>
              <w:overflowPunct/>
              <w:adjustRightInd/>
              <w:jc w:val="center"/>
              <w:rPr>
                <w:szCs w:val="26"/>
              </w:rPr>
            </w:pPr>
            <w:r w:rsidRPr="007F2704">
              <w:rPr>
                <w:szCs w:val="26"/>
              </w:rPr>
              <w:t>8</w:t>
            </w:r>
          </w:p>
        </w:tc>
        <w:tc>
          <w:tcPr>
            <w:tcW w:w="850" w:type="dxa"/>
          </w:tcPr>
          <w:p w:rsidR="00151C25" w:rsidRPr="007F2704" w:rsidRDefault="00151C25" w:rsidP="00E945C1">
            <w:pPr>
              <w:widowControl w:val="0"/>
              <w:overflowPunct/>
              <w:adjustRightInd/>
              <w:jc w:val="center"/>
              <w:rPr>
                <w:szCs w:val="26"/>
              </w:rPr>
            </w:pPr>
            <w:r w:rsidRPr="007F2704">
              <w:rPr>
                <w:szCs w:val="26"/>
              </w:rPr>
              <w:t>4</w:t>
            </w:r>
          </w:p>
        </w:tc>
        <w:tc>
          <w:tcPr>
            <w:tcW w:w="857" w:type="dxa"/>
          </w:tcPr>
          <w:p w:rsidR="00151C25" w:rsidRPr="007F2704" w:rsidRDefault="00151C25" w:rsidP="00E945C1">
            <w:pPr>
              <w:widowControl w:val="0"/>
              <w:overflowPunct/>
              <w:adjustRightInd/>
              <w:jc w:val="center"/>
              <w:rPr>
                <w:szCs w:val="26"/>
              </w:rPr>
            </w:pPr>
            <w:r w:rsidRPr="007F2704">
              <w:rPr>
                <w:szCs w:val="26"/>
              </w:rPr>
              <w:t>3</w:t>
            </w:r>
          </w:p>
        </w:tc>
        <w:tc>
          <w:tcPr>
            <w:tcW w:w="737" w:type="dxa"/>
          </w:tcPr>
          <w:p w:rsidR="00151C25" w:rsidRPr="007F2704" w:rsidRDefault="00151C25" w:rsidP="00E945C1">
            <w:pPr>
              <w:widowControl w:val="0"/>
              <w:overflowPunct/>
              <w:adjustRightInd/>
              <w:jc w:val="center"/>
              <w:rPr>
                <w:szCs w:val="26"/>
              </w:rPr>
            </w:pPr>
            <w:r w:rsidRPr="007F2704">
              <w:rPr>
                <w:szCs w:val="26"/>
              </w:rPr>
              <w:t>9</w:t>
            </w:r>
          </w:p>
        </w:tc>
        <w:tc>
          <w:tcPr>
            <w:tcW w:w="850" w:type="dxa"/>
          </w:tcPr>
          <w:p w:rsidR="00151C25" w:rsidRPr="007F2704" w:rsidRDefault="00151C25" w:rsidP="00E945C1">
            <w:pPr>
              <w:widowControl w:val="0"/>
              <w:overflowPunct/>
              <w:adjustRightInd/>
              <w:jc w:val="center"/>
              <w:rPr>
                <w:szCs w:val="26"/>
              </w:rPr>
            </w:pPr>
            <w:r w:rsidRPr="007F2704">
              <w:rPr>
                <w:szCs w:val="26"/>
              </w:rPr>
              <w:t>8</w:t>
            </w:r>
          </w:p>
        </w:tc>
        <w:tc>
          <w:tcPr>
            <w:tcW w:w="1077" w:type="dxa"/>
          </w:tcPr>
          <w:p w:rsidR="00151C25" w:rsidRPr="007F2704" w:rsidRDefault="00151C25" w:rsidP="00E945C1">
            <w:pPr>
              <w:widowControl w:val="0"/>
              <w:overflowPunct/>
              <w:adjustRightInd/>
              <w:jc w:val="center"/>
              <w:rPr>
                <w:szCs w:val="26"/>
              </w:rPr>
            </w:pPr>
            <w:r w:rsidRPr="007F2704">
              <w:rPr>
                <w:szCs w:val="26"/>
              </w:rPr>
              <w:t>12</w:t>
            </w:r>
          </w:p>
        </w:tc>
      </w:tr>
      <w:tr w:rsidR="007F2704" w:rsidRPr="007F2704" w:rsidTr="00E945C1">
        <w:tc>
          <w:tcPr>
            <w:tcW w:w="56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91"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rPr>
                <w:szCs w:val="26"/>
              </w:rPr>
            </w:pPr>
            <w:r w:rsidRPr="007F2704">
              <w:rPr>
                <w:szCs w:val="26"/>
              </w:rPr>
              <w:t>второй и третий год</w:t>
            </w:r>
          </w:p>
        </w:tc>
        <w:tc>
          <w:tcPr>
            <w:tcW w:w="964" w:type="dxa"/>
          </w:tcPr>
          <w:p w:rsidR="00151C25" w:rsidRPr="007F2704" w:rsidRDefault="00151C25" w:rsidP="00E945C1">
            <w:pPr>
              <w:widowControl w:val="0"/>
              <w:overflowPunct/>
              <w:adjustRightInd/>
              <w:jc w:val="center"/>
              <w:rPr>
                <w:szCs w:val="26"/>
              </w:rPr>
            </w:pPr>
            <w:r w:rsidRPr="007F2704">
              <w:rPr>
                <w:szCs w:val="26"/>
              </w:rPr>
              <w:t>2</w:t>
            </w:r>
          </w:p>
        </w:tc>
        <w:tc>
          <w:tcPr>
            <w:tcW w:w="850" w:type="dxa"/>
          </w:tcPr>
          <w:p w:rsidR="00151C25" w:rsidRPr="007F2704" w:rsidRDefault="00151C25" w:rsidP="00E945C1">
            <w:pPr>
              <w:widowControl w:val="0"/>
              <w:overflowPunct/>
              <w:adjustRightInd/>
              <w:jc w:val="center"/>
              <w:rPr>
                <w:szCs w:val="26"/>
              </w:rPr>
            </w:pPr>
            <w:r w:rsidRPr="007F2704">
              <w:rPr>
                <w:szCs w:val="26"/>
              </w:rPr>
              <w:t>6</w:t>
            </w:r>
          </w:p>
        </w:tc>
        <w:tc>
          <w:tcPr>
            <w:tcW w:w="850" w:type="dxa"/>
          </w:tcPr>
          <w:p w:rsidR="00151C25" w:rsidRPr="007F2704" w:rsidRDefault="00151C25" w:rsidP="00E945C1">
            <w:pPr>
              <w:widowControl w:val="0"/>
              <w:overflowPunct/>
              <w:adjustRightInd/>
              <w:jc w:val="center"/>
              <w:rPr>
                <w:szCs w:val="26"/>
              </w:rPr>
            </w:pPr>
            <w:r w:rsidRPr="007F2704">
              <w:rPr>
                <w:szCs w:val="26"/>
              </w:rPr>
              <w:t>3</w:t>
            </w:r>
          </w:p>
        </w:tc>
        <w:tc>
          <w:tcPr>
            <w:tcW w:w="857" w:type="dxa"/>
          </w:tcPr>
          <w:p w:rsidR="00151C25" w:rsidRPr="007F2704" w:rsidRDefault="00151C25" w:rsidP="00E945C1">
            <w:pPr>
              <w:widowControl w:val="0"/>
              <w:overflowPunct/>
              <w:adjustRightInd/>
              <w:jc w:val="center"/>
              <w:rPr>
                <w:szCs w:val="26"/>
              </w:rPr>
            </w:pPr>
            <w:r w:rsidRPr="007F2704">
              <w:rPr>
                <w:szCs w:val="26"/>
              </w:rPr>
              <w:t>3</w:t>
            </w:r>
          </w:p>
        </w:tc>
        <w:tc>
          <w:tcPr>
            <w:tcW w:w="737" w:type="dxa"/>
          </w:tcPr>
          <w:p w:rsidR="00151C25" w:rsidRPr="007F2704" w:rsidRDefault="00151C25" w:rsidP="00E945C1">
            <w:pPr>
              <w:widowControl w:val="0"/>
              <w:overflowPunct/>
              <w:adjustRightInd/>
              <w:jc w:val="center"/>
              <w:rPr>
                <w:szCs w:val="26"/>
              </w:rPr>
            </w:pPr>
            <w:r w:rsidRPr="007F2704">
              <w:rPr>
                <w:szCs w:val="26"/>
              </w:rPr>
              <w:t>8</w:t>
            </w:r>
          </w:p>
        </w:tc>
        <w:tc>
          <w:tcPr>
            <w:tcW w:w="850" w:type="dxa"/>
          </w:tcPr>
          <w:p w:rsidR="00151C25" w:rsidRPr="007F2704" w:rsidRDefault="00151C25" w:rsidP="00E945C1">
            <w:pPr>
              <w:widowControl w:val="0"/>
              <w:overflowPunct/>
              <w:adjustRightInd/>
              <w:jc w:val="center"/>
              <w:rPr>
                <w:szCs w:val="26"/>
              </w:rPr>
            </w:pPr>
            <w:r w:rsidRPr="007F2704">
              <w:rPr>
                <w:szCs w:val="26"/>
              </w:rPr>
              <w:t>6</w:t>
            </w:r>
          </w:p>
        </w:tc>
        <w:tc>
          <w:tcPr>
            <w:tcW w:w="1077" w:type="dxa"/>
          </w:tcPr>
          <w:p w:rsidR="00151C25" w:rsidRPr="007F2704" w:rsidRDefault="00151C25" w:rsidP="00E945C1">
            <w:pPr>
              <w:widowControl w:val="0"/>
              <w:overflowPunct/>
              <w:adjustRightInd/>
              <w:jc w:val="center"/>
              <w:rPr>
                <w:szCs w:val="26"/>
              </w:rPr>
            </w:pPr>
            <w:r w:rsidRPr="007F2704">
              <w:rPr>
                <w:szCs w:val="26"/>
              </w:rPr>
              <w:t>18</w:t>
            </w:r>
          </w:p>
        </w:tc>
      </w:tr>
      <w:tr w:rsidR="007F2704" w:rsidRPr="007F2704" w:rsidTr="00E945C1">
        <w:tc>
          <w:tcPr>
            <w:tcW w:w="56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91"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rPr>
                <w:szCs w:val="26"/>
              </w:rPr>
            </w:pPr>
            <w:r w:rsidRPr="007F2704">
              <w:rPr>
                <w:szCs w:val="26"/>
              </w:rPr>
              <w:t>четверт</w:t>
            </w:r>
            <w:r w:rsidRPr="007F2704">
              <w:rPr>
                <w:szCs w:val="26"/>
              </w:rPr>
              <w:lastRenderedPageBreak/>
              <w:t xml:space="preserve">ый год и </w:t>
            </w:r>
            <w:proofErr w:type="gramStart"/>
            <w:r w:rsidRPr="007F2704">
              <w:rPr>
                <w:szCs w:val="26"/>
              </w:rPr>
              <w:t>последующие</w:t>
            </w:r>
            <w:proofErr w:type="gramEnd"/>
          </w:p>
        </w:tc>
        <w:tc>
          <w:tcPr>
            <w:tcW w:w="964" w:type="dxa"/>
          </w:tcPr>
          <w:p w:rsidR="00151C25" w:rsidRPr="007F2704" w:rsidRDefault="00151C25" w:rsidP="00E945C1">
            <w:pPr>
              <w:widowControl w:val="0"/>
              <w:overflowPunct/>
              <w:adjustRightInd/>
              <w:jc w:val="center"/>
              <w:rPr>
                <w:szCs w:val="26"/>
              </w:rPr>
            </w:pPr>
            <w:r w:rsidRPr="007F2704">
              <w:rPr>
                <w:szCs w:val="26"/>
              </w:rPr>
              <w:lastRenderedPageBreak/>
              <w:t>2</w:t>
            </w:r>
          </w:p>
        </w:tc>
        <w:tc>
          <w:tcPr>
            <w:tcW w:w="850" w:type="dxa"/>
          </w:tcPr>
          <w:p w:rsidR="00151C25" w:rsidRPr="007F2704" w:rsidRDefault="00151C25" w:rsidP="00E945C1">
            <w:pPr>
              <w:widowControl w:val="0"/>
              <w:overflowPunct/>
              <w:adjustRightInd/>
              <w:jc w:val="center"/>
              <w:rPr>
                <w:szCs w:val="26"/>
              </w:rPr>
            </w:pPr>
            <w:r w:rsidRPr="007F2704">
              <w:rPr>
                <w:szCs w:val="26"/>
              </w:rPr>
              <w:t>5</w:t>
            </w:r>
          </w:p>
        </w:tc>
        <w:tc>
          <w:tcPr>
            <w:tcW w:w="850" w:type="dxa"/>
          </w:tcPr>
          <w:p w:rsidR="00151C25" w:rsidRPr="007F2704" w:rsidRDefault="00151C25" w:rsidP="00E945C1">
            <w:pPr>
              <w:widowControl w:val="0"/>
              <w:overflowPunct/>
              <w:adjustRightInd/>
              <w:jc w:val="center"/>
              <w:rPr>
                <w:szCs w:val="26"/>
              </w:rPr>
            </w:pPr>
            <w:r w:rsidRPr="007F2704">
              <w:rPr>
                <w:szCs w:val="26"/>
              </w:rPr>
              <w:t>3</w:t>
            </w:r>
          </w:p>
        </w:tc>
        <w:tc>
          <w:tcPr>
            <w:tcW w:w="857" w:type="dxa"/>
          </w:tcPr>
          <w:p w:rsidR="00151C25" w:rsidRPr="007F2704" w:rsidRDefault="00151C25" w:rsidP="00E945C1">
            <w:pPr>
              <w:widowControl w:val="0"/>
              <w:overflowPunct/>
              <w:adjustRightInd/>
              <w:jc w:val="center"/>
              <w:rPr>
                <w:szCs w:val="26"/>
              </w:rPr>
            </w:pPr>
            <w:r w:rsidRPr="007F2704">
              <w:rPr>
                <w:szCs w:val="26"/>
              </w:rPr>
              <w:t>2</w:t>
            </w:r>
          </w:p>
        </w:tc>
        <w:tc>
          <w:tcPr>
            <w:tcW w:w="737" w:type="dxa"/>
          </w:tcPr>
          <w:p w:rsidR="00151C25" w:rsidRPr="007F2704" w:rsidRDefault="00151C25" w:rsidP="00E945C1">
            <w:pPr>
              <w:widowControl w:val="0"/>
              <w:overflowPunct/>
              <w:adjustRightInd/>
              <w:jc w:val="center"/>
              <w:rPr>
                <w:szCs w:val="26"/>
              </w:rPr>
            </w:pPr>
            <w:r w:rsidRPr="007F2704">
              <w:rPr>
                <w:szCs w:val="26"/>
              </w:rPr>
              <w:t>6</w:t>
            </w:r>
          </w:p>
        </w:tc>
        <w:tc>
          <w:tcPr>
            <w:tcW w:w="850" w:type="dxa"/>
          </w:tcPr>
          <w:p w:rsidR="00151C25" w:rsidRPr="007F2704" w:rsidRDefault="00151C25" w:rsidP="00E945C1">
            <w:pPr>
              <w:widowControl w:val="0"/>
              <w:overflowPunct/>
              <w:adjustRightInd/>
              <w:jc w:val="center"/>
              <w:rPr>
                <w:szCs w:val="26"/>
              </w:rPr>
            </w:pPr>
            <w:r w:rsidRPr="007F2704">
              <w:rPr>
                <w:szCs w:val="26"/>
              </w:rPr>
              <w:t>5</w:t>
            </w:r>
          </w:p>
        </w:tc>
        <w:tc>
          <w:tcPr>
            <w:tcW w:w="1077" w:type="dxa"/>
          </w:tcPr>
          <w:p w:rsidR="00151C25" w:rsidRPr="007F2704" w:rsidRDefault="00151C25" w:rsidP="00E945C1">
            <w:pPr>
              <w:widowControl w:val="0"/>
              <w:overflowPunct/>
              <w:adjustRightInd/>
              <w:jc w:val="center"/>
              <w:rPr>
                <w:szCs w:val="26"/>
              </w:rPr>
            </w:pPr>
            <w:r w:rsidRPr="007F2704">
              <w:rPr>
                <w:szCs w:val="26"/>
              </w:rPr>
              <w:t>20</w:t>
            </w:r>
          </w:p>
        </w:tc>
      </w:tr>
      <w:tr w:rsidR="007F2704" w:rsidRPr="007F2704" w:rsidTr="00E945C1">
        <w:tc>
          <w:tcPr>
            <w:tcW w:w="569" w:type="dxa"/>
            <w:vMerge w:val="restart"/>
          </w:tcPr>
          <w:p w:rsidR="00151C25" w:rsidRPr="007F2704" w:rsidRDefault="00151C25" w:rsidP="00E945C1">
            <w:pPr>
              <w:widowControl w:val="0"/>
              <w:overflowPunct/>
              <w:adjustRightInd/>
              <w:rPr>
                <w:szCs w:val="26"/>
              </w:rPr>
            </w:pPr>
            <w:r w:rsidRPr="007F2704">
              <w:rPr>
                <w:szCs w:val="26"/>
              </w:rPr>
              <w:lastRenderedPageBreak/>
              <w:t>4.</w:t>
            </w:r>
          </w:p>
        </w:tc>
        <w:tc>
          <w:tcPr>
            <w:tcW w:w="1191" w:type="dxa"/>
            <w:vMerge w:val="restart"/>
          </w:tcPr>
          <w:p w:rsidR="00151C25" w:rsidRPr="007F2704" w:rsidRDefault="00151C25" w:rsidP="00E945C1">
            <w:pPr>
              <w:widowControl w:val="0"/>
              <w:overflowPunct/>
              <w:adjustRightInd/>
              <w:jc w:val="both"/>
              <w:rPr>
                <w:szCs w:val="26"/>
              </w:rPr>
            </w:pPr>
            <w:r w:rsidRPr="007F2704">
              <w:rPr>
                <w:szCs w:val="26"/>
              </w:rPr>
              <w:t>Совершенствования спортивного мастерства</w:t>
            </w:r>
          </w:p>
        </w:tc>
        <w:tc>
          <w:tcPr>
            <w:tcW w:w="1134" w:type="dxa"/>
          </w:tcPr>
          <w:p w:rsidR="00151C25" w:rsidRPr="007F2704" w:rsidRDefault="00151C25" w:rsidP="00E945C1">
            <w:pPr>
              <w:widowControl w:val="0"/>
              <w:overflowPunct/>
              <w:adjustRightInd/>
              <w:rPr>
                <w:szCs w:val="26"/>
              </w:rPr>
            </w:pPr>
            <w:r w:rsidRPr="007F2704">
              <w:rPr>
                <w:szCs w:val="26"/>
              </w:rPr>
              <w:t>до 1 года</w:t>
            </w:r>
          </w:p>
        </w:tc>
        <w:tc>
          <w:tcPr>
            <w:tcW w:w="964" w:type="dxa"/>
            <w:vMerge w:val="restart"/>
          </w:tcPr>
          <w:p w:rsidR="00151C25" w:rsidRPr="007F2704" w:rsidRDefault="00151C25" w:rsidP="00E945C1">
            <w:pPr>
              <w:widowControl w:val="0"/>
              <w:overflowPunct/>
              <w:adjustRightInd/>
              <w:jc w:val="center"/>
              <w:rPr>
                <w:szCs w:val="26"/>
              </w:rPr>
            </w:pPr>
            <w:r w:rsidRPr="007F2704">
              <w:rPr>
                <w:szCs w:val="26"/>
              </w:rPr>
              <w:t>2</w:t>
            </w:r>
          </w:p>
        </w:tc>
        <w:tc>
          <w:tcPr>
            <w:tcW w:w="850" w:type="dxa"/>
            <w:vMerge w:val="restart"/>
          </w:tcPr>
          <w:p w:rsidR="00151C25" w:rsidRPr="007F2704" w:rsidRDefault="00151C25" w:rsidP="00E945C1">
            <w:pPr>
              <w:widowControl w:val="0"/>
              <w:overflowPunct/>
              <w:adjustRightInd/>
              <w:jc w:val="center"/>
              <w:rPr>
                <w:szCs w:val="26"/>
              </w:rPr>
            </w:pPr>
            <w:r w:rsidRPr="007F2704">
              <w:rPr>
                <w:szCs w:val="26"/>
              </w:rPr>
              <w:t>4</w:t>
            </w:r>
          </w:p>
        </w:tc>
        <w:tc>
          <w:tcPr>
            <w:tcW w:w="850" w:type="dxa"/>
            <w:vMerge w:val="restart"/>
          </w:tcPr>
          <w:p w:rsidR="00151C25" w:rsidRPr="007F2704" w:rsidRDefault="00151C25" w:rsidP="00E945C1">
            <w:pPr>
              <w:widowControl w:val="0"/>
              <w:overflowPunct/>
              <w:adjustRightInd/>
              <w:jc w:val="center"/>
              <w:rPr>
                <w:szCs w:val="26"/>
              </w:rPr>
            </w:pPr>
            <w:r w:rsidRPr="007F2704">
              <w:rPr>
                <w:szCs w:val="26"/>
              </w:rPr>
              <w:t>2</w:t>
            </w:r>
          </w:p>
        </w:tc>
        <w:tc>
          <w:tcPr>
            <w:tcW w:w="857" w:type="dxa"/>
            <w:vMerge w:val="restart"/>
          </w:tcPr>
          <w:p w:rsidR="00151C25" w:rsidRPr="007F2704" w:rsidRDefault="00151C25" w:rsidP="00E945C1">
            <w:pPr>
              <w:widowControl w:val="0"/>
              <w:overflowPunct/>
              <w:adjustRightInd/>
              <w:jc w:val="center"/>
              <w:rPr>
                <w:szCs w:val="26"/>
              </w:rPr>
            </w:pPr>
            <w:r w:rsidRPr="007F2704">
              <w:rPr>
                <w:szCs w:val="26"/>
              </w:rPr>
              <w:t>2</w:t>
            </w:r>
          </w:p>
        </w:tc>
        <w:tc>
          <w:tcPr>
            <w:tcW w:w="737" w:type="dxa"/>
            <w:vMerge w:val="restart"/>
          </w:tcPr>
          <w:p w:rsidR="00151C25" w:rsidRPr="007F2704" w:rsidRDefault="00151C25" w:rsidP="00E945C1">
            <w:pPr>
              <w:widowControl w:val="0"/>
              <w:overflowPunct/>
              <w:adjustRightInd/>
              <w:jc w:val="center"/>
              <w:rPr>
                <w:szCs w:val="26"/>
              </w:rPr>
            </w:pPr>
            <w:r w:rsidRPr="007F2704">
              <w:rPr>
                <w:szCs w:val="26"/>
              </w:rPr>
              <w:t>5</w:t>
            </w:r>
          </w:p>
        </w:tc>
        <w:tc>
          <w:tcPr>
            <w:tcW w:w="850" w:type="dxa"/>
            <w:vMerge w:val="restart"/>
          </w:tcPr>
          <w:p w:rsidR="00151C25" w:rsidRPr="007F2704" w:rsidRDefault="00151C25" w:rsidP="00E945C1">
            <w:pPr>
              <w:widowControl w:val="0"/>
              <w:overflowPunct/>
              <w:adjustRightInd/>
              <w:jc w:val="center"/>
              <w:rPr>
                <w:szCs w:val="26"/>
              </w:rPr>
            </w:pPr>
            <w:r w:rsidRPr="007F2704">
              <w:rPr>
                <w:szCs w:val="26"/>
              </w:rPr>
              <w:t>4</w:t>
            </w:r>
          </w:p>
        </w:tc>
        <w:tc>
          <w:tcPr>
            <w:tcW w:w="1077" w:type="dxa"/>
          </w:tcPr>
          <w:p w:rsidR="00151C25" w:rsidRPr="007F2704" w:rsidRDefault="00151C25" w:rsidP="00E945C1">
            <w:pPr>
              <w:widowControl w:val="0"/>
              <w:overflowPunct/>
              <w:adjustRightInd/>
              <w:jc w:val="center"/>
              <w:rPr>
                <w:szCs w:val="26"/>
              </w:rPr>
            </w:pPr>
            <w:r w:rsidRPr="007F2704">
              <w:rPr>
                <w:szCs w:val="26"/>
              </w:rPr>
              <w:t>24 (до 6)</w:t>
            </w:r>
          </w:p>
        </w:tc>
      </w:tr>
      <w:tr w:rsidR="007F2704" w:rsidRPr="007F2704" w:rsidTr="00E945C1">
        <w:tc>
          <w:tcPr>
            <w:tcW w:w="56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91"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rPr>
                <w:szCs w:val="26"/>
              </w:rPr>
            </w:pPr>
            <w:r w:rsidRPr="007F2704">
              <w:rPr>
                <w:szCs w:val="26"/>
              </w:rPr>
              <w:t>свыше 1 года</w:t>
            </w:r>
          </w:p>
        </w:tc>
        <w:tc>
          <w:tcPr>
            <w:tcW w:w="96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50"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50"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5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73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50"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077" w:type="dxa"/>
          </w:tcPr>
          <w:p w:rsidR="00151C25" w:rsidRPr="007F2704" w:rsidRDefault="00151C25" w:rsidP="00E945C1">
            <w:pPr>
              <w:widowControl w:val="0"/>
              <w:overflowPunct/>
              <w:adjustRightInd/>
              <w:jc w:val="center"/>
              <w:rPr>
                <w:szCs w:val="26"/>
              </w:rPr>
            </w:pPr>
            <w:r w:rsidRPr="007F2704">
              <w:rPr>
                <w:szCs w:val="26"/>
              </w:rPr>
              <w:t>28 (до 10)</w:t>
            </w:r>
          </w:p>
        </w:tc>
      </w:tr>
      <w:tr w:rsidR="007F2704" w:rsidRPr="007F2704" w:rsidTr="00E945C1">
        <w:tc>
          <w:tcPr>
            <w:tcW w:w="569" w:type="dxa"/>
          </w:tcPr>
          <w:p w:rsidR="00151C25" w:rsidRPr="007F2704" w:rsidRDefault="00151C25" w:rsidP="00E945C1">
            <w:pPr>
              <w:widowControl w:val="0"/>
              <w:overflowPunct/>
              <w:adjustRightInd/>
              <w:rPr>
                <w:szCs w:val="26"/>
              </w:rPr>
            </w:pPr>
            <w:r w:rsidRPr="007F2704">
              <w:rPr>
                <w:szCs w:val="26"/>
              </w:rPr>
              <w:t>5.</w:t>
            </w:r>
          </w:p>
        </w:tc>
        <w:tc>
          <w:tcPr>
            <w:tcW w:w="1191" w:type="dxa"/>
          </w:tcPr>
          <w:p w:rsidR="00151C25" w:rsidRPr="007F2704" w:rsidRDefault="00151C25" w:rsidP="00E945C1">
            <w:pPr>
              <w:widowControl w:val="0"/>
              <w:overflowPunct/>
              <w:adjustRightInd/>
              <w:jc w:val="both"/>
              <w:rPr>
                <w:szCs w:val="26"/>
              </w:rPr>
            </w:pPr>
            <w:r w:rsidRPr="007F2704">
              <w:rPr>
                <w:szCs w:val="26"/>
              </w:rPr>
              <w:t>Высшего спортивного мастерства</w:t>
            </w:r>
          </w:p>
        </w:tc>
        <w:tc>
          <w:tcPr>
            <w:tcW w:w="1134" w:type="dxa"/>
          </w:tcPr>
          <w:p w:rsidR="00151C25" w:rsidRPr="007F2704" w:rsidRDefault="00151C25" w:rsidP="00E945C1">
            <w:pPr>
              <w:widowControl w:val="0"/>
              <w:overflowPunct/>
              <w:adjustRightInd/>
              <w:rPr>
                <w:szCs w:val="26"/>
              </w:rPr>
            </w:pPr>
            <w:r w:rsidRPr="007F2704">
              <w:rPr>
                <w:szCs w:val="26"/>
              </w:rPr>
              <w:t>весь период</w:t>
            </w:r>
          </w:p>
        </w:tc>
        <w:tc>
          <w:tcPr>
            <w:tcW w:w="964" w:type="dxa"/>
          </w:tcPr>
          <w:p w:rsidR="00151C25" w:rsidRPr="007F2704" w:rsidRDefault="00151C25" w:rsidP="00E945C1">
            <w:pPr>
              <w:widowControl w:val="0"/>
              <w:overflowPunct/>
              <w:adjustRightInd/>
              <w:jc w:val="center"/>
              <w:rPr>
                <w:szCs w:val="26"/>
              </w:rPr>
            </w:pPr>
            <w:r w:rsidRPr="007F2704">
              <w:rPr>
                <w:szCs w:val="26"/>
              </w:rPr>
              <w:t>2</w:t>
            </w:r>
          </w:p>
        </w:tc>
        <w:tc>
          <w:tcPr>
            <w:tcW w:w="850" w:type="dxa"/>
          </w:tcPr>
          <w:p w:rsidR="00151C25" w:rsidRPr="007F2704" w:rsidRDefault="00151C25" w:rsidP="00E945C1">
            <w:pPr>
              <w:widowControl w:val="0"/>
              <w:overflowPunct/>
              <w:adjustRightInd/>
              <w:jc w:val="center"/>
              <w:rPr>
                <w:szCs w:val="26"/>
              </w:rPr>
            </w:pPr>
            <w:r w:rsidRPr="007F2704">
              <w:rPr>
                <w:szCs w:val="26"/>
              </w:rPr>
              <w:t>2</w:t>
            </w:r>
          </w:p>
        </w:tc>
        <w:tc>
          <w:tcPr>
            <w:tcW w:w="850" w:type="dxa"/>
          </w:tcPr>
          <w:p w:rsidR="00151C25" w:rsidRPr="007F2704" w:rsidRDefault="00151C25" w:rsidP="00E945C1">
            <w:pPr>
              <w:widowControl w:val="0"/>
              <w:overflowPunct/>
              <w:adjustRightInd/>
              <w:jc w:val="center"/>
              <w:rPr>
                <w:szCs w:val="26"/>
              </w:rPr>
            </w:pPr>
            <w:r w:rsidRPr="007F2704">
              <w:rPr>
                <w:szCs w:val="26"/>
              </w:rPr>
              <w:t>2</w:t>
            </w:r>
          </w:p>
        </w:tc>
        <w:tc>
          <w:tcPr>
            <w:tcW w:w="857" w:type="dxa"/>
          </w:tcPr>
          <w:p w:rsidR="00151C25" w:rsidRPr="007F2704" w:rsidRDefault="00151C25" w:rsidP="00E945C1">
            <w:pPr>
              <w:widowControl w:val="0"/>
              <w:overflowPunct/>
              <w:adjustRightInd/>
              <w:jc w:val="center"/>
              <w:rPr>
                <w:szCs w:val="26"/>
              </w:rPr>
            </w:pPr>
            <w:r w:rsidRPr="007F2704">
              <w:rPr>
                <w:szCs w:val="26"/>
              </w:rPr>
              <w:t>2</w:t>
            </w:r>
          </w:p>
        </w:tc>
        <w:tc>
          <w:tcPr>
            <w:tcW w:w="737" w:type="dxa"/>
          </w:tcPr>
          <w:p w:rsidR="00151C25" w:rsidRPr="007F2704" w:rsidRDefault="00151C25" w:rsidP="00E945C1">
            <w:pPr>
              <w:widowControl w:val="0"/>
              <w:overflowPunct/>
              <w:adjustRightInd/>
              <w:jc w:val="center"/>
              <w:rPr>
                <w:szCs w:val="26"/>
              </w:rPr>
            </w:pPr>
            <w:r w:rsidRPr="007F2704">
              <w:rPr>
                <w:szCs w:val="26"/>
              </w:rPr>
              <w:t>3</w:t>
            </w:r>
          </w:p>
        </w:tc>
        <w:tc>
          <w:tcPr>
            <w:tcW w:w="850" w:type="dxa"/>
          </w:tcPr>
          <w:p w:rsidR="00151C25" w:rsidRPr="007F2704" w:rsidRDefault="00151C25" w:rsidP="00E945C1">
            <w:pPr>
              <w:widowControl w:val="0"/>
              <w:overflowPunct/>
              <w:adjustRightInd/>
              <w:jc w:val="center"/>
              <w:rPr>
                <w:szCs w:val="26"/>
              </w:rPr>
            </w:pPr>
            <w:r w:rsidRPr="007F2704">
              <w:rPr>
                <w:szCs w:val="26"/>
              </w:rPr>
              <w:t>3</w:t>
            </w:r>
          </w:p>
        </w:tc>
        <w:tc>
          <w:tcPr>
            <w:tcW w:w="1077" w:type="dxa"/>
          </w:tcPr>
          <w:p w:rsidR="00151C25" w:rsidRPr="007F2704" w:rsidRDefault="00151C25" w:rsidP="00E945C1">
            <w:pPr>
              <w:widowControl w:val="0"/>
              <w:overflowPunct/>
              <w:adjustRightInd/>
              <w:jc w:val="center"/>
              <w:rPr>
                <w:szCs w:val="26"/>
              </w:rPr>
            </w:pPr>
            <w:r w:rsidRPr="007F2704">
              <w:rPr>
                <w:szCs w:val="26"/>
              </w:rPr>
              <w:t>32 (до 12)</w:t>
            </w:r>
          </w:p>
        </w:tc>
      </w:tr>
    </w:tbl>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709"/>
        <w:jc w:val="both"/>
        <w:rPr>
          <w:szCs w:val="26"/>
        </w:rPr>
      </w:pPr>
      <w:r w:rsidRPr="007F2704">
        <w:rPr>
          <w:szCs w:val="26"/>
        </w:rPr>
        <w:t>Примечания:</w:t>
      </w:r>
    </w:p>
    <w:p w:rsidR="00151C25" w:rsidRPr="007F2704" w:rsidRDefault="00151C25" w:rsidP="00151C25">
      <w:pPr>
        <w:widowControl w:val="0"/>
        <w:overflowPunct/>
        <w:adjustRightInd/>
        <w:ind w:firstLine="709"/>
        <w:jc w:val="both"/>
        <w:rPr>
          <w:szCs w:val="26"/>
        </w:rPr>
      </w:pPr>
      <w:r w:rsidRPr="007F2704">
        <w:rPr>
          <w:szCs w:val="26"/>
        </w:rPr>
        <w:t>1) объем тренировочной нагрузки на спортивно-оздоровительном этапе подготовки устанавливается по согласованию с Администрацией;</w:t>
      </w:r>
    </w:p>
    <w:p w:rsidR="00151C25" w:rsidRPr="007F2704" w:rsidRDefault="00151C25" w:rsidP="00151C25">
      <w:pPr>
        <w:widowControl w:val="0"/>
        <w:overflowPunct/>
        <w:adjustRightInd/>
        <w:ind w:firstLine="709"/>
        <w:jc w:val="both"/>
        <w:rPr>
          <w:szCs w:val="26"/>
        </w:rPr>
      </w:pPr>
      <w:r w:rsidRPr="007F2704">
        <w:rPr>
          <w:szCs w:val="26"/>
        </w:rPr>
        <w:t xml:space="preserve">2) виды спорта инвалидов и лиц с ограниченными возможностями здоровья определяются в соответствии с Всероссийским </w:t>
      </w:r>
      <w:hyperlink r:id="rId13" w:history="1">
        <w:r w:rsidRPr="007F2704">
          <w:rPr>
            <w:szCs w:val="26"/>
          </w:rPr>
          <w:t>реестром</w:t>
        </w:r>
      </w:hyperlink>
      <w:r w:rsidRPr="007F2704">
        <w:rPr>
          <w:szCs w:val="26"/>
        </w:rPr>
        <w:t xml:space="preserve"> видов спорта;</w:t>
      </w:r>
    </w:p>
    <w:p w:rsidR="00151C25" w:rsidRPr="007F2704" w:rsidRDefault="00151C25" w:rsidP="00151C25">
      <w:pPr>
        <w:widowControl w:val="0"/>
        <w:overflowPunct/>
        <w:adjustRightInd/>
        <w:ind w:firstLine="709"/>
        <w:jc w:val="both"/>
        <w:rPr>
          <w:szCs w:val="26"/>
        </w:rPr>
      </w:pPr>
      <w:proofErr w:type="gramStart"/>
      <w:r w:rsidRPr="007F2704">
        <w:rPr>
          <w:szCs w:val="26"/>
        </w:rPr>
        <w:t xml:space="preserve">3) в учреждениях, реализующих программу спортивной подготовки, осуществляющих деятельность в области спорта инвалидов и лиц с ограниченными возможностями здоровья, на всех этапах спортивной подготовки спортсменов могут привлекаться дополнительно к основному тренеру как тренеры по смежным видам спорта, так и специалисты, непосредственно обеспечивающие спортивную подготовку, в том числе психологи, спортсмены-ведущие, </w:t>
      </w:r>
      <w:proofErr w:type="spellStart"/>
      <w:r w:rsidRPr="007F2704">
        <w:rPr>
          <w:szCs w:val="26"/>
        </w:rPr>
        <w:t>сурдопереводчики</w:t>
      </w:r>
      <w:proofErr w:type="spellEnd"/>
      <w:r w:rsidRPr="007F2704">
        <w:rPr>
          <w:szCs w:val="26"/>
        </w:rPr>
        <w:t xml:space="preserve"> и иные специалисты в соответствии с требованиями программы спортивной подготовки;</w:t>
      </w:r>
      <w:proofErr w:type="gramEnd"/>
    </w:p>
    <w:p w:rsidR="00151C25" w:rsidRPr="007F2704" w:rsidRDefault="00151C25" w:rsidP="00151C25">
      <w:pPr>
        <w:widowControl w:val="0"/>
        <w:overflowPunct/>
        <w:adjustRightInd/>
        <w:ind w:firstLine="709"/>
        <w:jc w:val="both"/>
        <w:rPr>
          <w:szCs w:val="26"/>
        </w:rPr>
      </w:pPr>
      <w:r w:rsidRPr="007F2704">
        <w:rPr>
          <w:szCs w:val="26"/>
        </w:rPr>
        <w:t>4) при отсутствии контингента, необходимого для комплектации группы занимающимися до минимально установленной наполняемости, допускается объединение в одну группу занимающихся, разных по возрасту и спортивной подготовленности, с соблюдением следующих условий:</w:t>
      </w:r>
    </w:p>
    <w:p w:rsidR="00151C25" w:rsidRPr="007F2704" w:rsidRDefault="00151C25" w:rsidP="00151C25">
      <w:pPr>
        <w:widowControl w:val="0"/>
        <w:overflowPunct/>
        <w:adjustRightInd/>
        <w:ind w:firstLine="709"/>
        <w:jc w:val="both"/>
        <w:rPr>
          <w:szCs w:val="26"/>
        </w:rPr>
      </w:pPr>
      <w:r w:rsidRPr="007F2704">
        <w:rPr>
          <w:szCs w:val="26"/>
        </w:rPr>
        <w:t>а) разница в уровнях спортивного мастерства занимающихся не должна превышать двух спортивных разрядов (званий);</w:t>
      </w:r>
    </w:p>
    <w:p w:rsidR="00151C25" w:rsidRPr="007F2704" w:rsidRDefault="00151C25" w:rsidP="00151C25">
      <w:pPr>
        <w:widowControl w:val="0"/>
        <w:overflowPunct/>
        <w:adjustRightInd/>
        <w:ind w:firstLine="709"/>
        <w:jc w:val="both"/>
        <w:rPr>
          <w:szCs w:val="26"/>
        </w:rPr>
      </w:pPr>
      <w:r w:rsidRPr="007F2704">
        <w:rPr>
          <w:szCs w:val="26"/>
        </w:rPr>
        <w:t>б)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p>
    <w:p w:rsidR="00151C25" w:rsidRPr="007F2704" w:rsidRDefault="00151C25" w:rsidP="00151C25">
      <w:pPr>
        <w:widowControl w:val="0"/>
        <w:overflowPunct/>
        <w:adjustRightInd/>
        <w:ind w:firstLine="709"/>
        <w:jc w:val="both"/>
        <w:rPr>
          <w:szCs w:val="26"/>
        </w:rPr>
      </w:pPr>
    </w:p>
    <w:p w:rsidR="00151C25" w:rsidRPr="007F2704" w:rsidRDefault="00151C25" w:rsidP="00151C25">
      <w:pPr>
        <w:widowControl w:val="0"/>
        <w:overflowPunct/>
        <w:adjustRightInd/>
        <w:ind w:firstLine="709"/>
        <w:jc w:val="center"/>
        <w:rPr>
          <w:szCs w:val="26"/>
        </w:rPr>
      </w:pPr>
      <w:r w:rsidRPr="007F2704">
        <w:rPr>
          <w:szCs w:val="26"/>
        </w:rPr>
        <w:t xml:space="preserve">Раздел 7. Порядок формирования планового фонда оплаты </w:t>
      </w:r>
    </w:p>
    <w:p w:rsidR="00151C25" w:rsidRPr="007F2704" w:rsidRDefault="00151C25" w:rsidP="00151C25">
      <w:pPr>
        <w:widowControl w:val="0"/>
        <w:overflowPunct/>
        <w:adjustRightInd/>
        <w:ind w:firstLine="709"/>
        <w:jc w:val="center"/>
        <w:rPr>
          <w:szCs w:val="26"/>
        </w:rPr>
      </w:pPr>
      <w:r w:rsidRPr="007F2704">
        <w:rPr>
          <w:szCs w:val="26"/>
        </w:rPr>
        <w:t>труда учреждения</w:t>
      </w:r>
    </w:p>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709"/>
        <w:jc w:val="both"/>
        <w:rPr>
          <w:szCs w:val="26"/>
        </w:rPr>
      </w:pPr>
      <w:r w:rsidRPr="007F2704">
        <w:rPr>
          <w:szCs w:val="26"/>
        </w:rPr>
        <w:t>7.1. Плановый фонд оплаты труда Учреждения включает:</w:t>
      </w:r>
    </w:p>
    <w:p w:rsidR="00151C25" w:rsidRPr="007F2704" w:rsidRDefault="00151C25" w:rsidP="00151C25">
      <w:pPr>
        <w:overflowPunct/>
        <w:ind w:firstLine="709"/>
        <w:jc w:val="both"/>
        <w:rPr>
          <w:szCs w:val="26"/>
        </w:rPr>
      </w:pPr>
      <w:r w:rsidRPr="007F2704">
        <w:rPr>
          <w:szCs w:val="26"/>
        </w:rPr>
        <w:t>фонд должностных окладов, окладов, тарифных ставок, сформированный, в том числе, в соответствии с разделом 2 Положения;</w:t>
      </w:r>
    </w:p>
    <w:p w:rsidR="00151C25" w:rsidRPr="007F2704" w:rsidRDefault="00151C25" w:rsidP="00151C25">
      <w:pPr>
        <w:overflowPunct/>
        <w:ind w:firstLine="709"/>
        <w:jc w:val="both"/>
        <w:rPr>
          <w:szCs w:val="26"/>
        </w:rPr>
      </w:pPr>
      <w:r w:rsidRPr="007F2704">
        <w:rPr>
          <w:szCs w:val="26"/>
        </w:rPr>
        <w:lastRenderedPageBreak/>
        <w:t>фонд выплат компенсационного характера, сформированный в соответствии с разделом 3 Положения;</w:t>
      </w:r>
    </w:p>
    <w:p w:rsidR="00151C25" w:rsidRPr="007F2704" w:rsidRDefault="00151C25" w:rsidP="00151C25">
      <w:pPr>
        <w:overflowPunct/>
        <w:ind w:firstLine="709"/>
        <w:jc w:val="both"/>
        <w:rPr>
          <w:szCs w:val="26"/>
        </w:rPr>
      </w:pPr>
      <w:r w:rsidRPr="007F2704">
        <w:rPr>
          <w:szCs w:val="26"/>
        </w:rPr>
        <w:t>фонд выплат стимулирующего характера, сформированный в соответствии с разделом 4 Положения.</w:t>
      </w:r>
    </w:p>
    <w:p w:rsidR="00151C25" w:rsidRPr="007F2704" w:rsidRDefault="00151C25" w:rsidP="00151C25">
      <w:pPr>
        <w:widowControl w:val="0"/>
        <w:overflowPunct/>
        <w:adjustRightInd/>
        <w:ind w:firstLine="709"/>
        <w:jc w:val="both"/>
        <w:rPr>
          <w:szCs w:val="26"/>
        </w:rPr>
      </w:pPr>
      <w:r w:rsidRPr="007F2704">
        <w:rPr>
          <w:szCs w:val="26"/>
        </w:rPr>
        <w:t>Плановый фонд оплаты труда рассчитывается с учетом средств на выплату районного коэффициента и процентной надбавки к заработной плате за стаж работы в районах Крайнего Севера и приравненных к ним местностях.</w:t>
      </w:r>
    </w:p>
    <w:p w:rsidR="00151C25" w:rsidRPr="007F2704" w:rsidRDefault="00151C25" w:rsidP="00151C25">
      <w:pPr>
        <w:widowControl w:val="0"/>
        <w:overflowPunct/>
        <w:adjustRightInd/>
        <w:ind w:firstLine="709"/>
        <w:jc w:val="both"/>
        <w:rPr>
          <w:szCs w:val="26"/>
        </w:rPr>
      </w:pPr>
      <w:bookmarkStart w:id="5" w:name="P889"/>
      <w:bookmarkEnd w:id="5"/>
      <w:r w:rsidRPr="007F2704">
        <w:rPr>
          <w:szCs w:val="26"/>
        </w:rPr>
        <w:t>7.2. Фонд выплат стимулирующего характера формируется из объема средств на выплату надбавок за выслугу лет, объема средств на выплату надбавок за интенсивность и высокие результаты работы, качество выполняемых работ, премиальные выплаты по итогам работы.</w:t>
      </w:r>
    </w:p>
    <w:p w:rsidR="00151C25" w:rsidRPr="007F2704" w:rsidRDefault="00151C25" w:rsidP="00151C25">
      <w:pPr>
        <w:widowControl w:val="0"/>
        <w:overflowPunct/>
        <w:adjustRightInd/>
        <w:ind w:firstLine="709"/>
        <w:jc w:val="both"/>
        <w:rPr>
          <w:szCs w:val="26"/>
        </w:rPr>
      </w:pPr>
      <w:r w:rsidRPr="007F2704">
        <w:rPr>
          <w:szCs w:val="26"/>
        </w:rPr>
        <w:t>При формировании фонда выплат стимулирующего характера учреждений объем средств на выплату надбавок за выслугу лет в Учреждениях определяется исходя из фактической потребности.</w:t>
      </w:r>
    </w:p>
    <w:p w:rsidR="00151C25" w:rsidRPr="007F2704" w:rsidRDefault="00151C25" w:rsidP="00151C25">
      <w:pPr>
        <w:widowControl w:val="0"/>
        <w:overflowPunct/>
        <w:adjustRightInd/>
        <w:ind w:firstLine="709"/>
        <w:jc w:val="both"/>
        <w:rPr>
          <w:szCs w:val="26"/>
        </w:rPr>
      </w:pPr>
      <w:proofErr w:type="gramStart"/>
      <w:r w:rsidRPr="007F2704">
        <w:rPr>
          <w:szCs w:val="26"/>
        </w:rPr>
        <w:t xml:space="preserve">Объем средств на выплату надбавок за интенсивность и высокие результаты работы, качество выполняемых работ, премиальные выплаты по итогам работы устанавливается в размере не менее 10 процентов от планового фонда оплаты труда по должностным окладам, окладам, тарифным ставкам с учетом повышений должностных окладов, окладов, тарифных ставок и выплат компенсационного характера, установленных </w:t>
      </w:r>
      <w:hyperlink w:anchor="P347" w:history="1">
        <w:r w:rsidRPr="007F2704">
          <w:rPr>
            <w:szCs w:val="26"/>
          </w:rPr>
          <w:t>разделом 3</w:t>
        </w:r>
      </w:hyperlink>
      <w:r w:rsidRPr="007F2704">
        <w:rPr>
          <w:szCs w:val="26"/>
        </w:rPr>
        <w:t xml:space="preserve"> Положения.</w:t>
      </w:r>
      <w:proofErr w:type="gramEnd"/>
    </w:p>
    <w:p w:rsidR="00151C25" w:rsidRPr="007F2704" w:rsidRDefault="00151C25" w:rsidP="00151C25">
      <w:pPr>
        <w:widowControl w:val="0"/>
        <w:overflowPunct/>
        <w:adjustRightInd/>
        <w:ind w:firstLine="709"/>
        <w:jc w:val="both"/>
        <w:rPr>
          <w:szCs w:val="26"/>
        </w:rPr>
      </w:pPr>
      <w:r w:rsidRPr="007F2704">
        <w:rPr>
          <w:szCs w:val="26"/>
        </w:rPr>
        <w:t>7.3. Размер фонда стимулирующих выплат может быть увеличен за счет образовавшейся экономии фонда оплаты труда, в том числе за счет экономии фондов компенсационных выплат и должностных окладов, окладов, тарифных ставок, а также оптимизации штатной численности в пределах средств, выделенных на оплату труда Учреждения.</w:t>
      </w:r>
    </w:p>
    <w:p w:rsidR="00151C25" w:rsidRPr="007F2704" w:rsidRDefault="00151C25" w:rsidP="00151C25">
      <w:pPr>
        <w:widowControl w:val="0"/>
        <w:overflowPunct/>
        <w:adjustRightInd/>
        <w:ind w:firstLine="709"/>
        <w:jc w:val="both"/>
        <w:rPr>
          <w:szCs w:val="26"/>
        </w:rPr>
      </w:pPr>
      <w:r w:rsidRPr="007F2704">
        <w:rPr>
          <w:szCs w:val="26"/>
        </w:rPr>
        <w:t>7.4. Фонд оплаты труда Учреждений, сформированный за счет средств, поступающих от предпринимательской и иной приносящей доход деятельности, направляется на выплату заработной платы работникам, непосредственно оказывающим платные услуги, а также на осуществление выплат стимулирующего характера работникам учреждения.</w:t>
      </w:r>
    </w:p>
    <w:p w:rsidR="00151C25" w:rsidRPr="007F2704" w:rsidRDefault="00151C25" w:rsidP="00151C25">
      <w:pPr>
        <w:widowControl w:val="0"/>
        <w:overflowPunct/>
        <w:adjustRightInd/>
        <w:ind w:firstLine="709"/>
        <w:jc w:val="both"/>
        <w:rPr>
          <w:szCs w:val="26"/>
        </w:rPr>
      </w:pPr>
      <w:r w:rsidRPr="007F2704">
        <w:rPr>
          <w:szCs w:val="26"/>
        </w:rPr>
        <w:t>Выплаты стимулирующего характера работникам Учреждений, выплачиваемые за счет средств, поступающих от предпринимательской и иной приносящей доход деятельности, устанавливаются в соответствии с перечнем выплат стимулирующего характера, определенным в разделе 4 Положения.</w:t>
      </w:r>
    </w:p>
    <w:p w:rsidR="00151C25" w:rsidRDefault="00151C25" w:rsidP="00151C25">
      <w:pPr>
        <w:widowControl w:val="0"/>
        <w:overflowPunct/>
        <w:adjustRightInd/>
        <w:ind w:firstLine="709"/>
        <w:jc w:val="both"/>
        <w:rPr>
          <w:szCs w:val="26"/>
        </w:rPr>
      </w:pPr>
      <w:r w:rsidRPr="007F2704">
        <w:rPr>
          <w:szCs w:val="26"/>
        </w:rPr>
        <w:t>За счет средств, поступающих от предпринимательской и иной приносящей доход деятельности, работникам Учреждений может выплачиваться материальная помощь. Размеры и условия ее осуществления определяются в локальном нормативном акте Учреждения.</w:t>
      </w:r>
    </w:p>
    <w:p w:rsidR="00922A4E" w:rsidRPr="007F2704" w:rsidRDefault="00922A4E" w:rsidP="00151C25">
      <w:pPr>
        <w:widowControl w:val="0"/>
        <w:overflowPunct/>
        <w:adjustRightInd/>
        <w:ind w:firstLine="709"/>
        <w:jc w:val="both"/>
        <w:rPr>
          <w:szCs w:val="26"/>
        </w:rPr>
      </w:pPr>
      <w:r>
        <w:rPr>
          <w:szCs w:val="26"/>
        </w:rPr>
        <w:t>_________________________________________________________</w:t>
      </w:r>
      <w:r w:rsidR="00F5282F">
        <w:rPr>
          <w:szCs w:val="26"/>
        </w:rPr>
        <w:t xml:space="preserve"> .».</w:t>
      </w:r>
    </w:p>
    <w:p w:rsidR="00E945C1" w:rsidRPr="007F2704" w:rsidRDefault="00E945C1"/>
    <w:p w:rsidR="007F2704" w:rsidRPr="007F2704" w:rsidRDefault="007F2704"/>
    <w:sectPr w:rsidR="007F2704" w:rsidRPr="007F27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210F"/>
    <w:multiLevelType w:val="multilevel"/>
    <w:tmpl w:val="F738D9EA"/>
    <w:lvl w:ilvl="0">
      <w:start w:val="2"/>
      <w:numFmt w:val="decimal"/>
      <w:lvlText w:val="%1."/>
      <w:lvlJc w:val="left"/>
      <w:pPr>
        <w:ind w:left="540" w:hanging="540"/>
      </w:pPr>
    </w:lvl>
    <w:lvl w:ilvl="1">
      <w:start w:val="1"/>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7450EB5"/>
    <w:multiLevelType w:val="multilevel"/>
    <w:tmpl w:val="54B29402"/>
    <w:lvl w:ilvl="0">
      <w:start w:val="1"/>
      <w:numFmt w:val="decimal"/>
      <w:lvlText w:val="%1."/>
      <w:lvlJc w:val="left"/>
      <w:pPr>
        <w:ind w:left="582" w:hanging="360"/>
      </w:pPr>
    </w:lvl>
    <w:lvl w:ilvl="1">
      <w:start w:val="3"/>
      <w:numFmt w:val="decimal"/>
      <w:isLgl/>
      <w:lvlText w:val="%1.%2."/>
      <w:lvlJc w:val="left"/>
      <w:pPr>
        <w:ind w:left="1260" w:hanging="720"/>
      </w:pPr>
      <w:rPr>
        <w:rFonts w:hint="default"/>
      </w:rPr>
    </w:lvl>
    <w:lvl w:ilvl="2">
      <w:start w:val="1"/>
      <w:numFmt w:val="decimal"/>
      <w:isLgl/>
      <w:lvlText w:val="%1.%2.%3."/>
      <w:lvlJc w:val="left"/>
      <w:pPr>
        <w:ind w:left="1578" w:hanging="720"/>
      </w:pPr>
      <w:rPr>
        <w:rFonts w:hint="default"/>
      </w:rPr>
    </w:lvl>
    <w:lvl w:ilvl="3">
      <w:start w:val="1"/>
      <w:numFmt w:val="decimal"/>
      <w:isLgl/>
      <w:lvlText w:val="%1.%2.%3.%4."/>
      <w:lvlJc w:val="left"/>
      <w:pPr>
        <w:ind w:left="2256" w:hanging="108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3252"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48" w:hanging="1800"/>
      </w:pPr>
      <w:rPr>
        <w:rFonts w:hint="default"/>
      </w:rPr>
    </w:lvl>
    <w:lvl w:ilvl="8">
      <w:start w:val="1"/>
      <w:numFmt w:val="decimal"/>
      <w:isLgl/>
      <w:lvlText w:val="%1.%2.%3.%4.%5.%6.%7.%8.%9."/>
      <w:lvlJc w:val="left"/>
      <w:pPr>
        <w:ind w:left="4926" w:hanging="2160"/>
      </w:pPr>
      <w:rPr>
        <w:rFonts w:hint="default"/>
      </w:rPr>
    </w:lvl>
  </w:abstractNum>
  <w:abstractNum w:abstractNumId="2">
    <w:nsid w:val="0C0F5411"/>
    <w:multiLevelType w:val="hybridMultilevel"/>
    <w:tmpl w:val="F8C08F8E"/>
    <w:lvl w:ilvl="0" w:tplc="0419000F">
      <w:start w:val="1"/>
      <w:numFmt w:val="decimal"/>
      <w:lvlText w:val="%1."/>
      <w:lvlJc w:val="left"/>
      <w:pPr>
        <w:ind w:left="58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122A4D"/>
    <w:multiLevelType w:val="multilevel"/>
    <w:tmpl w:val="D2AED64C"/>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4">
    <w:nsid w:val="1B9E376D"/>
    <w:multiLevelType w:val="hybridMultilevel"/>
    <w:tmpl w:val="F8C08F8E"/>
    <w:lvl w:ilvl="0" w:tplc="0419000F">
      <w:start w:val="1"/>
      <w:numFmt w:val="decimal"/>
      <w:lvlText w:val="%1."/>
      <w:lvlJc w:val="left"/>
      <w:pPr>
        <w:ind w:left="58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FF272E"/>
    <w:multiLevelType w:val="hybridMultilevel"/>
    <w:tmpl w:val="CC8812EE"/>
    <w:lvl w:ilvl="0" w:tplc="5680D9BC">
      <w:start w:val="1"/>
      <w:numFmt w:val="decimal"/>
      <w:lvlText w:val="2.%1.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6">
    <w:nsid w:val="325B00F0"/>
    <w:multiLevelType w:val="multilevel"/>
    <w:tmpl w:val="126E5D3C"/>
    <w:lvl w:ilvl="0">
      <w:start w:val="1"/>
      <w:numFmt w:val="decimal"/>
      <w:lvlText w:val="%1."/>
      <w:lvlJc w:val="left"/>
      <w:pPr>
        <w:ind w:left="1849" w:hanging="114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441C2D39"/>
    <w:multiLevelType w:val="multilevel"/>
    <w:tmpl w:val="A360178E"/>
    <w:lvl w:ilvl="0">
      <w:start w:val="1"/>
      <w:numFmt w:val="decimal"/>
      <w:suff w:val="space"/>
      <w:lvlText w:val="%1."/>
      <w:lvlJc w:val="left"/>
      <w:pPr>
        <w:ind w:left="1344" w:hanging="804"/>
      </w:pPr>
      <w:rPr>
        <w:rFonts w:ascii="Times New Roman" w:hAnsi="Times New Roman" w:cs="Times New Roman" w:hint="default"/>
        <w:sz w:val="26"/>
        <w:szCs w:val="26"/>
      </w:rPr>
    </w:lvl>
    <w:lvl w:ilvl="1">
      <w:start w:val="2"/>
      <w:numFmt w:val="decimal"/>
      <w:isLgl/>
      <w:lvlText w:val="%1.%2."/>
      <w:lvlJc w:val="left"/>
      <w:pPr>
        <w:ind w:left="1319" w:hanging="720"/>
      </w:pPr>
      <w:rPr>
        <w:rFonts w:hint="default"/>
      </w:rPr>
    </w:lvl>
    <w:lvl w:ilvl="2">
      <w:start w:val="1"/>
      <w:numFmt w:val="decimal"/>
      <w:isLgl/>
      <w:lvlText w:val="%1.%2.%3."/>
      <w:lvlJc w:val="left"/>
      <w:pPr>
        <w:ind w:left="1378"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2275" w:hanging="1440"/>
      </w:pPr>
      <w:rPr>
        <w:rFonts w:hint="default"/>
      </w:rPr>
    </w:lvl>
    <w:lvl w:ilvl="6">
      <w:start w:val="1"/>
      <w:numFmt w:val="decimal"/>
      <w:isLgl/>
      <w:lvlText w:val="%1.%2.%3.%4.%5.%6.%7."/>
      <w:lvlJc w:val="left"/>
      <w:pPr>
        <w:ind w:left="2334" w:hanging="1440"/>
      </w:pPr>
      <w:rPr>
        <w:rFonts w:hint="default"/>
      </w:rPr>
    </w:lvl>
    <w:lvl w:ilvl="7">
      <w:start w:val="1"/>
      <w:numFmt w:val="decimal"/>
      <w:isLgl/>
      <w:lvlText w:val="%1.%2.%3.%4.%5.%6.%7.%8."/>
      <w:lvlJc w:val="left"/>
      <w:pPr>
        <w:ind w:left="2753" w:hanging="1800"/>
      </w:pPr>
      <w:rPr>
        <w:rFonts w:hint="default"/>
      </w:rPr>
    </w:lvl>
    <w:lvl w:ilvl="8">
      <w:start w:val="1"/>
      <w:numFmt w:val="decimal"/>
      <w:isLgl/>
      <w:lvlText w:val="%1.%2.%3.%4.%5.%6.%7.%8.%9."/>
      <w:lvlJc w:val="left"/>
      <w:pPr>
        <w:ind w:left="2812" w:hanging="1800"/>
      </w:pPr>
      <w:rPr>
        <w:rFonts w:hint="default"/>
      </w:rPr>
    </w:lvl>
  </w:abstractNum>
  <w:abstractNum w:abstractNumId="8">
    <w:nsid w:val="44E70495"/>
    <w:multiLevelType w:val="hybridMultilevel"/>
    <w:tmpl w:val="02C6A8E4"/>
    <w:lvl w:ilvl="0" w:tplc="3B1023BA">
      <w:start w:val="1"/>
      <w:numFmt w:val="decimal"/>
      <w:lvlText w:val="2.%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625179AF"/>
    <w:multiLevelType w:val="multilevel"/>
    <w:tmpl w:val="0CCADCAA"/>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76A55864"/>
    <w:multiLevelType w:val="hybridMultilevel"/>
    <w:tmpl w:val="4D60C216"/>
    <w:lvl w:ilvl="0" w:tplc="5C06C8C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272220"/>
    <w:multiLevelType w:val="hybridMultilevel"/>
    <w:tmpl w:val="9BB2A77E"/>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10"/>
  </w:num>
  <w:num w:numId="5">
    <w:abstractNumId w:val="4"/>
  </w:num>
  <w:num w:numId="6">
    <w:abstractNumId w:val="6"/>
  </w:num>
  <w:num w:numId="7">
    <w:abstractNumId w:val="2"/>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062"/>
    <w:rsid w:val="00010DB6"/>
    <w:rsid w:val="000E4E24"/>
    <w:rsid w:val="00151C25"/>
    <w:rsid w:val="00207206"/>
    <w:rsid w:val="0038159E"/>
    <w:rsid w:val="003B3F62"/>
    <w:rsid w:val="004102FC"/>
    <w:rsid w:val="004A570C"/>
    <w:rsid w:val="005B1D60"/>
    <w:rsid w:val="00605BE4"/>
    <w:rsid w:val="00617308"/>
    <w:rsid w:val="0062221C"/>
    <w:rsid w:val="007F2704"/>
    <w:rsid w:val="00862D71"/>
    <w:rsid w:val="00883373"/>
    <w:rsid w:val="008857F4"/>
    <w:rsid w:val="00922A4E"/>
    <w:rsid w:val="00A416D9"/>
    <w:rsid w:val="00A52062"/>
    <w:rsid w:val="00B9485B"/>
    <w:rsid w:val="00DC6D4B"/>
    <w:rsid w:val="00E945C1"/>
    <w:rsid w:val="00F503ED"/>
    <w:rsid w:val="00F5282F"/>
    <w:rsid w:val="00F70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C25"/>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uiPriority w:val="9"/>
    <w:qFormat/>
    <w:rsid w:val="00151C25"/>
    <w:pPr>
      <w:keepNext/>
      <w:keepLines/>
      <w:overflowPunct/>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151C25"/>
    <w:pPr>
      <w:keepNext/>
      <w:keepLines/>
      <w:overflowPunct/>
      <w:autoSpaceDE/>
      <w:autoSpaceDN/>
      <w:adjustRightInd/>
      <w:spacing w:before="200" w:line="276" w:lineRule="auto"/>
      <w:outlineLvl w:val="1"/>
    </w:pPr>
    <w:rPr>
      <w:rFonts w:asciiTheme="majorHAnsi" w:eastAsiaTheme="majorEastAsia" w:hAnsiTheme="majorHAnsi" w:cstheme="majorBidi"/>
      <w:b/>
      <w:bCs/>
      <w:color w:val="4F81BD" w:themeColor="accent1"/>
      <w:szCs w:val="26"/>
      <w:lang w:eastAsia="en-US"/>
    </w:rPr>
  </w:style>
  <w:style w:type="paragraph" w:styleId="3">
    <w:name w:val="heading 3"/>
    <w:basedOn w:val="a"/>
    <w:next w:val="a"/>
    <w:link w:val="30"/>
    <w:uiPriority w:val="9"/>
    <w:semiHidden/>
    <w:unhideWhenUsed/>
    <w:qFormat/>
    <w:rsid w:val="00151C25"/>
    <w:pPr>
      <w:keepNext/>
      <w:keepLines/>
      <w:overflowPunct/>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semiHidden/>
    <w:unhideWhenUsed/>
    <w:qFormat/>
    <w:rsid w:val="00151C25"/>
    <w:pPr>
      <w:keepNext/>
      <w:overflowPunct/>
      <w:autoSpaceDE/>
      <w:adjustRightInd/>
      <w:jc w:val="center"/>
      <w:outlineLvl w:val="3"/>
    </w:pPr>
    <w:rPr>
      <w:b/>
      <w:bCs/>
    </w:rPr>
  </w:style>
  <w:style w:type="paragraph" w:styleId="5">
    <w:name w:val="heading 5"/>
    <w:basedOn w:val="a"/>
    <w:next w:val="a"/>
    <w:link w:val="50"/>
    <w:uiPriority w:val="9"/>
    <w:semiHidden/>
    <w:unhideWhenUsed/>
    <w:qFormat/>
    <w:rsid w:val="00151C25"/>
    <w:pPr>
      <w:keepNext/>
      <w:keepLines/>
      <w:overflowPunct/>
      <w:autoSpaceDE/>
      <w:autoSpaceDN/>
      <w:adjustRightInd/>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7">
    <w:name w:val="heading 7"/>
    <w:basedOn w:val="a"/>
    <w:next w:val="a"/>
    <w:link w:val="70"/>
    <w:uiPriority w:val="9"/>
    <w:semiHidden/>
    <w:unhideWhenUsed/>
    <w:qFormat/>
    <w:rsid w:val="00151C25"/>
    <w:pPr>
      <w:keepNext/>
      <w:keepLines/>
      <w:overflowPunct/>
      <w:autoSpaceDE/>
      <w:autoSpaceDN/>
      <w:adjustRightInd/>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semiHidden/>
    <w:unhideWhenUsed/>
    <w:qFormat/>
    <w:rsid w:val="00151C25"/>
    <w:pPr>
      <w:keepNext/>
      <w:keepLines/>
      <w:overflowPunct/>
      <w:autoSpaceDE/>
      <w:autoSpaceDN/>
      <w:adjustRightInd/>
      <w:spacing w:before="200" w:line="276" w:lineRule="auto"/>
      <w:outlineLvl w:val="7"/>
    </w:pPr>
    <w:rPr>
      <w:rFonts w:asciiTheme="majorHAnsi" w:eastAsiaTheme="majorEastAsia" w:hAnsiTheme="majorHAnsi" w:cstheme="majorBidi"/>
      <w:color w:val="404040" w:themeColor="text1" w:themeTint="BF"/>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1C2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51C2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51C2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151C25"/>
    <w:rPr>
      <w:rFonts w:ascii="Times New Roman" w:eastAsia="Times New Roman" w:hAnsi="Times New Roman" w:cs="Times New Roman"/>
      <w:b/>
      <w:bCs/>
      <w:sz w:val="26"/>
      <w:szCs w:val="20"/>
      <w:lang w:eastAsia="ru-RU"/>
    </w:rPr>
  </w:style>
  <w:style w:type="character" w:customStyle="1" w:styleId="50">
    <w:name w:val="Заголовок 5 Знак"/>
    <w:basedOn w:val="a0"/>
    <w:link w:val="5"/>
    <w:uiPriority w:val="9"/>
    <w:semiHidden/>
    <w:rsid w:val="00151C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semiHidden/>
    <w:rsid w:val="00151C2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151C25"/>
    <w:rPr>
      <w:rFonts w:asciiTheme="majorHAnsi" w:eastAsiaTheme="majorEastAsia" w:hAnsiTheme="majorHAnsi" w:cstheme="majorBidi"/>
      <w:color w:val="404040" w:themeColor="text1" w:themeTint="BF"/>
      <w:sz w:val="20"/>
      <w:szCs w:val="20"/>
    </w:rPr>
  </w:style>
  <w:style w:type="paragraph" w:styleId="21">
    <w:name w:val="Body Text 2"/>
    <w:basedOn w:val="a"/>
    <w:link w:val="22"/>
    <w:semiHidden/>
    <w:unhideWhenUsed/>
    <w:rsid w:val="00151C25"/>
    <w:pPr>
      <w:jc w:val="center"/>
    </w:pPr>
    <w:rPr>
      <w:b/>
      <w:bCs/>
      <w:sz w:val="18"/>
    </w:rPr>
  </w:style>
  <w:style w:type="character" w:customStyle="1" w:styleId="22">
    <w:name w:val="Основной текст 2 Знак"/>
    <w:basedOn w:val="a0"/>
    <w:link w:val="21"/>
    <w:semiHidden/>
    <w:rsid w:val="00151C25"/>
    <w:rPr>
      <w:rFonts w:ascii="Times New Roman" w:eastAsia="Times New Roman" w:hAnsi="Times New Roman" w:cs="Times New Roman"/>
      <w:b/>
      <w:bCs/>
      <w:sz w:val="18"/>
      <w:szCs w:val="20"/>
      <w:lang w:eastAsia="ru-RU"/>
    </w:rPr>
  </w:style>
  <w:style w:type="paragraph" w:styleId="31">
    <w:name w:val="Body Text Indent 3"/>
    <w:basedOn w:val="a"/>
    <w:link w:val="32"/>
    <w:semiHidden/>
    <w:unhideWhenUsed/>
    <w:rsid w:val="00151C25"/>
    <w:pPr>
      <w:tabs>
        <w:tab w:val="left" w:pos="9072"/>
      </w:tabs>
      <w:ind w:right="-1" w:firstLine="567"/>
      <w:jc w:val="both"/>
    </w:pPr>
    <w:rPr>
      <w:sz w:val="28"/>
    </w:rPr>
  </w:style>
  <w:style w:type="character" w:customStyle="1" w:styleId="32">
    <w:name w:val="Основной текст с отступом 3 Знак"/>
    <w:basedOn w:val="a0"/>
    <w:link w:val="31"/>
    <w:semiHidden/>
    <w:rsid w:val="00151C25"/>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151C25"/>
    <w:rPr>
      <w:rFonts w:ascii="Tahoma" w:hAnsi="Tahoma" w:cs="Tahoma"/>
      <w:sz w:val="16"/>
      <w:szCs w:val="16"/>
    </w:rPr>
  </w:style>
  <w:style w:type="character" w:customStyle="1" w:styleId="a4">
    <w:name w:val="Текст выноски Знак"/>
    <w:basedOn w:val="a0"/>
    <w:link w:val="a3"/>
    <w:uiPriority w:val="99"/>
    <w:semiHidden/>
    <w:rsid w:val="00151C25"/>
    <w:rPr>
      <w:rFonts w:ascii="Tahoma" w:eastAsia="Times New Roman" w:hAnsi="Tahoma" w:cs="Tahoma"/>
      <w:sz w:val="16"/>
      <w:szCs w:val="16"/>
      <w:lang w:eastAsia="ru-RU"/>
    </w:rPr>
  </w:style>
  <w:style w:type="paragraph" w:styleId="a5">
    <w:name w:val="List Paragraph"/>
    <w:basedOn w:val="a"/>
    <w:uiPriority w:val="34"/>
    <w:qFormat/>
    <w:rsid w:val="00151C25"/>
    <w:pPr>
      <w:overflowPunct/>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rvps3">
    <w:name w:val="rvps3"/>
    <w:basedOn w:val="a"/>
    <w:rsid w:val="00151C25"/>
    <w:pPr>
      <w:overflowPunct/>
      <w:autoSpaceDE/>
      <w:autoSpaceDN/>
      <w:adjustRightInd/>
      <w:spacing w:before="100" w:beforeAutospacing="1" w:after="100" w:afterAutospacing="1"/>
    </w:pPr>
    <w:rPr>
      <w:color w:val="000000"/>
      <w:sz w:val="24"/>
      <w:szCs w:val="24"/>
    </w:rPr>
  </w:style>
  <w:style w:type="character" w:customStyle="1" w:styleId="rvts7">
    <w:name w:val="rvts7"/>
    <w:basedOn w:val="a0"/>
    <w:rsid w:val="00151C25"/>
  </w:style>
  <w:style w:type="table" w:styleId="a6">
    <w:name w:val="Table Grid"/>
    <w:basedOn w:val="a1"/>
    <w:uiPriority w:val="59"/>
    <w:rsid w:val="00151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51C25"/>
    <w:pPr>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151C25"/>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Название Знак"/>
    <w:basedOn w:val="a0"/>
    <w:link w:val="a8"/>
    <w:uiPriority w:val="10"/>
    <w:rsid w:val="00151C25"/>
    <w:rPr>
      <w:rFonts w:asciiTheme="majorHAnsi" w:eastAsiaTheme="majorEastAsia" w:hAnsiTheme="majorHAnsi" w:cstheme="majorBidi"/>
      <w:color w:val="17365D" w:themeColor="text2" w:themeShade="BF"/>
      <w:spacing w:val="5"/>
      <w:kern w:val="28"/>
      <w:sz w:val="52"/>
      <w:szCs w:val="52"/>
    </w:rPr>
  </w:style>
  <w:style w:type="paragraph" w:styleId="a8">
    <w:name w:val="Title"/>
    <w:basedOn w:val="a"/>
    <w:link w:val="a7"/>
    <w:uiPriority w:val="10"/>
    <w:qFormat/>
    <w:rsid w:val="00151C25"/>
    <w:pPr>
      <w:pBdr>
        <w:bottom w:val="single" w:sz="8" w:space="4" w:color="4F81BD" w:themeColor="accent1"/>
      </w:pBdr>
      <w:overflowPunct/>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1">
    <w:name w:val="Название Знак1"/>
    <w:basedOn w:val="a0"/>
    <w:uiPriority w:val="10"/>
    <w:rsid w:val="00151C25"/>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uiPriority w:val="11"/>
    <w:rsid w:val="00151C25"/>
    <w:rPr>
      <w:rFonts w:asciiTheme="majorHAnsi" w:eastAsiaTheme="majorEastAsia" w:hAnsiTheme="majorHAnsi" w:cstheme="majorBidi"/>
      <w:i/>
      <w:iCs/>
      <w:color w:val="4F81BD" w:themeColor="accent1"/>
      <w:spacing w:val="15"/>
      <w:sz w:val="24"/>
      <w:szCs w:val="24"/>
    </w:rPr>
  </w:style>
  <w:style w:type="paragraph" w:styleId="aa">
    <w:name w:val="Subtitle"/>
    <w:basedOn w:val="a"/>
    <w:link w:val="a9"/>
    <w:uiPriority w:val="11"/>
    <w:qFormat/>
    <w:rsid w:val="00151C25"/>
    <w:pPr>
      <w:numPr>
        <w:ilvl w:val="1"/>
      </w:numPr>
      <w:overflowPunct/>
      <w:autoSpaceDE/>
      <w:autoSpaceDN/>
      <w:adjustRightInd/>
      <w:spacing w:after="200" w:line="276" w:lineRule="auto"/>
    </w:pPr>
    <w:rPr>
      <w:rFonts w:asciiTheme="majorHAnsi" w:eastAsiaTheme="majorEastAsia" w:hAnsiTheme="majorHAnsi" w:cstheme="majorBidi"/>
      <w:i/>
      <w:iCs/>
      <w:color w:val="4F81BD" w:themeColor="accent1"/>
      <w:spacing w:val="15"/>
      <w:sz w:val="24"/>
      <w:szCs w:val="24"/>
      <w:lang w:eastAsia="en-US"/>
    </w:rPr>
  </w:style>
  <w:style w:type="character" w:customStyle="1" w:styleId="12">
    <w:name w:val="Подзаголовок Знак1"/>
    <w:basedOn w:val="a0"/>
    <w:uiPriority w:val="11"/>
    <w:rsid w:val="00151C25"/>
    <w:rPr>
      <w:rFonts w:asciiTheme="majorHAnsi" w:eastAsiaTheme="majorEastAsia" w:hAnsiTheme="majorHAnsi" w:cstheme="majorBidi"/>
      <w:i/>
      <w:iCs/>
      <w:color w:val="4F81BD" w:themeColor="accent1"/>
      <w:spacing w:val="15"/>
      <w:sz w:val="24"/>
      <w:szCs w:val="24"/>
      <w:lang w:eastAsia="ru-RU"/>
    </w:rPr>
  </w:style>
  <w:style w:type="character" w:styleId="ab">
    <w:name w:val="Hyperlink"/>
    <w:basedOn w:val="a0"/>
    <w:uiPriority w:val="99"/>
    <w:unhideWhenUsed/>
    <w:rsid w:val="00151C25"/>
    <w:rPr>
      <w:color w:val="0000FF" w:themeColor="hyperlink"/>
      <w:u w:val="single"/>
    </w:rPr>
  </w:style>
  <w:style w:type="paragraph" w:styleId="ac">
    <w:name w:val="header"/>
    <w:basedOn w:val="a"/>
    <w:link w:val="ad"/>
    <w:uiPriority w:val="99"/>
    <w:unhideWhenUsed/>
    <w:rsid w:val="00151C25"/>
    <w:pPr>
      <w:tabs>
        <w:tab w:val="center" w:pos="4677"/>
        <w:tab w:val="right" w:pos="9355"/>
      </w:tabs>
    </w:pPr>
  </w:style>
  <w:style w:type="character" w:customStyle="1" w:styleId="ad">
    <w:name w:val="Верхний колонтитул Знак"/>
    <w:basedOn w:val="a0"/>
    <w:link w:val="ac"/>
    <w:uiPriority w:val="99"/>
    <w:rsid w:val="00151C25"/>
    <w:rPr>
      <w:rFonts w:ascii="Times New Roman" w:eastAsia="Times New Roman" w:hAnsi="Times New Roman" w:cs="Times New Roman"/>
      <w:sz w:val="26"/>
      <w:szCs w:val="20"/>
      <w:lang w:eastAsia="ru-RU"/>
    </w:rPr>
  </w:style>
  <w:style w:type="paragraph" w:styleId="ae">
    <w:name w:val="footer"/>
    <w:basedOn w:val="a"/>
    <w:link w:val="af"/>
    <w:uiPriority w:val="99"/>
    <w:unhideWhenUsed/>
    <w:rsid w:val="00151C25"/>
    <w:pPr>
      <w:tabs>
        <w:tab w:val="center" w:pos="4677"/>
        <w:tab w:val="right" w:pos="9355"/>
      </w:tabs>
    </w:pPr>
  </w:style>
  <w:style w:type="character" w:customStyle="1" w:styleId="af">
    <w:name w:val="Нижний колонтитул Знак"/>
    <w:basedOn w:val="a0"/>
    <w:link w:val="ae"/>
    <w:uiPriority w:val="99"/>
    <w:rsid w:val="00151C25"/>
    <w:rPr>
      <w:rFonts w:ascii="Times New Roman" w:eastAsia="Times New Roman"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C25"/>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uiPriority w:val="9"/>
    <w:qFormat/>
    <w:rsid w:val="00151C25"/>
    <w:pPr>
      <w:keepNext/>
      <w:keepLines/>
      <w:overflowPunct/>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151C25"/>
    <w:pPr>
      <w:keepNext/>
      <w:keepLines/>
      <w:overflowPunct/>
      <w:autoSpaceDE/>
      <w:autoSpaceDN/>
      <w:adjustRightInd/>
      <w:spacing w:before="200" w:line="276" w:lineRule="auto"/>
      <w:outlineLvl w:val="1"/>
    </w:pPr>
    <w:rPr>
      <w:rFonts w:asciiTheme="majorHAnsi" w:eastAsiaTheme="majorEastAsia" w:hAnsiTheme="majorHAnsi" w:cstheme="majorBidi"/>
      <w:b/>
      <w:bCs/>
      <w:color w:val="4F81BD" w:themeColor="accent1"/>
      <w:szCs w:val="26"/>
      <w:lang w:eastAsia="en-US"/>
    </w:rPr>
  </w:style>
  <w:style w:type="paragraph" w:styleId="3">
    <w:name w:val="heading 3"/>
    <w:basedOn w:val="a"/>
    <w:next w:val="a"/>
    <w:link w:val="30"/>
    <w:uiPriority w:val="9"/>
    <w:semiHidden/>
    <w:unhideWhenUsed/>
    <w:qFormat/>
    <w:rsid w:val="00151C25"/>
    <w:pPr>
      <w:keepNext/>
      <w:keepLines/>
      <w:overflowPunct/>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semiHidden/>
    <w:unhideWhenUsed/>
    <w:qFormat/>
    <w:rsid w:val="00151C25"/>
    <w:pPr>
      <w:keepNext/>
      <w:overflowPunct/>
      <w:autoSpaceDE/>
      <w:adjustRightInd/>
      <w:jc w:val="center"/>
      <w:outlineLvl w:val="3"/>
    </w:pPr>
    <w:rPr>
      <w:b/>
      <w:bCs/>
    </w:rPr>
  </w:style>
  <w:style w:type="paragraph" w:styleId="5">
    <w:name w:val="heading 5"/>
    <w:basedOn w:val="a"/>
    <w:next w:val="a"/>
    <w:link w:val="50"/>
    <w:uiPriority w:val="9"/>
    <w:semiHidden/>
    <w:unhideWhenUsed/>
    <w:qFormat/>
    <w:rsid w:val="00151C25"/>
    <w:pPr>
      <w:keepNext/>
      <w:keepLines/>
      <w:overflowPunct/>
      <w:autoSpaceDE/>
      <w:autoSpaceDN/>
      <w:adjustRightInd/>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7">
    <w:name w:val="heading 7"/>
    <w:basedOn w:val="a"/>
    <w:next w:val="a"/>
    <w:link w:val="70"/>
    <w:uiPriority w:val="9"/>
    <w:semiHidden/>
    <w:unhideWhenUsed/>
    <w:qFormat/>
    <w:rsid w:val="00151C25"/>
    <w:pPr>
      <w:keepNext/>
      <w:keepLines/>
      <w:overflowPunct/>
      <w:autoSpaceDE/>
      <w:autoSpaceDN/>
      <w:adjustRightInd/>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semiHidden/>
    <w:unhideWhenUsed/>
    <w:qFormat/>
    <w:rsid w:val="00151C25"/>
    <w:pPr>
      <w:keepNext/>
      <w:keepLines/>
      <w:overflowPunct/>
      <w:autoSpaceDE/>
      <w:autoSpaceDN/>
      <w:adjustRightInd/>
      <w:spacing w:before="200" w:line="276" w:lineRule="auto"/>
      <w:outlineLvl w:val="7"/>
    </w:pPr>
    <w:rPr>
      <w:rFonts w:asciiTheme="majorHAnsi" w:eastAsiaTheme="majorEastAsia" w:hAnsiTheme="majorHAnsi" w:cstheme="majorBidi"/>
      <w:color w:val="404040" w:themeColor="text1" w:themeTint="BF"/>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1C2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51C2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51C2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151C25"/>
    <w:rPr>
      <w:rFonts w:ascii="Times New Roman" w:eastAsia="Times New Roman" w:hAnsi="Times New Roman" w:cs="Times New Roman"/>
      <w:b/>
      <w:bCs/>
      <w:sz w:val="26"/>
      <w:szCs w:val="20"/>
      <w:lang w:eastAsia="ru-RU"/>
    </w:rPr>
  </w:style>
  <w:style w:type="character" w:customStyle="1" w:styleId="50">
    <w:name w:val="Заголовок 5 Знак"/>
    <w:basedOn w:val="a0"/>
    <w:link w:val="5"/>
    <w:uiPriority w:val="9"/>
    <w:semiHidden/>
    <w:rsid w:val="00151C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semiHidden/>
    <w:rsid w:val="00151C2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151C25"/>
    <w:rPr>
      <w:rFonts w:asciiTheme="majorHAnsi" w:eastAsiaTheme="majorEastAsia" w:hAnsiTheme="majorHAnsi" w:cstheme="majorBidi"/>
      <w:color w:val="404040" w:themeColor="text1" w:themeTint="BF"/>
      <w:sz w:val="20"/>
      <w:szCs w:val="20"/>
    </w:rPr>
  </w:style>
  <w:style w:type="paragraph" w:styleId="21">
    <w:name w:val="Body Text 2"/>
    <w:basedOn w:val="a"/>
    <w:link w:val="22"/>
    <w:semiHidden/>
    <w:unhideWhenUsed/>
    <w:rsid w:val="00151C25"/>
    <w:pPr>
      <w:jc w:val="center"/>
    </w:pPr>
    <w:rPr>
      <w:b/>
      <w:bCs/>
      <w:sz w:val="18"/>
    </w:rPr>
  </w:style>
  <w:style w:type="character" w:customStyle="1" w:styleId="22">
    <w:name w:val="Основной текст 2 Знак"/>
    <w:basedOn w:val="a0"/>
    <w:link w:val="21"/>
    <w:semiHidden/>
    <w:rsid w:val="00151C25"/>
    <w:rPr>
      <w:rFonts w:ascii="Times New Roman" w:eastAsia="Times New Roman" w:hAnsi="Times New Roman" w:cs="Times New Roman"/>
      <w:b/>
      <w:bCs/>
      <w:sz w:val="18"/>
      <w:szCs w:val="20"/>
      <w:lang w:eastAsia="ru-RU"/>
    </w:rPr>
  </w:style>
  <w:style w:type="paragraph" w:styleId="31">
    <w:name w:val="Body Text Indent 3"/>
    <w:basedOn w:val="a"/>
    <w:link w:val="32"/>
    <w:semiHidden/>
    <w:unhideWhenUsed/>
    <w:rsid w:val="00151C25"/>
    <w:pPr>
      <w:tabs>
        <w:tab w:val="left" w:pos="9072"/>
      </w:tabs>
      <w:ind w:right="-1" w:firstLine="567"/>
      <w:jc w:val="both"/>
    </w:pPr>
    <w:rPr>
      <w:sz w:val="28"/>
    </w:rPr>
  </w:style>
  <w:style w:type="character" w:customStyle="1" w:styleId="32">
    <w:name w:val="Основной текст с отступом 3 Знак"/>
    <w:basedOn w:val="a0"/>
    <w:link w:val="31"/>
    <w:semiHidden/>
    <w:rsid w:val="00151C25"/>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151C25"/>
    <w:rPr>
      <w:rFonts w:ascii="Tahoma" w:hAnsi="Tahoma" w:cs="Tahoma"/>
      <w:sz w:val="16"/>
      <w:szCs w:val="16"/>
    </w:rPr>
  </w:style>
  <w:style w:type="character" w:customStyle="1" w:styleId="a4">
    <w:name w:val="Текст выноски Знак"/>
    <w:basedOn w:val="a0"/>
    <w:link w:val="a3"/>
    <w:uiPriority w:val="99"/>
    <w:semiHidden/>
    <w:rsid w:val="00151C25"/>
    <w:rPr>
      <w:rFonts w:ascii="Tahoma" w:eastAsia="Times New Roman" w:hAnsi="Tahoma" w:cs="Tahoma"/>
      <w:sz w:val="16"/>
      <w:szCs w:val="16"/>
      <w:lang w:eastAsia="ru-RU"/>
    </w:rPr>
  </w:style>
  <w:style w:type="paragraph" w:styleId="a5">
    <w:name w:val="List Paragraph"/>
    <w:basedOn w:val="a"/>
    <w:uiPriority w:val="34"/>
    <w:qFormat/>
    <w:rsid w:val="00151C25"/>
    <w:pPr>
      <w:overflowPunct/>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rvps3">
    <w:name w:val="rvps3"/>
    <w:basedOn w:val="a"/>
    <w:rsid w:val="00151C25"/>
    <w:pPr>
      <w:overflowPunct/>
      <w:autoSpaceDE/>
      <w:autoSpaceDN/>
      <w:adjustRightInd/>
      <w:spacing w:before="100" w:beforeAutospacing="1" w:after="100" w:afterAutospacing="1"/>
    </w:pPr>
    <w:rPr>
      <w:color w:val="000000"/>
      <w:sz w:val="24"/>
      <w:szCs w:val="24"/>
    </w:rPr>
  </w:style>
  <w:style w:type="character" w:customStyle="1" w:styleId="rvts7">
    <w:name w:val="rvts7"/>
    <w:basedOn w:val="a0"/>
    <w:rsid w:val="00151C25"/>
  </w:style>
  <w:style w:type="table" w:styleId="a6">
    <w:name w:val="Table Grid"/>
    <w:basedOn w:val="a1"/>
    <w:uiPriority w:val="59"/>
    <w:rsid w:val="00151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51C25"/>
    <w:pPr>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151C25"/>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Название Знак"/>
    <w:basedOn w:val="a0"/>
    <w:link w:val="a8"/>
    <w:uiPriority w:val="10"/>
    <w:rsid w:val="00151C25"/>
    <w:rPr>
      <w:rFonts w:asciiTheme="majorHAnsi" w:eastAsiaTheme="majorEastAsia" w:hAnsiTheme="majorHAnsi" w:cstheme="majorBidi"/>
      <w:color w:val="17365D" w:themeColor="text2" w:themeShade="BF"/>
      <w:spacing w:val="5"/>
      <w:kern w:val="28"/>
      <w:sz w:val="52"/>
      <w:szCs w:val="52"/>
    </w:rPr>
  </w:style>
  <w:style w:type="paragraph" w:styleId="a8">
    <w:name w:val="Title"/>
    <w:basedOn w:val="a"/>
    <w:link w:val="a7"/>
    <w:uiPriority w:val="10"/>
    <w:qFormat/>
    <w:rsid w:val="00151C25"/>
    <w:pPr>
      <w:pBdr>
        <w:bottom w:val="single" w:sz="8" w:space="4" w:color="4F81BD" w:themeColor="accent1"/>
      </w:pBdr>
      <w:overflowPunct/>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1">
    <w:name w:val="Название Знак1"/>
    <w:basedOn w:val="a0"/>
    <w:uiPriority w:val="10"/>
    <w:rsid w:val="00151C25"/>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uiPriority w:val="11"/>
    <w:rsid w:val="00151C25"/>
    <w:rPr>
      <w:rFonts w:asciiTheme="majorHAnsi" w:eastAsiaTheme="majorEastAsia" w:hAnsiTheme="majorHAnsi" w:cstheme="majorBidi"/>
      <w:i/>
      <w:iCs/>
      <w:color w:val="4F81BD" w:themeColor="accent1"/>
      <w:spacing w:val="15"/>
      <w:sz w:val="24"/>
      <w:szCs w:val="24"/>
    </w:rPr>
  </w:style>
  <w:style w:type="paragraph" w:styleId="aa">
    <w:name w:val="Subtitle"/>
    <w:basedOn w:val="a"/>
    <w:link w:val="a9"/>
    <w:uiPriority w:val="11"/>
    <w:qFormat/>
    <w:rsid w:val="00151C25"/>
    <w:pPr>
      <w:numPr>
        <w:ilvl w:val="1"/>
      </w:numPr>
      <w:overflowPunct/>
      <w:autoSpaceDE/>
      <w:autoSpaceDN/>
      <w:adjustRightInd/>
      <w:spacing w:after="200" w:line="276" w:lineRule="auto"/>
    </w:pPr>
    <w:rPr>
      <w:rFonts w:asciiTheme="majorHAnsi" w:eastAsiaTheme="majorEastAsia" w:hAnsiTheme="majorHAnsi" w:cstheme="majorBidi"/>
      <w:i/>
      <w:iCs/>
      <w:color w:val="4F81BD" w:themeColor="accent1"/>
      <w:spacing w:val="15"/>
      <w:sz w:val="24"/>
      <w:szCs w:val="24"/>
      <w:lang w:eastAsia="en-US"/>
    </w:rPr>
  </w:style>
  <w:style w:type="character" w:customStyle="1" w:styleId="12">
    <w:name w:val="Подзаголовок Знак1"/>
    <w:basedOn w:val="a0"/>
    <w:uiPriority w:val="11"/>
    <w:rsid w:val="00151C25"/>
    <w:rPr>
      <w:rFonts w:asciiTheme="majorHAnsi" w:eastAsiaTheme="majorEastAsia" w:hAnsiTheme="majorHAnsi" w:cstheme="majorBidi"/>
      <w:i/>
      <w:iCs/>
      <w:color w:val="4F81BD" w:themeColor="accent1"/>
      <w:spacing w:val="15"/>
      <w:sz w:val="24"/>
      <w:szCs w:val="24"/>
      <w:lang w:eastAsia="ru-RU"/>
    </w:rPr>
  </w:style>
  <w:style w:type="character" w:styleId="ab">
    <w:name w:val="Hyperlink"/>
    <w:basedOn w:val="a0"/>
    <w:uiPriority w:val="99"/>
    <w:unhideWhenUsed/>
    <w:rsid w:val="00151C25"/>
    <w:rPr>
      <w:color w:val="0000FF" w:themeColor="hyperlink"/>
      <w:u w:val="single"/>
    </w:rPr>
  </w:style>
  <w:style w:type="paragraph" w:styleId="ac">
    <w:name w:val="header"/>
    <w:basedOn w:val="a"/>
    <w:link w:val="ad"/>
    <w:uiPriority w:val="99"/>
    <w:unhideWhenUsed/>
    <w:rsid w:val="00151C25"/>
    <w:pPr>
      <w:tabs>
        <w:tab w:val="center" w:pos="4677"/>
        <w:tab w:val="right" w:pos="9355"/>
      </w:tabs>
    </w:pPr>
  </w:style>
  <w:style w:type="character" w:customStyle="1" w:styleId="ad">
    <w:name w:val="Верхний колонтитул Знак"/>
    <w:basedOn w:val="a0"/>
    <w:link w:val="ac"/>
    <w:uiPriority w:val="99"/>
    <w:rsid w:val="00151C25"/>
    <w:rPr>
      <w:rFonts w:ascii="Times New Roman" w:eastAsia="Times New Roman" w:hAnsi="Times New Roman" w:cs="Times New Roman"/>
      <w:sz w:val="26"/>
      <w:szCs w:val="20"/>
      <w:lang w:eastAsia="ru-RU"/>
    </w:rPr>
  </w:style>
  <w:style w:type="paragraph" w:styleId="ae">
    <w:name w:val="footer"/>
    <w:basedOn w:val="a"/>
    <w:link w:val="af"/>
    <w:uiPriority w:val="99"/>
    <w:unhideWhenUsed/>
    <w:rsid w:val="00151C25"/>
    <w:pPr>
      <w:tabs>
        <w:tab w:val="center" w:pos="4677"/>
        <w:tab w:val="right" w:pos="9355"/>
      </w:tabs>
    </w:pPr>
  </w:style>
  <w:style w:type="character" w:customStyle="1" w:styleId="af">
    <w:name w:val="Нижний колонтитул Знак"/>
    <w:basedOn w:val="a0"/>
    <w:link w:val="ae"/>
    <w:uiPriority w:val="99"/>
    <w:rsid w:val="00151C25"/>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31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D1A61D18E7B6697AC36C3588B74C1D0B28CFC6F248D30453594E9F27CBNBO" TargetMode="External"/><Relationship Id="rId13" Type="http://schemas.openxmlformats.org/officeDocument/2006/relationships/hyperlink" Target="consultantplus://offline/ref=D0DFF5CC3BBDBA88642F6870D702E176A5F7D35C67EF33FA5F8D83F0A1r7S0I" TargetMode="External"/><Relationship Id="rId3" Type="http://schemas.microsoft.com/office/2007/relationships/stylesWithEffects" Target="stylesWithEffects.xml"/><Relationship Id="rId7" Type="http://schemas.openxmlformats.org/officeDocument/2006/relationships/hyperlink" Target="consultantplus://offline/ref=2BD1A61D18E7B6697AC36C3588B74C1D0B28CFC6F248D30453594E9F27CBNBO" TargetMode="External"/><Relationship Id="rId12" Type="http://schemas.openxmlformats.org/officeDocument/2006/relationships/hyperlink" Target="consultantplus://offline/ref=D0DFF5CC3BBDBA88642F6870D702E176A5F7D35C67EF33FA5F8D83F0A1r7S0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1057;&#1090;&#1072;&#1088;&#1086;&#1084;&#1077;&#1083;&#1100;&#1085;&#1080;&#1082;&#1086;&#1074;&#1072;%20&#1045;&#1055;\Desktop\&#1080;&#1079;&#1084;%20&#1074;%20742\2020\153%20&#1086;&#1090;%2025.02.20%20&#1080;&#1079;&#1084;%20&#1074;%20742%20&#1086;&#1087;&#1083;&#1072;&#1090;&#1072;%20&#1092;&#1080;&#1079;&#1088;&#1072;.docx" TargetMode="External"/><Relationship Id="rId11" Type="http://schemas.openxmlformats.org/officeDocument/2006/relationships/hyperlink" Target="consultantplus://offline/ref=D0DFF5CC3BBDBA88642F6870D702E176A5F7D35C67EF33FA5F8D83F0A1r7S0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0DFF5CC3BBDBA88642F6870D702E176A5F7D35C67EF33FA5F8D83F0A1r7S0I" TargetMode="External"/><Relationship Id="rId4" Type="http://schemas.openxmlformats.org/officeDocument/2006/relationships/settings" Target="settings.xml"/><Relationship Id="rId9" Type="http://schemas.openxmlformats.org/officeDocument/2006/relationships/hyperlink" Target="consultantplus://offline/ref=2BD1A61D18E7B6697AC372389EDB12190F2B98C3FE4EDD500F0615C270B219FCB766005A2DD6A331DB5F5ECBNB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1414</TotalTime>
  <Pages>20</Pages>
  <Words>6757</Words>
  <Characters>38519</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Старомельникова ЕП</cp:lastModifiedBy>
  <cp:revision>18</cp:revision>
  <cp:lastPrinted>2022-08-23T13:38:00Z</cp:lastPrinted>
  <dcterms:created xsi:type="dcterms:W3CDTF">2022-08-18T11:41:00Z</dcterms:created>
  <dcterms:modified xsi:type="dcterms:W3CDTF">2022-09-06T07:36:00Z</dcterms:modified>
</cp:coreProperties>
</file>