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5D1289" w:rsidRPr="00D65D87" w:rsidRDefault="005D1289" w:rsidP="005D1289">
      <w:pPr>
        <w:pStyle w:val="formattext"/>
        <w:shd w:val="clear" w:color="auto" w:fill="FFFFFF"/>
        <w:ind w:left="709"/>
        <w:contextualSpacing/>
        <w:jc w:val="right"/>
        <w:textAlignment w:val="baseline"/>
        <w:rPr>
          <w:sz w:val="26"/>
          <w:szCs w:val="26"/>
        </w:rPr>
      </w:pPr>
      <w:r w:rsidRPr="00D65D87">
        <w:rPr>
          <w:sz w:val="26"/>
          <w:szCs w:val="26"/>
        </w:rPr>
        <w:t xml:space="preserve">к постановлению администрации </w:t>
      </w:r>
    </w:p>
    <w:p w:rsidR="005D1289" w:rsidRPr="00D65D87" w:rsidRDefault="005D1289" w:rsidP="005D1289">
      <w:pPr>
        <w:pStyle w:val="formattext"/>
        <w:shd w:val="clear" w:color="auto" w:fill="FFFFFF"/>
        <w:ind w:left="709"/>
        <w:contextualSpacing/>
        <w:jc w:val="right"/>
        <w:textAlignment w:val="baseline"/>
        <w:rPr>
          <w:sz w:val="26"/>
          <w:szCs w:val="26"/>
        </w:rPr>
      </w:pPr>
      <w:r w:rsidRPr="00D65D87">
        <w:rPr>
          <w:sz w:val="26"/>
          <w:szCs w:val="26"/>
        </w:rPr>
        <w:t>муниципального района «Печора»</w:t>
      </w:r>
    </w:p>
    <w:p w:rsidR="005D1289" w:rsidRDefault="005D1289" w:rsidP="005D1289">
      <w:pPr>
        <w:pStyle w:val="formattext"/>
        <w:shd w:val="clear" w:color="auto" w:fill="FFFFFF"/>
        <w:spacing w:before="0" w:beforeAutospacing="0" w:after="0" w:afterAutospacing="0"/>
        <w:ind w:left="709"/>
        <w:contextualSpacing/>
        <w:jc w:val="right"/>
        <w:textAlignment w:val="baseline"/>
        <w:rPr>
          <w:sz w:val="26"/>
          <w:szCs w:val="26"/>
        </w:rPr>
      </w:pPr>
      <w:r w:rsidRPr="00D65D87">
        <w:rPr>
          <w:sz w:val="26"/>
          <w:szCs w:val="26"/>
        </w:rPr>
        <w:t xml:space="preserve"> от «____» __________ 2017 года № _____</w:t>
      </w:r>
    </w:p>
    <w:p w:rsidR="005D1289" w:rsidRDefault="005D1289" w:rsidP="005D1289">
      <w:pPr>
        <w:pStyle w:val="formattext"/>
        <w:shd w:val="clear" w:color="auto" w:fill="FFFFFF"/>
        <w:spacing w:before="0" w:beforeAutospacing="0" w:after="0" w:afterAutospacing="0"/>
        <w:ind w:left="709"/>
        <w:contextualSpacing/>
        <w:jc w:val="right"/>
        <w:textAlignment w:val="baseline"/>
        <w:rPr>
          <w:sz w:val="26"/>
          <w:szCs w:val="26"/>
        </w:rPr>
      </w:pPr>
    </w:p>
    <w:p w:rsidR="005D1289" w:rsidRDefault="005D1289" w:rsidP="005D1289">
      <w:pPr>
        <w:pStyle w:val="formattext"/>
        <w:shd w:val="clear" w:color="auto" w:fill="FFFFFF"/>
        <w:spacing w:before="0" w:beforeAutospacing="0" w:after="0" w:afterAutospacing="0"/>
        <w:ind w:left="709"/>
        <w:contextualSpacing/>
        <w:jc w:val="right"/>
        <w:textAlignment w:val="baseline"/>
        <w:rPr>
          <w:sz w:val="26"/>
          <w:szCs w:val="26"/>
        </w:rPr>
      </w:pPr>
    </w:p>
    <w:p w:rsidR="005D1289" w:rsidRDefault="005D1289" w:rsidP="005D1289">
      <w:pPr>
        <w:pStyle w:val="formattext"/>
        <w:shd w:val="clear" w:color="auto" w:fill="FFFFFF"/>
        <w:ind w:left="709"/>
        <w:contextualSpacing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5D1289" w:rsidRDefault="005D1289" w:rsidP="005D1289">
      <w:pPr>
        <w:pStyle w:val="formattext"/>
        <w:shd w:val="clear" w:color="auto" w:fill="FFFFFF"/>
        <w:ind w:left="709"/>
        <w:contextualSpacing/>
        <w:jc w:val="center"/>
        <w:textAlignment w:val="baseline"/>
        <w:rPr>
          <w:sz w:val="26"/>
          <w:szCs w:val="26"/>
        </w:rPr>
      </w:pPr>
      <w:r w:rsidRPr="00D65D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представления, рассмотрения и оценки </w:t>
      </w:r>
      <w:r w:rsidRPr="000428B1">
        <w:rPr>
          <w:sz w:val="26"/>
          <w:szCs w:val="26"/>
        </w:rPr>
        <w:t xml:space="preserve">предложений </w:t>
      </w:r>
      <w:r>
        <w:rPr>
          <w:sz w:val="26"/>
          <w:szCs w:val="26"/>
        </w:rPr>
        <w:t xml:space="preserve">заинтересованных лиц </w:t>
      </w:r>
      <w:r w:rsidRPr="000428B1">
        <w:rPr>
          <w:sz w:val="26"/>
          <w:szCs w:val="26"/>
        </w:rPr>
        <w:t xml:space="preserve">о включении </w:t>
      </w:r>
      <w:r>
        <w:rPr>
          <w:sz w:val="26"/>
          <w:szCs w:val="26"/>
        </w:rPr>
        <w:t>городских</w:t>
      </w:r>
      <w:r w:rsidRPr="000428B1">
        <w:rPr>
          <w:sz w:val="26"/>
          <w:szCs w:val="26"/>
        </w:rPr>
        <w:t xml:space="preserve"> территорий общего пользования, подлежащих благоустройству на территории городского поселения «Печора</w:t>
      </w:r>
      <w:proofErr w:type="gramStart"/>
      <w:r w:rsidRPr="000428B1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D65D87">
        <w:rPr>
          <w:sz w:val="26"/>
          <w:szCs w:val="26"/>
        </w:rPr>
        <w:t xml:space="preserve"> в</w:t>
      </w:r>
      <w:proofErr w:type="gramEnd"/>
      <w:r w:rsidRPr="00D65D87">
        <w:rPr>
          <w:sz w:val="26"/>
          <w:szCs w:val="26"/>
        </w:rPr>
        <w:t xml:space="preserve"> муниципальную программу</w:t>
      </w:r>
      <w:r>
        <w:rPr>
          <w:sz w:val="26"/>
          <w:szCs w:val="26"/>
        </w:rPr>
        <w:t xml:space="preserve"> «Формирование комфортной городской среды».</w:t>
      </w:r>
    </w:p>
    <w:p w:rsidR="005D1289" w:rsidRDefault="005D1289" w:rsidP="005D1289">
      <w:pPr>
        <w:pStyle w:val="formattext"/>
        <w:shd w:val="clear" w:color="auto" w:fill="FFFFFF"/>
        <w:ind w:left="709"/>
        <w:contextualSpacing/>
        <w:jc w:val="center"/>
        <w:textAlignment w:val="baseline"/>
        <w:rPr>
          <w:sz w:val="26"/>
          <w:szCs w:val="26"/>
        </w:rPr>
      </w:pPr>
    </w:p>
    <w:p w:rsidR="005D1289" w:rsidRDefault="005D1289" w:rsidP="005D1289">
      <w:pPr>
        <w:pStyle w:val="formattext"/>
        <w:shd w:val="clear" w:color="auto" w:fill="FFFFFF"/>
        <w:ind w:left="709"/>
        <w:contextualSpacing/>
        <w:jc w:val="center"/>
        <w:textAlignment w:val="baseline"/>
        <w:rPr>
          <w:sz w:val="26"/>
          <w:szCs w:val="26"/>
        </w:rPr>
      </w:pPr>
    </w:p>
    <w:p w:rsidR="005D1289" w:rsidRDefault="005D1289" w:rsidP="005D1289">
      <w:pPr>
        <w:pStyle w:val="formattext"/>
        <w:numPr>
          <w:ilvl w:val="0"/>
          <w:numId w:val="1"/>
        </w:numPr>
        <w:shd w:val="clear" w:color="auto" w:fill="FFFFFF"/>
        <w:contextualSpacing/>
        <w:jc w:val="center"/>
        <w:textAlignment w:val="baseline"/>
        <w:rPr>
          <w:sz w:val="26"/>
          <w:szCs w:val="26"/>
        </w:rPr>
      </w:pPr>
      <w:r w:rsidRPr="00A8356D">
        <w:rPr>
          <w:sz w:val="26"/>
          <w:szCs w:val="26"/>
        </w:rPr>
        <w:t>Общие положения.</w:t>
      </w:r>
    </w:p>
    <w:p w:rsidR="005D1289" w:rsidRPr="00A8356D" w:rsidRDefault="005D1289" w:rsidP="005D1289">
      <w:pPr>
        <w:pStyle w:val="formattext"/>
        <w:shd w:val="clear" w:color="auto" w:fill="FFFFFF"/>
        <w:ind w:left="1069"/>
        <w:contextualSpacing/>
        <w:textAlignment w:val="baseline"/>
        <w:rPr>
          <w:sz w:val="26"/>
          <w:szCs w:val="26"/>
        </w:rPr>
      </w:pPr>
    </w:p>
    <w:p w:rsidR="005D1289" w:rsidRPr="00A8356D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8356D">
        <w:rPr>
          <w:sz w:val="26"/>
          <w:szCs w:val="26"/>
        </w:rPr>
        <w:t>1.1. Настоящий порядок представления, рассмотрения и оценки предложений заинтересованных</w:t>
      </w:r>
      <w:r>
        <w:rPr>
          <w:sz w:val="26"/>
          <w:szCs w:val="26"/>
        </w:rPr>
        <w:t xml:space="preserve"> </w:t>
      </w:r>
      <w:r w:rsidRPr="00A8356D">
        <w:rPr>
          <w:sz w:val="26"/>
          <w:szCs w:val="26"/>
        </w:rPr>
        <w:t xml:space="preserve">лиц о включении </w:t>
      </w:r>
      <w:r>
        <w:rPr>
          <w:sz w:val="26"/>
          <w:szCs w:val="26"/>
        </w:rPr>
        <w:t xml:space="preserve">наиболее посещаемых муниципальных территорий </w:t>
      </w:r>
      <w:r w:rsidRPr="00A8356D">
        <w:rPr>
          <w:sz w:val="26"/>
          <w:szCs w:val="26"/>
        </w:rPr>
        <w:t>общего пользования, подлежащих об</w:t>
      </w:r>
      <w:r>
        <w:rPr>
          <w:sz w:val="26"/>
          <w:szCs w:val="26"/>
        </w:rPr>
        <w:t xml:space="preserve">язательному благоустройству в рамках реализации программы «Формирование комфортной городской среды» на 2018 – 2022 годы (далее – Порядок) </w:t>
      </w:r>
      <w:r w:rsidRPr="00A8356D">
        <w:rPr>
          <w:sz w:val="26"/>
          <w:szCs w:val="26"/>
        </w:rPr>
        <w:t>определяет механизм формирования мероприятий</w:t>
      </w:r>
      <w:r>
        <w:rPr>
          <w:sz w:val="26"/>
          <w:szCs w:val="26"/>
        </w:rPr>
        <w:t xml:space="preserve"> </w:t>
      </w:r>
      <w:r w:rsidRPr="00A8356D">
        <w:rPr>
          <w:sz w:val="26"/>
          <w:szCs w:val="26"/>
        </w:rPr>
        <w:t>муниципальной программы, реа</w:t>
      </w:r>
      <w:r>
        <w:rPr>
          <w:sz w:val="26"/>
          <w:szCs w:val="26"/>
        </w:rPr>
        <w:t>лизуемых за счет средств бюджета</w:t>
      </w:r>
      <w:r w:rsidRPr="00A83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</w:t>
      </w:r>
      <w:r w:rsidRPr="00A8356D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>поселения</w:t>
      </w:r>
      <w:r w:rsidRPr="00A8356D">
        <w:rPr>
          <w:sz w:val="26"/>
          <w:szCs w:val="26"/>
        </w:rPr>
        <w:t xml:space="preserve"> «</w:t>
      </w:r>
      <w:r>
        <w:rPr>
          <w:sz w:val="26"/>
          <w:szCs w:val="26"/>
        </w:rPr>
        <w:t>Печора</w:t>
      </w:r>
      <w:r w:rsidRPr="00A8356D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Pr="00A8356D">
        <w:rPr>
          <w:sz w:val="26"/>
          <w:szCs w:val="26"/>
        </w:rPr>
        <w:t>субсидий республиканского бюджета Республики Коми и федерального бюджета.</w:t>
      </w:r>
    </w:p>
    <w:p w:rsidR="005D1289" w:rsidRPr="00A8356D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8356D">
        <w:rPr>
          <w:sz w:val="26"/>
          <w:szCs w:val="26"/>
        </w:rPr>
        <w:t xml:space="preserve">1.2. Принципами формирования мероприятий </w:t>
      </w:r>
      <w:r>
        <w:rPr>
          <w:sz w:val="26"/>
          <w:szCs w:val="26"/>
        </w:rPr>
        <w:t xml:space="preserve">муниципальной </w:t>
      </w:r>
      <w:r w:rsidRPr="00A8356D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 xml:space="preserve">«Формирование комфортной городской среды» </w:t>
      </w:r>
      <w:r w:rsidRPr="00A8356D">
        <w:rPr>
          <w:sz w:val="26"/>
          <w:szCs w:val="26"/>
        </w:rPr>
        <w:t>являются:</w:t>
      </w:r>
    </w:p>
    <w:p w:rsidR="005D1289" w:rsidRPr="00A8356D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8356D">
        <w:rPr>
          <w:sz w:val="26"/>
          <w:szCs w:val="26"/>
        </w:rPr>
        <w:t>-широкое привлечение общественности,</w:t>
      </w:r>
    </w:p>
    <w:p w:rsidR="005D1289" w:rsidRPr="00A8356D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8356D">
        <w:rPr>
          <w:sz w:val="26"/>
          <w:szCs w:val="26"/>
        </w:rPr>
        <w:t>-создание в результате реализации проекта положительного социального самочувствия жителей</w:t>
      </w:r>
      <w:r>
        <w:rPr>
          <w:sz w:val="26"/>
          <w:szCs w:val="26"/>
        </w:rPr>
        <w:t xml:space="preserve"> городского поселения «Печора»</w:t>
      </w:r>
      <w:r w:rsidRPr="00A8356D">
        <w:rPr>
          <w:sz w:val="26"/>
          <w:szCs w:val="26"/>
        </w:rPr>
        <w:t>,</w:t>
      </w:r>
    </w:p>
    <w:p w:rsidR="005D1289" w:rsidRPr="00A8356D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8356D">
        <w:rPr>
          <w:sz w:val="26"/>
          <w:szCs w:val="26"/>
        </w:rPr>
        <w:t>-комплексный подход к благоустройству территории;</w:t>
      </w:r>
    </w:p>
    <w:p w:rsidR="005D1289" w:rsidRPr="00A8356D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8356D">
        <w:rPr>
          <w:sz w:val="26"/>
          <w:szCs w:val="26"/>
        </w:rPr>
        <w:t>-проведение работ по благоустройству в соответствии с требованиями обеспечения доступности</w:t>
      </w:r>
      <w:r>
        <w:rPr>
          <w:sz w:val="26"/>
          <w:szCs w:val="26"/>
        </w:rPr>
        <w:t xml:space="preserve"> </w:t>
      </w:r>
      <w:r w:rsidRPr="00A8356D">
        <w:rPr>
          <w:sz w:val="26"/>
          <w:szCs w:val="26"/>
        </w:rPr>
        <w:t>для маломобильных групп</w:t>
      </w:r>
      <w:r>
        <w:rPr>
          <w:sz w:val="26"/>
          <w:szCs w:val="26"/>
        </w:rPr>
        <w:t xml:space="preserve"> населения.</w:t>
      </w:r>
    </w:p>
    <w:p w:rsidR="005D1289" w:rsidRPr="00A8356D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8356D">
        <w:rPr>
          <w:sz w:val="26"/>
          <w:szCs w:val="26"/>
        </w:rPr>
        <w:t>1.3. Сро</w:t>
      </w:r>
      <w:r>
        <w:rPr>
          <w:sz w:val="26"/>
          <w:szCs w:val="26"/>
        </w:rPr>
        <w:t xml:space="preserve">к разработки </w:t>
      </w:r>
      <w:r w:rsidRPr="00A8356D">
        <w:rPr>
          <w:sz w:val="26"/>
          <w:szCs w:val="26"/>
        </w:rPr>
        <w:t xml:space="preserve">муниципальной программы - до 01 </w:t>
      </w:r>
      <w:r>
        <w:rPr>
          <w:sz w:val="26"/>
          <w:szCs w:val="26"/>
        </w:rPr>
        <w:t>октября</w:t>
      </w:r>
      <w:r w:rsidRPr="00A8356D">
        <w:rPr>
          <w:sz w:val="26"/>
          <w:szCs w:val="26"/>
        </w:rPr>
        <w:t xml:space="preserve"> 2017 года.</w:t>
      </w:r>
    </w:p>
    <w:p w:rsidR="005D1289" w:rsidRPr="00A8356D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8356D">
        <w:rPr>
          <w:sz w:val="26"/>
          <w:szCs w:val="26"/>
        </w:rPr>
        <w:t>1.4. Не менее 2/3 объема средств муниципальной программы подлежит направлению на</w:t>
      </w:r>
      <w:r>
        <w:rPr>
          <w:sz w:val="26"/>
          <w:szCs w:val="26"/>
        </w:rPr>
        <w:t xml:space="preserve"> </w:t>
      </w:r>
      <w:proofErr w:type="spellStart"/>
      <w:r w:rsidRPr="00A8356D">
        <w:rPr>
          <w:sz w:val="26"/>
          <w:szCs w:val="26"/>
        </w:rPr>
        <w:t>софинансирование</w:t>
      </w:r>
      <w:proofErr w:type="spellEnd"/>
      <w:r w:rsidRPr="00A8356D">
        <w:rPr>
          <w:sz w:val="26"/>
          <w:szCs w:val="26"/>
        </w:rPr>
        <w:t xml:space="preserve"> мероприятий по благоустройству дворовых территорий многоквартирных</w:t>
      </w:r>
      <w:r>
        <w:rPr>
          <w:sz w:val="26"/>
          <w:szCs w:val="26"/>
        </w:rPr>
        <w:t xml:space="preserve"> </w:t>
      </w:r>
      <w:r w:rsidRPr="00A8356D">
        <w:rPr>
          <w:sz w:val="26"/>
          <w:szCs w:val="26"/>
        </w:rPr>
        <w:t xml:space="preserve">домов, 1/3 объема средств подлежит направлению на </w:t>
      </w:r>
      <w:proofErr w:type="spellStart"/>
      <w:r w:rsidRPr="00A8356D">
        <w:rPr>
          <w:sz w:val="26"/>
          <w:szCs w:val="26"/>
        </w:rPr>
        <w:t>софинансирование</w:t>
      </w:r>
      <w:proofErr w:type="spellEnd"/>
      <w:r w:rsidRPr="00A8356D">
        <w:rPr>
          <w:sz w:val="26"/>
          <w:szCs w:val="26"/>
        </w:rPr>
        <w:t xml:space="preserve"> мероприятий по</w:t>
      </w:r>
      <w:r>
        <w:rPr>
          <w:sz w:val="26"/>
          <w:szCs w:val="26"/>
        </w:rPr>
        <w:t xml:space="preserve"> </w:t>
      </w:r>
      <w:r w:rsidRPr="00A8356D">
        <w:rPr>
          <w:sz w:val="26"/>
          <w:szCs w:val="26"/>
        </w:rPr>
        <w:t>бла</w:t>
      </w:r>
      <w:r>
        <w:rPr>
          <w:sz w:val="26"/>
          <w:szCs w:val="26"/>
        </w:rPr>
        <w:t>гоустройству наиболее посещаемых</w:t>
      </w:r>
      <w:r w:rsidRPr="00A8356D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территорий</w:t>
      </w:r>
      <w:r w:rsidRPr="00A8356D">
        <w:rPr>
          <w:sz w:val="26"/>
          <w:szCs w:val="26"/>
        </w:rPr>
        <w:t xml:space="preserve"> общего пользования</w:t>
      </w:r>
      <w:r>
        <w:rPr>
          <w:sz w:val="26"/>
          <w:szCs w:val="26"/>
        </w:rPr>
        <w:t xml:space="preserve"> городского поселения «Печора»</w:t>
      </w:r>
      <w:r w:rsidRPr="00A8356D">
        <w:rPr>
          <w:sz w:val="26"/>
          <w:szCs w:val="26"/>
        </w:rPr>
        <w:t>.</w:t>
      </w:r>
    </w:p>
    <w:p w:rsidR="005D1289" w:rsidRPr="00A8356D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8356D">
        <w:rPr>
          <w:sz w:val="26"/>
          <w:szCs w:val="26"/>
        </w:rPr>
        <w:t>1.5. Инициаторами предложения выступают структурные подразделения администрации</w:t>
      </w:r>
      <w:r>
        <w:rPr>
          <w:sz w:val="26"/>
          <w:szCs w:val="26"/>
        </w:rPr>
        <w:t xml:space="preserve"> </w:t>
      </w:r>
      <w:r w:rsidRPr="00A8356D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района</w:t>
      </w:r>
      <w:r w:rsidRPr="00A8356D">
        <w:rPr>
          <w:sz w:val="26"/>
          <w:szCs w:val="26"/>
        </w:rPr>
        <w:t xml:space="preserve"> «</w:t>
      </w:r>
      <w:r>
        <w:rPr>
          <w:sz w:val="26"/>
          <w:szCs w:val="26"/>
        </w:rPr>
        <w:t>Печора</w:t>
      </w:r>
      <w:r w:rsidRPr="00A8356D">
        <w:rPr>
          <w:sz w:val="26"/>
          <w:szCs w:val="26"/>
        </w:rPr>
        <w:t xml:space="preserve">» (далее – </w:t>
      </w:r>
      <w:r>
        <w:rPr>
          <w:sz w:val="26"/>
          <w:szCs w:val="26"/>
        </w:rPr>
        <w:t xml:space="preserve">администрация </w:t>
      </w:r>
      <w:proofErr w:type="gramStart"/>
      <w:r>
        <w:rPr>
          <w:sz w:val="26"/>
          <w:szCs w:val="26"/>
        </w:rPr>
        <w:t>МР  «</w:t>
      </w:r>
      <w:proofErr w:type="gramEnd"/>
      <w:r>
        <w:rPr>
          <w:sz w:val="26"/>
          <w:szCs w:val="26"/>
        </w:rPr>
        <w:t>Печора»</w:t>
      </w:r>
      <w:r w:rsidRPr="00A8356D">
        <w:rPr>
          <w:sz w:val="26"/>
          <w:szCs w:val="26"/>
        </w:rPr>
        <w:t>), депутаты</w:t>
      </w:r>
      <w:r>
        <w:rPr>
          <w:sz w:val="26"/>
          <w:szCs w:val="26"/>
        </w:rPr>
        <w:t xml:space="preserve"> Совета</w:t>
      </w:r>
      <w:r w:rsidRPr="00A83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района «Печора», депутаты Совета </w:t>
      </w:r>
      <w:r w:rsidRPr="00A8356D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>поселения</w:t>
      </w:r>
      <w:r w:rsidRPr="00A8356D">
        <w:rPr>
          <w:sz w:val="26"/>
          <w:szCs w:val="26"/>
        </w:rPr>
        <w:t xml:space="preserve"> «</w:t>
      </w:r>
      <w:r>
        <w:rPr>
          <w:sz w:val="26"/>
          <w:szCs w:val="26"/>
        </w:rPr>
        <w:t>Печора</w:t>
      </w:r>
      <w:r w:rsidRPr="00A8356D">
        <w:rPr>
          <w:sz w:val="26"/>
          <w:szCs w:val="26"/>
        </w:rPr>
        <w:t>», общественные организации, юридические и физические</w:t>
      </w:r>
      <w:r>
        <w:rPr>
          <w:sz w:val="26"/>
          <w:szCs w:val="26"/>
        </w:rPr>
        <w:t xml:space="preserve"> </w:t>
      </w:r>
      <w:r w:rsidRPr="00A8356D">
        <w:rPr>
          <w:sz w:val="26"/>
          <w:szCs w:val="26"/>
        </w:rPr>
        <w:t xml:space="preserve">лица, зарегистрированные на территории </w:t>
      </w:r>
      <w:r>
        <w:rPr>
          <w:sz w:val="26"/>
          <w:szCs w:val="26"/>
        </w:rPr>
        <w:t>городского поселения «Печора»</w:t>
      </w:r>
      <w:r w:rsidRPr="00A8356D">
        <w:rPr>
          <w:sz w:val="26"/>
          <w:szCs w:val="26"/>
        </w:rPr>
        <w:t xml:space="preserve"> (далее – заинтересованные</w:t>
      </w:r>
      <w:r>
        <w:rPr>
          <w:sz w:val="26"/>
          <w:szCs w:val="26"/>
        </w:rPr>
        <w:t xml:space="preserve"> </w:t>
      </w:r>
      <w:r w:rsidRPr="00A8356D">
        <w:rPr>
          <w:sz w:val="26"/>
          <w:szCs w:val="26"/>
        </w:rPr>
        <w:t>лица).</w:t>
      </w:r>
    </w:p>
    <w:p w:rsidR="005D1289" w:rsidRPr="00A8356D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8356D">
        <w:rPr>
          <w:sz w:val="26"/>
          <w:szCs w:val="26"/>
        </w:rPr>
        <w:t>1.6. Отбор предложений заинтересованных лиц о включении наиболее</w:t>
      </w:r>
      <w:r>
        <w:rPr>
          <w:sz w:val="26"/>
          <w:szCs w:val="26"/>
        </w:rPr>
        <w:t xml:space="preserve"> посещаемых</w:t>
      </w:r>
      <w:r w:rsidRPr="00A8356D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территорий</w:t>
      </w:r>
      <w:r w:rsidRPr="00A8356D">
        <w:rPr>
          <w:sz w:val="26"/>
          <w:szCs w:val="26"/>
        </w:rPr>
        <w:t xml:space="preserve"> общего пользования в муниципальную программу</w:t>
      </w:r>
      <w:r>
        <w:rPr>
          <w:sz w:val="26"/>
          <w:szCs w:val="26"/>
        </w:rPr>
        <w:t xml:space="preserve"> </w:t>
      </w:r>
      <w:r w:rsidRPr="00A8356D">
        <w:rPr>
          <w:sz w:val="26"/>
          <w:szCs w:val="26"/>
        </w:rPr>
        <w:t>осуществляется на конкурсной основе.</w:t>
      </w:r>
    </w:p>
    <w:p w:rsidR="005D1289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A8356D">
        <w:rPr>
          <w:sz w:val="26"/>
          <w:szCs w:val="26"/>
        </w:rPr>
        <w:lastRenderedPageBreak/>
        <w:t xml:space="preserve">1.7. Предложения заинтересованных лиц представляются в </w:t>
      </w:r>
      <w:r>
        <w:rPr>
          <w:sz w:val="26"/>
          <w:szCs w:val="26"/>
        </w:rPr>
        <w:t>отдел</w:t>
      </w:r>
      <w:r w:rsidRPr="00A8356D">
        <w:rPr>
          <w:sz w:val="26"/>
          <w:szCs w:val="26"/>
        </w:rPr>
        <w:t xml:space="preserve"> городского хозяйства и</w:t>
      </w:r>
      <w:r>
        <w:rPr>
          <w:sz w:val="26"/>
          <w:szCs w:val="26"/>
        </w:rPr>
        <w:t xml:space="preserve"> </w:t>
      </w:r>
      <w:r w:rsidRPr="00A8356D">
        <w:rPr>
          <w:sz w:val="26"/>
          <w:szCs w:val="26"/>
        </w:rPr>
        <w:t xml:space="preserve">благоустройства администрации </w:t>
      </w:r>
      <w:r>
        <w:rPr>
          <w:sz w:val="26"/>
          <w:szCs w:val="26"/>
        </w:rPr>
        <w:t xml:space="preserve">МР </w:t>
      </w:r>
      <w:r w:rsidRPr="00A8356D">
        <w:rPr>
          <w:sz w:val="26"/>
          <w:szCs w:val="26"/>
        </w:rPr>
        <w:t>«</w:t>
      </w:r>
      <w:r>
        <w:rPr>
          <w:sz w:val="26"/>
          <w:szCs w:val="26"/>
        </w:rPr>
        <w:t>Печора</w:t>
      </w:r>
      <w:r w:rsidRPr="00A8356D">
        <w:rPr>
          <w:sz w:val="26"/>
          <w:szCs w:val="26"/>
        </w:rPr>
        <w:t>» (</w:t>
      </w:r>
      <w:proofErr w:type="spellStart"/>
      <w:r w:rsidRPr="00A8356D">
        <w:rPr>
          <w:sz w:val="26"/>
          <w:szCs w:val="26"/>
        </w:rPr>
        <w:t>каб</w:t>
      </w:r>
      <w:proofErr w:type="spellEnd"/>
      <w:r w:rsidRPr="00A8356D">
        <w:rPr>
          <w:sz w:val="26"/>
          <w:szCs w:val="26"/>
        </w:rPr>
        <w:t>.</w:t>
      </w:r>
      <w:r>
        <w:rPr>
          <w:sz w:val="26"/>
          <w:szCs w:val="26"/>
        </w:rPr>
        <w:t xml:space="preserve"> № 123</w:t>
      </w:r>
      <w:r w:rsidRPr="00A8356D">
        <w:rPr>
          <w:sz w:val="26"/>
          <w:szCs w:val="26"/>
        </w:rPr>
        <w:t xml:space="preserve">) в срок до 01 </w:t>
      </w:r>
      <w:r>
        <w:rPr>
          <w:sz w:val="26"/>
          <w:szCs w:val="26"/>
        </w:rPr>
        <w:t>августа</w:t>
      </w:r>
      <w:r w:rsidRPr="00A8356D">
        <w:rPr>
          <w:sz w:val="26"/>
          <w:szCs w:val="26"/>
        </w:rPr>
        <w:t xml:space="preserve"> 2017 года в письменном виде</w:t>
      </w:r>
      <w:r>
        <w:rPr>
          <w:sz w:val="26"/>
          <w:szCs w:val="26"/>
        </w:rPr>
        <w:t>.</w:t>
      </w:r>
    </w:p>
    <w:p w:rsidR="005D1289" w:rsidRDefault="005D1289" w:rsidP="005D1289">
      <w:pPr>
        <w:pStyle w:val="formattext"/>
        <w:shd w:val="clear" w:color="auto" w:fill="FFFFFF"/>
        <w:ind w:left="709"/>
        <w:contextualSpacing/>
        <w:jc w:val="center"/>
        <w:textAlignment w:val="baseline"/>
        <w:rPr>
          <w:sz w:val="26"/>
          <w:szCs w:val="26"/>
        </w:rPr>
      </w:pPr>
    </w:p>
    <w:p w:rsidR="005D1289" w:rsidRDefault="005D1289" w:rsidP="005D1289">
      <w:pPr>
        <w:pStyle w:val="formattext"/>
        <w:numPr>
          <w:ilvl w:val="0"/>
          <w:numId w:val="1"/>
        </w:numPr>
        <w:shd w:val="clear" w:color="auto" w:fill="FFFFFF"/>
        <w:contextualSpacing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Представление предложений заинтересованных лиц</w:t>
      </w:r>
    </w:p>
    <w:p w:rsidR="005D1289" w:rsidRPr="00D65D87" w:rsidRDefault="005D1289" w:rsidP="005D1289">
      <w:pPr>
        <w:pStyle w:val="formattext"/>
        <w:shd w:val="clear" w:color="auto" w:fill="FFFFFF"/>
        <w:ind w:left="1069"/>
        <w:contextualSpacing/>
        <w:textAlignment w:val="baseline"/>
        <w:rPr>
          <w:sz w:val="26"/>
          <w:szCs w:val="26"/>
        </w:rPr>
      </w:pP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</w:t>
      </w:r>
      <w:r w:rsidRPr="00D65D87">
        <w:rPr>
          <w:sz w:val="26"/>
          <w:szCs w:val="26"/>
        </w:rPr>
        <w:t>1. В качестве возможных проектов благоустройства наиболее посещаемых территорий общего пользования (далее – территория общего пользования) могут быть</w:t>
      </w:r>
      <w:r>
        <w:rPr>
          <w:sz w:val="26"/>
          <w:szCs w:val="26"/>
        </w:rPr>
        <w:t xml:space="preserve"> </w:t>
      </w:r>
      <w:r w:rsidRPr="00D65D87">
        <w:rPr>
          <w:sz w:val="26"/>
          <w:szCs w:val="26"/>
        </w:rPr>
        <w:t>предложены для обсуждения и благоустройства следующие виды проектов и территорий: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D65D87">
        <w:rPr>
          <w:sz w:val="26"/>
          <w:szCs w:val="26"/>
        </w:rPr>
        <w:t>благоустройство парков/скверов/бульваров;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D65D87">
        <w:rPr>
          <w:sz w:val="26"/>
          <w:szCs w:val="26"/>
        </w:rPr>
        <w:t>освещение улицы/парка/сквера/бульвара;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D65D87">
        <w:rPr>
          <w:sz w:val="26"/>
          <w:szCs w:val="26"/>
        </w:rPr>
        <w:t>благоустройство набережной;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D65D87">
        <w:rPr>
          <w:sz w:val="26"/>
          <w:szCs w:val="26"/>
        </w:rPr>
        <w:t>реконструкция/строительство многофункционального общественного спортивного объекта (как</w:t>
      </w:r>
      <w:r>
        <w:rPr>
          <w:sz w:val="26"/>
          <w:szCs w:val="26"/>
        </w:rPr>
        <w:t xml:space="preserve"> </w:t>
      </w:r>
      <w:r w:rsidRPr="00D65D87">
        <w:rPr>
          <w:sz w:val="26"/>
          <w:szCs w:val="26"/>
        </w:rPr>
        <w:t>правило, стадион или детская спортивно-игровая площадка);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D65D87">
        <w:rPr>
          <w:sz w:val="26"/>
          <w:szCs w:val="26"/>
        </w:rPr>
        <w:t>устройство или реконструкция детской площадки;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D65D87">
        <w:rPr>
          <w:sz w:val="26"/>
          <w:szCs w:val="26"/>
        </w:rPr>
        <w:t>благоустройство территории возле общественного здания;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D65D87">
        <w:rPr>
          <w:sz w:val="26"/>
          <w:szCs w:val="26"/>
        </w:rPr>
        <w:t>благоустройство кладбища;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D65D87">
        <w:rPr>
          <w:sz w:val="26"/>
          <w:szCs w:val="26"/>
        </w:rPr>
        <w:t>благоустройство территории вокруг памятника;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D65D87">
        <w:rPr>
          <w:sz w:val="26"/>
          <w:szCs w:val="26"/>
        </w:rPr>
        <w:t>установка памятников;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D65D87">
        <w:rPr>
          <w:sz w:val="26"/>
          <w:szCs w:val="26"/>
        </w:rPr>
        <w:t>реконструкция пешеходных зон (тротуаров) с обустройством зон отдыха (</w:t>
      </w:r>
      <w:r>
        <w:rPr>
          <w:sz w:val="26"/>
          <w:szCs w:val="26"/>
        </w:rPr>
        <w:t>скамеек</w:t>
      </w:r>
      <w:r w:rsidRPr="00D65D87">
        <w:rPr>
          <w:sz w:val="26"/>
          <w:szCs w:val="26"/>
        </w:rPr>
        <w:t xml:space="preserve"> и пр.) на</w:t>
      </w:r>
      <w:r>
        <w:rPr>
          <w:sz w:val="26"/>
          <w:szCs w:val="26"/>
        </w:rPr>
        <w:t xml:space="preserve"> </w:t>
      </w:r>
      <w:r w:rsidRPr="00D65D87">
        <w:rPr>
          <w:sz w:val="26"/>
          <w:szCs w:val="26"/>
        </w:rPr>
        <w:t>конкретной улице;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D65D87">
        <w:rPr>
          <w:sz w:val="26"/>
          <w:szCs w:val="26"/>
        </w:rPr>
        <w:t>реконструкция мо</w:t>
      </w:r>
      <w:r>
        <w:rPr>
          <w:sz w:val="26"/>
          <w:szCs w:val="26"/>
        </w:rPr>
        <w:t>стов/переездов внутри городского поселения</w:t>
      </w:r>
      <w:r w:rsidRPr="00D65D87">
        <w:rPr>
          <w:sz w:val="26"/>
          <w:szCs w:val="26"/>
        </w:rPr>
        <w:t>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D65D87">
        <w:rPr>
          <w:sz w:val="26"/>
          <w:szCs w:val="26"/>
        </w:rPr>
        <w:t>-обустройство родников;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D65D87">
        <w:rPr>
          <w:sz w:val="26"/>
          <w:szCs w:val="26"/>
        </w:rPr>
        <w:t>-очистка водоемов;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D65D87">
        <w:rPr>
          <w:sz w:val="26"/>
          <w:szCs w:val="26"/>
        </w:rPr>
        <w:t>-благоустройство пустырей;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D65D87">
        <w:rPr>
          <w:sz w:val="26"/>
          <w:szCs w:val="26"/>
        </w:rPr>
        <w:t>-благоустройство городских пло</w:t>
      </w:r>
      <w:r>
        <w:rPr>
          <w:sz w:val="26"/>
          <w:szCs w:val="26"/>
        </w:rPr>
        <w:t>щадей</w:t>
      </w:r>
      <w:r w:rsidRPr="00D65D87">
        <w:rPr>
          <w:sz w:val="26"/>
          <w:szCs w:val="26"/>
        </w:rPr>
        <w:t>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D65D87">
        <w:rPr>
          <w:sz w:val="26"/>
          <w:szCs w:val="26"/>
        </w:rPr>
        <w:t>-благоустройство или организация муниципальных рынков;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D65D87">
        <w:rPr>
          <w:sz w:val="26"/>
          <w:szCs w:val="26"/>
        </w:rPr>
        <w:t>-благоустройство иных объектов.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D65D87">
        <w:rPr>
          <w:sz w:val="26"/>
          <w:szCs w:val="26"/>
        </w:rPr>
        <w:t>2.</w:t>
      </w:r>
      <w:r>
        <w:rPr>
          <w:sz w:val="26"/>
          <w:szCs w:val="26"/>
        </w:rPr>
        <w:t>2.</w:t>
      </w:r>
      <w:r w:rsidRPr="00D65D87">
        <w:rPr>
          <w:sz w:val="26"/>
          <w:szCs w:val="26"/>
        </w:rPr>
        <w:t xml:space="preserve"> Предложения заинтересованных лиц представляются в виде заявления </w:t>
      </w:r>
      <w:r>
        <w:rPr>
          <w:sz w:val="26"/>
          <w:szCs w:val="26"/>
        </w:rPr>
        <w:t>установленной формы (приложение №1 к настоящему порядку) в письменном виде с приложением следующих документов</w:t>
      </w:r>
      <w:r w:rsidRPr="00D65D87">
        <w:rPr>
          <w:sz w:val="26"/>
          <w:szCs w:val="26"/>
        </w:rPr>
        <w:t>: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1) описание проекта;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 w:rsidRPr="00D65D87">
        <w:rPr>
          <w:sz w:val="26"/>
          <w:szCs w:val="26"/>
        </w:rPr>
        <w:t xml:space="preserve">2) </w:t>
      </w:r>
      <w:r>
        <w:rPr>
          <w:sz w:val="26"/>
          <w:szCs w:val="26"/>
        </w:rPr>
        <w:t>схемы, рисунки, чертежи, планы, фотографии</w:t>
      </w:r>
      <w:r w:rsidRPr="00BE29A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иные визуализированные формы, </w:t>
      </w:r>
      <w:r w:rsidRPr="00BE29A7">
        <w:rPr>
          <w:sz w:val="26"/>
          <w:szCs w:val="26"/>
        </w:rPr>
        <w:t>отражающие территорию до реализации проекта;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3) д</w:t>
      </w:r>
      <w:r w:rsidRPr="00D65D87">
        <w:rPr>
          <w:sz w:val="26"/>
          <w:szCs w:val="26"/>
        </w:rPr>
        <w:t>изайн-проект (</w:t>
      </w:r>
      <w:r>
        <w:rPr>
          <w:sz w:val="26"/>
          <w:szCs w:val="26"/>
        </w:rPr>
        <w:t xml:space="preserve">схема), содержащий </w:t>
      </w:r>
      <w:r w:rsidRPr="00D65D87">
        <w:rPr>
          <w:sz w:val="26"/>
          <w:szCs w:val="26"/>
        </w:rPr>
        <w:t>текстовое и визуальное</w:t>
      </w:r>
      <w:r>
        <w:rPr>
          <w:sz w:val="26"/>
          <w:szCs w:val="26"/>
        </w:rPr>
        <w:t xml:space="preserve"> </w:t>
      </w:r>
      <w:r w:rsidRPr="00D65D87">
        <w:rPr>
          <w:sz w:val="26"/>
          <w:szCs w:val="26"/>
        </w:rPr>
        <w:t>описание проекта благоустройства, в том числе концепция проекта и перечень элементов благоустройства, предполагаемых к размещению на</w:t>
      </w:r>
      <w:r>
        <w:rPr>
          <w:sz w:val="26"/>
          <w:szCs w:val="26"/>
        </w:rPr>
        <w:t xml:space="preserve"> </w:t>
      </w:r>
      <w:r w:rsidRPr="00D65D87">
        <w:rPr>
          <w:sz w:val="26"/>
          <w:szCs w:val="26"/>
        </w:rPr>
        <w:t>соответствующей территории;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Pr="00D65D87">
        <w:rPr>
          <w:sz w:val="26"/>
          <w:szCs w:val="26"/>
        </w:rPr>
        <w:t xml:space="preserve">) </w:t>
      </w:r>
      <w:r>
        <w:rPr>
          <w:sz w:val="26"/>
          <w:szCs w:val="26"/>
        </w:rPr>
        <w:t>с</w:t>
      </w:r>
      <w:r w:rsidRPr="00D65D87">
        <w:rPr>
          <w:sz w:val="26"/>
          <w:szCs w:val="26"/>
        </w:rPr>
        <w:t xml:space="preserve">мета расходов на реализацию проекта (с приложением </w:t>
      </w:r>
      <w:r>
        <w:rPr>
          <w:sz w:val="26"/>
          <w:szCs w:val="26"/>
        </w:rPr>
        <w:t>расчётов</w:t>
      </w:r>
      <w:r w:rsidRPr="00D65D8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65D87">
        <w:rPr>
          <w:sz w:val="26"/>
          <w:szCs w:val="26"/>
        </w:rPr>
        <w:t>сметной документации на работы по благоустройству);</w:t>
      </w:r>
    </w:p>
    <w:p w:rsidR="005D1289" w:rsidRPr="00D65D87" w:rsidRDefault="005D1289" w:rsidP="005D1289">
      <w:pPr>
        <w:pStyle w:val="formattext"/>
        <w:shd w:val="clear" w:color="auto" w:fill="FFFFFF"/>
        <w:ind w:right="424"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5) и</w:t>
      </w:r>
      <w:r w:rsidRPr="00D65D87">
        <w:rPr>
          <w:sz w:val="26"/>
          <w:szCs w:val="26"/>
        </w:rPr>
        <w:t>ные документы по усмотрению заинтересованного лица.</w:t>
      </w:r>
    </w:p>
    <w:p w:rsidR="005D1289" w:rsidRDefault="005D1289" w:rsidP="005D1289">
      <w:pPr>
        <w:pStyle w:val="formattext"/>
        <w:shd w:val="clear" w:color="auto" w:fill="FFFFFF"/>
        <w:ind w:right="424"/>
        <w:contextualSpacing/>
        <w:jc w:val="both"/>
        <w:textAlignment w:val="baseline"/>
        <w:rPr>
          <w:sz w:val="26"/>
          <w:szCs w:val="26"/>
        </w:rPr>
      </w:pPr>
    </w:p>
    <w:p w:rsidR="005D1289" w:rsidRDefault="005D1289" w:rsidP="005D1289">
      <w:pPr>
        <w:pStyle w:val="formattext"/>
        <w:numPr>
          <w:ilvl w:val="0"/>
          <w:numId w:val="1"/>
        </w:numPr>
        <w:shd w:val="clear" w:color="auto" w:fill="FFFFFF"/>
        <w:ind w:right="424"/>
        <w:contextualSpacing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Рассмотрение и оценка предложений заинтересованных лиц</w:t>
      </w:r>
    </w:p>
    <w:p w:rsidR="005D1289" w:rsidRPr="00D65D87" w:rsidRDefault="005D1289" w:rsidP="005D1289">
      <w:pPr>
        <w:pStyle w:val="formattext"/>
        <w:shd w:val="clear" w:color="auto" w:fill="FFFFFF"/>
        <w:ind w:left="1069" w:right="424"/>
        <w:contextualSpacing/>
        <w:textAlignment w:val="baseline"/>
        <w:rPr>
          <w:sz w:val="26"/>
          <w:szCs w:val="26"/>
        </w:rPr>
      </w:pPr>
    </w:p>
    <w:p w:rsidR="005D1289" w:rsidRPr="00D65D87" w:rsidRDefault="005D1289" w:rsidP="005D1289">
      <w:pPr>
        <w:pStyle w:val="formattext"/>
        <w:shd w:val="clear" w:color="auto" w:fill="FFFFFF"/>
        <w:ind w:right="424"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3.1.</w:t>
      </w:r>
      <w:r w:rsidRPr="00D65D87">
        <w:rPr>
          <w:sz w:val="26"/>
          <w:szCs w:val="26"/>
        </w:rPr>
        <w:t xml:space="preserve"> Заявления заинтересованных лиц и приложенные к ним документы регистрируются </w:t>
      </w:r>
      <w:r>
        <w:rPr>
          <w:sz w:val="26"/>
          <w:szCs w:val="26"/>
        </w:rPr>
        <w:t xml:space="preserve">в установленном порядке в отделе документационного обеспечения и контроля (далее </w:t>
      </w:r>
      <w:proofErr w:type="spellStart"/>
      <w:r>
        <w:rPr>
          <w:sz w:val="26"/>
          <w:szCs w:val="26"/>
        </w:rPr>
        <w:t>ОДОиК</w:t>
      </w:r>
      <w:proofErr w:type="spellEnd"/>
      <w:r>
        <w:rPr>
          <w:sz w:val="26"/>
          <w:szCs w:val="26"/>
        </w:rPr>
        <w:t xml:space="preserve">). </w:t>
      </w:r>
    </w:p>
    <w:p w:rsidR="005D1289" w:rsidRPr="00D65D87" w:rsidRDefault="005D1289" w:rsidP="005D1289">
      <w:pPr>
        <w:pStyle w:val="formattext"/>
        <w:shd w:val="clear" w:color="auto" w:fill="FFFFFF"/>
        <w:ind w:right="424"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3.2</w:t>
      </w:r>
      <w:r w:rsidRPr="00D65D87">
        <w:rPr>
          <w:sz w:val="26"/>
          <w:szCs w:val="26"/>
        </w:rPr>
        <w:t>. Общественная комиссия в соответствии с графиком проведения заседаний рассматривает</w:t>
      </w:r>
      <w:r>
        <w:rPr>
          <w:sz w:val="26"/>
          <w:szCs w:val="26"/>
        </w:rPr>
        <w:t xml:space="preserve"> </w:t>
      </w:r>
      <w:r w:rsidRPr="00D65D87">
        <w:rPr>
          <w:sz w:val="26"/>
          <w:szCs w:val="26"/>
        </w:rPr>
        <w:t>поступившие предложения и осуществляет оценку соответствия представленных предложений</w:t>
      </w:r>
      <w:r>
        <w:rPr>
          <w:sz w:val="26"/>
          <w:szCs w:val="26"/>
        </w:rPr>
        <w:t xml:space="preserve"> </w:t>
      </w:r>
      <w:r w:rsidRPr="00D65D87">
        <w:rPr>
          <w:sz w:val="26"/>
          <w:szCs w:val="26"/>
        </w:rPr>
        <w:t>требованиям, установленным настоящим Порядком. На заседание комиссии могут быть</w:t>
      </w:r>
      <w:r>
        <w:rPr>
          <w:sz w:val="26"/>
          <w:szCs w:val="26"/>
        </w:rPr>
        <w:t xml:space="preserve"> </w:t>
      </w:r>
      <w:r w:rsidRPr="00D65D87">
        <w:rPr>
          <w:sz w:val="26"/>
          <w:szCs w:val="26"/>
        </w:rPr>
        <w:t>приглашены заинтересованные лица - инициаторы проектов.</w:t>
      </w:r>
    </w:p>
    <w:p w:rsidR="005D1289" w:rsidRDefault="005D1289" w:rsidP="005D1289">
      <w:pPr>
        <w:pStyle w:val="formattext"/>
        <w:shd w:val="clear" w:color="auto" w:fill="FFFFFF"/>
        <w:ind w:right="424"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3.3</w:t>
      </w:r>
      <w:r w:rsidRPr="00EC3DCF">
        <w:rPr>
          <w:sz w:val="26"/>
          <w:szCs w:val="26"/>
        </w:rPr>
        <w:t xml:space="preserve">. Критерии оценки предложений заинтересованных лиц о включении </w:t>
      </w:r>
      <w:r>
        <w:rPr>
          <w:sz w:val="26"/>
          <w:szCs w:val="26"/>
        </w:rPr>
        <w:t xml:space="preserve">территории общего пользования </w:t>
      </w:r>
      <w:r w:rsidRPr="00EC3DCF">
        <w:rPr>
          <w:sz w:val="26"/>
          <w:szCs w:val="26"/>
        </w:rPr>
        <w:t>в муниципальную программу приведены в приложении № 5 к постановлению администрации</w:t>
      </w:r>
      <w:r>
        <w:rPr>
          <w:sz w:val="26"/>
          <w:szCs w:val="26"/>
        </w:rPr>
        <w:t xml:space="preserve"> «</w:t>
      </w:r>
      <w:r w:rsidRPr="009222C0">
        <w:rPr>
          <w:sz w:val="26"/>
          <w:szCs w:val="26"/>
        </w:rPr>
        <w:t xml:space="preserve">Об утверждении порядка формирования муниципальной программы «Формирование комфортной городской среды» муниципального образования </w:t>
      </w:r>
      <w:r>
        <w:rPr>
          <w:sz w:val="26"/>
          <w:szCs w:val="26"/>
        </w:rPr>
        <w:t>городского поселения</w:t>
      </w:r>
      <w:r w:rsidRPr="009222C0">
        <w:rPr>
          <w:sz w:val="26"/>
          <w:szCs w:val="26"/>
        </w:rPr>
        <w:t xml:space="preserve"> «Печора»</w:t>
      </w:r>
      <w:r w:rsidRPr="00EC3DCF">
        <w:rPr>
          <w:sz w:val="26"/>
          <w:szCs w:val="26"/>
        </w:rPr>
        <w:t xml:space="preserve">. Для определения рейтинга предложений, суммируется количество баллов, набранных предложением по каждому критерию. </w:t>
      </w:r>
      <w:r>
        <w:rPr>
          <w:sz w:val="26"/>
          <w:szCs w:val="26"/>
        </w:rPr>
        <w:t>Признается отобранным</w:t>
      </w:r>
      <w:r w:rsidRPr="00EC3DCF">
        <w:rPr>
          <w:sz w:val="26"/>
          <w:szCs w:val="26"/>
        </w:rPr>
        <w:t xml:space="preserve"> для </w:t>
      </w:r>
      <w:r>
        <w:rPr>
          <w:sz w:val="26"/>
          <w:szCs w:val="26"/>
        </w:rPr>
        <w:t>включения в проект</w:t>
      </w:r>
      <w:r w:rsidRPr="00EC3D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EC3DCF">
        <w:rPr>
          <w:sz w:val="26"/>
          <w:szCs w:val="26"/>
        </w:rPr>
        <w:t>программ</w:t>
      </w:r>
      <w:r>
        <w:rPr>
          <w:sz w:val="26"/>
          <w:szCs w:val="26"/>
        </w:rPr>
        <w:t>ы</w:t>
      </w:r>
      <w:r w:rsidRPr="00EC3DCF">
        <w:rPr>
          <w:sz w:val="26"/>
          <w:szCs w:val="26"/>
        </w:rPr>
        <w:t xml:space="preserve"> то предложение участника конкурса, которое получило наибольшее количество баллов. При равенстве баллов вопрос </w:t>
      </w:r>
      <w:r>
        <w:rPr>
          <w:sz w:val="26"/>
          <w:szCs w:val="26"/>
        </w:rPr>
        <w:t>о внесении предложения в проект муниципальной программы решается голосованием, а при равенстве голосов – решающее значение имеет мнение председателя (председательствующего) Комиссии.</w:t>
      </w:r>
    </w:p>
    <w:p w:rsidR="005D1289" w:rsidRPr="00D65D87" w:rsidRDefault="005D1289" w:rsidP="005D1289">
      <w:pPr>
        <w:pStyle w:val="formattext"/>
        <w:shd w:val="clear" w:color="auto" w:fill="FFFFFF"/>
        <w:ind w:right="424"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3.4</w:t>
      </w:r>
      <w:r w:rsidRPr="00D65D87">
        <w:rPr>
          <w:sz w:val="26"/>
          <w:szCs w:val="26"/>
        </w:rPr>
        <w:t xml:space="preserve">. Заключение общественной комиссии об отказе </w:t>
      </w:r>
      <w:r>
        <w:rPr>
          <w:sz w:val="26"/>
          <w:szCs w:val="26"/>
        </w:rPr>
        <w:t xml:space="preserve">в принятии </w:t>
      </w:r>
      <w:r w:rsidRPr="00D65D87">
        <w:rPr>
          <w:sz w:val="26"/>
          <w:szCs w:val="26"/>
        </w:rPr>
        <w:t xml:space="preserve">предложения </w:t>
      </w:r>
      <w:r>
        <w:rPr>
          <w:sz w:val="26"/>
          <w:szCs w:val="26"/>
        </w:rPr>
        <w:t>для включения в проект муниципальной программы</w:t>
      </w:r>
      <w:r w:rsidRPr="00D65D87">
        <w:rPr>
          <w:sz w:val="26"/>
          <w:szCs w:val="26"/>
        </w:rPr>
        <w:t xml:space="preserve"> принимается при наличии одного из следующих оснований:</w:t>
      </w:r>
    </w:p>
    <w:p w:rsidR="005D1289" w:rsidRPr="00D65D87" w:rsidRDefault="005D1289" w:rsidP="005D1289">
      <w:pPr>
        <w:pStyle w:val="formattext"/>
        <w:shd w:val="clear" w:color="auto" w:fill="FFFFFF"/>
        <w:ind w:right="424" w:firstLine="851"/>
        <w:contextualSpacing/>
        <w:jc w:val="both"/>
        <w:textAlignment w:val="baseline"/>
        <w:rPr>
          <w:sz w:val="26"/>
          <w:szCs w:val="26"/>
        </w:rPr>
      </w:pPr>
      <w:r w:rsidRPr="00D65D87">
        <w:rPr>
          <w:sz w:val="26"/>
          <w:szCs w:val="26"/>
        </w:rPr>
        <w:t>1) представление заявления и</w:t>
      </w:r>
      <w:r>
        <w:rPr>
          <w:sz w:val="26"/>
          <w:szCs w:val="26"/>
        </w:rPr>
        <w:t xml:space="preserve"> документов, указанных в пункте</w:t>
      </w:r>
      <w:r w:rsidRPr="00D65D87">
        <w:rPr>
          <w:sz w:val="26"/>
          <w:szCs w:val="26"/>
        </w:rPr>
        <w:t xml:space="preserve"> </w:t>
      </w:r>
      <w:r>
        <w:rPr>
          <w:sz w:val="26"/>
          <w:szCs w:val="26"/>
        </w:rPr>
        <w:t>2.2</w:t>
      </w:r>
      <w:r w:rsidRPr="00D65D87">
        <w:rPr>
          <w:sz w:val="26"/>
          <w:szCs w:val="26"/>
        </w:rPr>
        <w:t xml:space="preserve"> настоящего Порядка, с</w:t>
      </w:r>
      <w:r>
        <w:rPr>
          <w:sz w:val="26"/>
          <w:szCs w:val="26"/>
        </w:rPr>
        <w:t xml:space="preserve"> </w:t>
      </w:r>
      <w:r w:rsidRPr="00D65D87">
        <w:rPr>
          <w:sz w:val="26"/>
          <w:szCs w:val="26"/>
        </w:rPr>
        <w:t>нарушением установленных сроков, указанных в п.1.7. настоящего порядка.</w:t>
      </w:r>
    </w:p>
    <w:p w:rsidR="005D1289" w:rsidRPr="00D65D87" w:rsidRDefault="005D1289" w:rsidP="005D1289">
      <w:pPr>
        <w:pStyle w:val="formattext"/>
        <w:shd w:val="clear" w:color="auto" w:fill="FFFFFF"/>
        <w:ind w:right="424" w:firstLine="851"/>
        <w:contextualSpacing/>
        <w:jc w:val="both"/>
        <w:textAlignment w:val="baseline"/>
        <w:rPr>
          <w:sz w:val="26"/>
          <w:szCs w:val="26"/>
        </w:rPr>
      </w:pPr>
      <w:r w:rsidRPr="00D65D87">
        <w:rPr>
          <w:sz w:val="26"/>
          <w:szCs w:val="26"/>
        </w:rPr>
        <w:t>2) представление не</w:t>
      </w:r>
      <w:r>
        <w:rPr>
          <w:sz w:val="26"/>
          <w:szCs w:val="26"/>
        </w:rPr>
        <w:t xml:space="preserve"> </w:t>
      </w:r>
      <w:r w:rsidRPr="00D65D87">
        <w:rPr>
          <w:sz w:val="26"/>
          <w:szCs w:val="26"/>
        </w:rPr>
        <w:t>полного пакета документов, либо недостаточность сведений, предоставленных</w:t>
      </w:r>
      <w:r>
        <w:rPr>
          <w:sz w:val="26"/>
          <w:szCs w:val="26"/>
        </w:rPr>
        <w:t xml:space="preserve"> </w:t>
      </w:r>
      <w:r w:rsidRPr="00D65D87">
        <w:rPr>
          <w:sz w:val="26"/>
          <w:szCs w:val="26"/>
        </w:rPr>
        <w:t>в составе документов, для оце</w:t>
      </w:r>
      <w:r>
        <w:rPr>
          <w:sz w:val="26"/>
          <w:szCs w:val="26"/>
        </w:rPr>
        <w:t>нки представленного предложения.</w:t>
      </w:r>
    </w:p>
    <w:p w:rsidR="005D1289" w:rsidRPr="00D65D87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3.5.</w:t>
      </w:r>
      <w:r w:rsidRPr="00D65D87">
        <w:rPr>
          <w:sz w:val="26"/>
          <w:szCs w:val="26"/>
        </w:rPr>
        <w:t xml:space="preserve"> Заинтересованным лицам, подавшим заявления, в течение 5 рабочих дней со дня принятия</w:t>
      </w:r>
      <w:r>
        <w:rPr>
          <w:sz w:val="26"/>
          <w:szCs w:val="26"/>
        </w:rPr>
        <w:t xml:space="preserve"> </w:t>
      </w:r>
      <w:r w:rsidRPr="00D65D87">
        <w:rPr>
          <w:sz w:val="26"/>
          <w:szCs w:val="26"/>
        </w:rPr>
        <w:t>решения о включении предложения (</w:t>
      </w:r>
      <w:r>
        <w:rPr>
          <w:sz w:val="26"/>
          <w:szCs w:val="26"/>
        </w:rPr>
        <w:t>либо</w:t>
      </w:r>
      <w:r w:rsidRPr="00D65D87">
        <w:rPr>
          <w:sz w:val="26"/>
          <w:szCs w:val="26"/>
        </w:rPr>
        <w:t xml:space="preserve"> отказе во включении) в </w:t>
      </w:r>
      <w:r>
        <w:rPr>
          <w:sz w:val="26"/>
          <w:szCs w:val="26"/>
        </w:rPr>
        <w:t>проект муниципальной</w:t>
      </w:r>
      <w:r w:rsidRPr="00D65D87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D65D8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65D87">
        <w:rPr>
          <w:sz w:val="26"/>
          <w:szCs w:val="26"/>
        </w:rPr>
        <w:t>направляется письменное уведомление о принятом решении</w:t>
      </w:r>
      <w:r>
        <w:rPr>
          <w:sz w:val="26"/>
          <w:szCs w:val="26"/>
        </w:rPr>
        <w:t>, подготовленное специалистами отдела городского хозяйства и благоустройств администрации МР «Печора»</w:t>
      </w:r>
      <w:r w:rsidRPr="00D65D87">
        <w:rPr>
          <w:sz w:val="26"/>
          <w:szCs w:val="26"/>
        </w:rPr>
        <w:t>.</w:t>
      </w:r>
    </w:p>
    <w:p w:rsidR="005D1289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Pr="00D65D87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 xml:space="preserve">рекомендаций, выработанных общественной Комиссией, секретарь Комиссии совместно со </w:t>
      </w:r>
      <w:proofErr w:type="gramStart"/>
      <w:r>
        <w:rPr>
          <w:sz w:val="26"/>
          <w:szCs w:val="26"/>
        </w:rPr>
        <w:t>специалистами  отдела</w:t>
      </w:r>
      <w:proofErr w:type="gramEnd"/>
      <w:r>
        <w:rPr>
          <w:sz w:val="26"/>
          <w:szCs w:val="26"/>
        </w:rPr>
        <w:t xml:space="preserve"> муниципальных программ администрации МР «Печора» в установленные сроки </w:t>
      </w:r>
      <w:r w:rsidRPr="00D65D87">
        <w:rPr>
          <w:sz w:val="26"/>
          <w:szCs w:val="26"/>
        </w:rPr>
        <w:t>готовит проект муниципальной</w:t>
      </w:r>
      <w:r>
        <w:rPr>
          <w:sz w:val="26"/>
          <w:szCs w:val="26"/>
        </w:rPr>
        <w:t xml:space="preserve"> </w:t>
      </w:r>
      <w:r w:rsidRPr="00D65D87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>и выносит её на общественное обсуждение</w:t>
      </w:r>
      <w:r w:rsidRPr="00D65D87">
        <w:rPr>
          <w:sz w:val="26"/>
          <w:szCs w:val="26"/>
        </w:rPr>
        <w:t>.</w:t>
      </w:r>
    </w:p>
    <w:p w:rsidR="005D1289" w:rsidRDefault="005D1289" w:rsidP="005D1289">
      <w:pPr>
        <w:pStyle w:val="formattext"/>
        <w:shd w:val="clear" w:color="auto" w:fill="FFFFFF"/>
        <w:ind w:firstLine="851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3.7. По итогам проведения общественного обсуждения Комиссия рассматривает его результаты (обзор мнений), и с учётом поступивших предложений и замечаний оформляет рекомендации для окончательного формирования муниципальной программы «Формирование комфортной городской среды».</w:t>
      </w:r>
    </w:p>
    <w:p w:rsidR="008707BC" w:rsidRDefault="008707BC">
      <w:bookmarkStart w:id="0" w:name="_GoBack"/>
      <w:bookmarkEnd w:id="0"/>
    </w:p>
    <w:sectPr w:rsidR="0087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0172F"/>
    <w:multiLevelType w:val="hybridMultilevel"/>
    <w:tmpl w:val="2130AF78"/>
    <w:lvl w:ilvl="0" w:tplc="4E3CA8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89"/>
    <w:rsid w:val="005D1289"/>
    <w:rsid w:val="0087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134C7-16F0-4245-8385-E1471E9C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5D128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rsid w:val="005D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1065</Words>
  <Characters>6077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</cp:lastModifiedBy>
  <cp:revision>1</cp:revision>
  <dcterms:created xsi:type="dcterms:W3CDTF">2017-06-01T11:10:00Z</dcterms:created>
  <dcterms:modified xsi:type="dcterms:W3CDTF">2017-06-01T11:12:00Z</dcterms:modified>
</cp:coreProperties>
</file>