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12" w:rsidRPr="00182D1B" w:rsidRDefault="004E2CB0" w:rsidP="004E2CB0">
      <w:pPr>
        <w:jc w:val="center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>Добрый день, уважаемые депутаты и присутствующие!</w:t>
      </w:r>
    </w:p>
    <w:p w:rsidR="004E2CB0" w:rsidRPr="00182D1B" w:rsidRDefault="004E2CB0" w:rsidP="004E2C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 Вашему вниманию предлагается Отчет о деятельности Контрольно-счетной комиссии муниципального района «Печора» за 2017 год.</w:t>
      </w:r>
    </w:p>
    <w:p w:rsidR="004E2CB0" w:rsidRPr="00182D1B" w:rsidRDefault="004E2CB0" w:rsidP="004E2CB0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Ежегодный отчет о деятельности Контрольно-счетной комиссии муниципального района «Печора» подготовлен и представляется Совету муниципального района «Печора», 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статьи 20 Положения о Контрольно-счетной комиссии муниципального района «Печора», утвержденного решением Совета муниципального района «Печора» от 28.02.2012 №5-7/108.  </w:t>
      </w:r>
    </w:p>
    <w:p w:rsidR="004E2CB0" w:rsidRPr="00182D1B" w:rsidRDefault="004E2CB0" w:rsidP="004E2CB0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>Во исполнение возложенных полномочий, в соответствии со статьей 8 Положения о Контрольно-счетной комиссии муниципального района «Печора» и на основании утвержденного Плана работы на 2017 год, комиссией за период с 01 января по 30 декабря 2017 года проделана определенная работа:</w:t>
      </w:r>
    </w:p>
    <w:p w:rsidR="004E2CB0" w:rsidRPr="00182D1B" w:rsidRDefault="004E2CB0" w:rsidP="004E2CB0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  За 2017 год комиссией проведено </w:t>
      </w:r>
      <w:r w:rsidRPr="00182D1B">
        <w:rPr>
          <w:rFonts w:ascii="Times New Roman" w:hAnsi="Times New Roman" w:cs="Times New Roman"/>
          <w:b/>
          <w:sz w:val="26"/>
          <w:szCs w:val="26"/>
        </w:rPr>
        <w:t>34 мероприятия, в том числе:</w:t>
      </w:r>
    </w:p>
    <w:p w:rsidR="004E2CB0" w:rsidRPr="00182D1B" w:rsidRDefault="004E2CB0" w:rsidP="004E2CB0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b/>
          <w:sz w:val="26"/>
          <w:szCs w:val="26"/>
        </w:rPr>
        <w:t xml:space="preserve">          - 27  экспертно-аналитических мероприятий  (далее-ЭАМ);</w:t>
      </w:r>
    </w:p>
    <w:p w:rsidR="004E2CB0" w:rsidRPr="00182D1B" w:rsidRDefault="004E2CB0" w:rsidP="004E2CB0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b/>
          <w:sz w:val="26"/>
          <w:szCs w:val="26"/>
        </w:rPr>
        <w:t xml:space="preserve">          -  7 контрольных мероприятий (далее-КМ),</w:t>
      </w:r>
    </w:p>
    <w:p w:rsidR="004E2CB0" w:rsidRPr="00182D1B" w:rsidRDefault="004E2CB0" w:rsidP="004E2CB0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182D1B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4E2CB0" w:rsidRPr="00182D1B" w:rsidRDefault="004E2CB0" w:rsidP="004E2CB0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-   внешняя проверка отчета об исполнении бюджета – </w:t>
      </w:r>
      <w:r w:rsidRPr="00182D1B">
        <w:rPr>
          <w:rFonts w:ascii="Times New Roman" w:hAnsi="Times New Roman" w:cs="Times New Roman"/>
          <w:b/>
          <w:sz w:val="26"/>
          <w:szCs w:val="26"/>
        </w:rPr>
        <w:t>8 ЭАМ</w:t>
      </w:r>
      <w:r w:rsidRPr="00182D1B">
        <w:rPr>
          <w:rFonts w:ascii="Times New Roman" w:hAnsi="Times New Roman" w:cs="Times New Roman"/>
          <w:sz w:val="26"/>
          <w:szCs w:val="26"/>
        </w:rPr>
        <w:t>;</w:t>
      </w:r>
    </w:p>
    <w:p w:rsidR="004E2CB0" w:rsidRPr="00182D1B" w:rsidRDefault="004E2CB0" w:rsidP="004E2CB0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- проверка годовой бюджетной отчетности главных администраторов бюджетных средств (ГРБС) – </w:t>
      </w:r>
      <w:r w:rsidRPr="00182D1B">
        <w:rPr>
          <w:rFonts w:ascii="Times New Roman" w:hAnsi="Times New Roman" w:cs="Times New Roman"/>
          <w:b/>
          <w:sz w:val="26"/>
          <w:szCs w:val="26"/>
        </w:rPr>
        <w:t>7 ЭАМ;</w:t>
      </w:r>
    </w:p>
    <w:p w:rsidR="004E2CB0" w:rsidRPr="00182D1B" w:rsidRDefault="004E2CB0" w:rsidP="004E2CB0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- проведение экспертизы проекта решения Совета «О бюджете муниципального образования на 2018 год и плановый период 2019 и 2020 годов» -</w:t>
      </w:r>
      <w:r w:rsidR="005B1B13" w:rsidRPr="00182D1B">
        <w:rPr>
          <w:rFonts w:ascii="Times New Roman" w:hAnsi="Times New Roman" w:cs="Times New Roman"/>
          <w:b/>
          <w:sz w:val="26"/>
          <w:szCs w:val="26"/>
        </w:rPr>
        <w:t>8 ЭАМ;</w:t>
      </w:r>
    </w:p>
    <w:p w:rsidR="00C5106A" w:rsidRPr="00182D1B" w:rsidRDefault="004E2CB0" w:rsidP="00182D1B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 -  </w:t>
      </w:r>
      <w:r w:rsidRPr="00182D1B">
        <w:rPr>
          <w:rFonts w:ascii="Times New Roman" w:hAnsi="Times New Roman" w:cs="Times New Roman"/>
          <w:b/>
          <w:sz w:val="26"/>
          <w:szCs w:val="26"/>
        </w:rPr>
        <w:t>4 экспертно-аналитических мероприятия -</w:t>
      </w:r>
      <w:r w:rsidRPr="00182D1B">
        <w:rPr>
          <w:rFonts w:ascii="Times New Roman" w:hAnsi="Times New Roman" w:cs="Times New Roman"/>
          <w:sz w:val="26"/>
          <w:szCs w:val="26"/>
        </w:rPr>
        <w:t xml:space="preserve"> по аудиту и контролю в сфере закупок в рамках исполнения статей 98 ,99 Федерального закона от 05.04.2013 № 44-ФЗ. Общий объем проверенных средств</w:t>
      </w:r>
      <w:r w:rsidR="00805133" w:rsidRPr="00182D1B">
        <w:rPr>
          <w:rFonts w:ascii="Times New Roman" w:hAnsi="Times New Roman" w:cs="Times New Roman"/>
          <w:sz w:val="26"/>
          <w:szCs w:val="26"/>
        </w:rPr>
        <w:t xml:space="preserve"> по 4 ЭАМ составил </w:t>
      </w:r>
      <w:r w:rsidRPr="00182D1B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805133" w:rsidRPr="00182D1B">
        <w:rPr>
          <w:rFonts w:ascii="Times New Roman" w:hAnsi="Times New Roman" w:cs="Times New Roman"/>
          <w:b/>
          <w:sz w:val="26"/>
          <w:szCs w:val="26"/>
        </w:rPr>
        <w:t>19 965,0 т.р.</w:t>
      </w:r>
    </w:p>
    <w:p w:rsidR="00C5106A" w:rsidRPr="00182D1B" w:rsidRDefault="00805133" w:rsidP="00C51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Из </w:t>
      </w:r>
      <w:r w:rsidR="00C5106A" w:rsidRPr="00182D1B">
        <w:rPr>
          <w:rFonts w:ascii="Times New Roman" w:hAnsi="Times New Roman" w:cs="Times New Roman"/>
          <w:sz w:val="26"/>
          <w:szCs w:val="26"/>
        </w:rPr>
        <w:t>4 ЭАМ, по</w:t>
      </w:r>
      <w:r w:rsidRPr="00182D1B">
        <w:rPr>
          <w:rFonts w:ascii="Times New Roman" w:hAnsi="Times New Roman" w:cs="Times New Roman"/>
          <w:sz w:val="26"/>
          <w:szCs w:val="26"/>
        </w:rPr>
        <w:t xml:space="preserve"> 3 ЭАМ</w:t>
      </w:r>
      <w:r w:rsidR="00C5106A" w:rsidRPr="00182D1B">
        <w:rPr>
          <w:rFonts w:ascii="Times New Roman" w:hAnsi="Times New Roman" w:cs="Times New Roman"/>
          <w:sz w:val="26"/>
          <w:szCs w:val="26"/>
        </w:rPr>
        <w:t xml:space="preserve"> установлены многочисленные нарушения:</w:t>
      </w:r>
    </w:p>
    <w:p w:rsidR="00C5106A" w:rsidRPr="00182D1B" w:rsidRDefault="004028F2" w:rsidP="004028F2">
      <w:pPr>
        <w:pStyle w:val="a3"/>
        <w:keepLines/>
        <w:widowControl w:val="0"/>
        <w:tabs>
          <w:tab w:val="left" w:pos="709"/>
          <w:tab w:val="left" w:pos="851"/>
        </w:tabs>
        <w:ind w:left="0"/>
        <w:contextualSpacing/>
        <w:jc w:val="both"/>
        <w:rPr>
          <w:szCs w:val="26"/>
        </w:rPr>
      </w:pPr>
      <w:r w:rsidRPr="00182D1B">
        <w:rPr>
          <w:szCs w:val="26"/>
        </w:rPr>
        <w:t xml:space="preserve">        По Управлению</w:t>
      </w:r>
      <w:r w:rsidR="00C5106A" w:rsidRPr="00182D1B">
        <w:rPr>
          <w:szCs w:val="26"/>
        </w:rPr>
        <w:t xml:space="preserve"> культуры и туризма МР «Печора» на проведение праздника рыбного пирога «Черинянь гаж» </w:t>
      </w:r>
      <w:r w:rsidR="00182D1B" w:rsidRPr="00182D1B">
        <w:rPr>
          <w:szCs w:val="26"/>
        </w:rPr>
        <w:t>(</w:t>
      </w:r>
      <w:r w:rsidR="00C5106A" w:rsidRPr="00182D1B">
        <w:rPr>
          <w:szCs w:val="26"/>
        </w:rPr>
        <w:t>по обращению депутатов Совета МР «Печора</w:t>
      </w:r>
      <w:r w:rsidR="00182D1B" w:rsidRPr="00182D1B">
        <w:rPr>
          <w:szCs w:val="26"/>
        </w:rPr>
        <w:t>)</w:t>
      </w:r>
      <w:r w:rsidR="00C5106A" w:rsidRPr="00182D1B">
        <w:rPr>
          <w:szCs w:val="26"/>
        </w:rPr>
        <w:t>.</w:t>
      </w:r>
    </w:p>
    <w:p w:rsidR="00C5106A" w:rsidRPr="00182D1B" w:rsidRDefault="004028F2" w:rsidP="004028F2">
      <w:pPr>
        <w:pStyle w:val="a3"/>
        <w:keepLines/>
        <w:widowControl w:val="0"/>
        <w:tabs>
          <w:tab w:val="left" w:pos="709"/>
          <w:tab w:val="left" w:pos="851"/>
        </w:tabs>
        <w:ind w:left="0"/>
        <w:contextualSpacing/>
        <w:jc w:val="both"/>
        <w:rPr>
          <w:szCs w:val="26"/>
        </w:rPr>
      </w:pPr>
      <w:r w:rsidRPr="00182D1B">
        <w:rPr>
          <w:szCs w:val="26"/>
        </w:rPr>
        <w:t xml:space="preserve">        По </w:t>
      </w:r>
      <w:r w:rsidR="00C5106A" w:rsidRPr="00182D1B">
        <w:rPr>
          <w:szCs w:val="26"/>
        </w:rPr>
        <w:t>МКУ «Управление по делам ГО и ЧС МР «Печора» за 2016-2017гг.</w:t>
      </w:r>
    </w:p>
    <w:p w:rsidR="00C5106A" w:rsidRPr="00182D1B" w:rsidRDefault="004028F2" w:rsidP="004028F2">
      <w:pPr>
        <w:pStyle w:val="parametervalu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182D1B">
        <w:rPr>
          <w:bCs/>
          <w:sz w:val="26"/>
          <w:szCs w:val="26"/>
        </w:rPr>
        <w:t xml:space="preserve">        По </w:t>
      </w:r>
      <w:r w:rsidR="00C5106A" w:rsidRPr="00182D1B">
        <w:rPr>
          <w:bCs/>
          <w:sz w:val="26"/>
          <w:szCs w:val="26"/>
        </w:rPr>
        <w:t>МБУ МКО «Меридиан</w:t>
      </w:r>
      <w:r w:rsidR="00805133" w:rsidRPr="00182D1B">
        <w:rPr>
          <w:bCs/>
          <w:sz w:val="26"/>
          <w:szCs w:val="26"/>
        </w:rPr>
        <w:t>»</w:t>
      </w:r>
      <w:r w:rsidR="00C5106A" w:rsidRPr="00182D1B">
        <w:rPr>
          <w:bCs/>
          <w:sz w:val="26"/>
          <w:szCs w:val="26"/>
        </w:rPr>
        <w:t>.</w:t>
      </w:r>
    </w:p>
    <w:p w:rsidR="00C5106A" w:rsidRPr="00182D1B" w:rsidRDefault="004028F2" w:rsidP="004028F2">
      <w:pPr>
        <w:pStyle w:val="a3"/>
        <w:keepLines/>
        <w:widowControl w:val="0"/>
        <w:tabs>
          <w:tab w:val="left" w:pos="709"/>
          <w:tab w:val="left" w:pos="851"/>
        </w:tabs>
        <w:ind w:left="0"/>
        <w:contextualSpacing/>
        <w:jc w:val="both"/>
        <w:rPr>
          <w:szCs w:val="26"/>
        </w:rPr>
      </w:pPr>
      <w:r w:rsidRPr="00182D1B">
        <w:rPr>
          <w:szCs w:val="26"/>
        </w:rPr>
        <w:t xml:space="preserve">        </w:t>
      </w:r>
      <w:r w:rsidR="00592032" w:rsidRPr="00182D1B">
        <w:rPr>
          <w:szCs w:val="26"/>
        </w:rPr>
        <w:t>Незначительные нарушения по Управлению культуры и туризма МР «Печора».</w:t>
      </w:r>
    </w:p>
    <w:p w:rsidR="004E2CB0" w:rsidRPr="00182D1B" w:rsidRDefault="004E2CB0" w:rsidP="004E2CB0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-  </w:t>
      </w:r>
      <w:r w:rsidR="00C5106A" w:rsidRPr="00182D1B">
        <w:rPr>
          <w:rFonts w:ascii="Times New Roman" w:hAnsi="Times New Roman" w:cs="Times New Roman"/>
          <w:sz w:val="26"/>
          <w:szCs w:val="26"/>
        </w:rPr>
        <w:t xml:space="preserve">в 2017 году проведено 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7 контрольных мероприятий. </w:t>
      </w:r>
      <w:r w:rsidRPr="00182D1B">
        <w:rPr>
          <w:rFonts w:ascii="Times New Roman" w:hAnsi="Times New Roman" w:cs="Times New Roman"/>
          <w:sz w:val="26"/>
          <w:szCs w:val="26"/>
        </w:rPr>
        <w:t xml:space="preserve">Общий объем проверенных средств при проведении контрольных мероприятий </w:t>
      </w:r>
      <w:r w:rsidR="00325EF7" w:rsidRPr="00182D1B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325EF7" w:rsidRPr="00182D1B">
        <w:rPr>
          <w:rFonts w:ascii="Times New Roman" w:hAnsi="Times New Roman" w:cs="Times New Roman"/>
          <w:b/>
          <w:sz w:val="26"/>
          <w:szCs w:val="26"/>
        </w:rPr>
        <w:t>5</w:t>
      </w:r>
      <w:r w:rsidRPr="00182D1B">
        <w:rPr>
          <w:rFonts w:ascii="Times New Roman" w:hAnsi="Times New Roman" w:cs="Times New Roman"/>
          <w:b/>
          <w:sz w:val="26"/>
          <w:szCs w:val="26"/>
        </w:rPr>
        <w:t>3 5</w:t>
      </w:r>
      <w:r w:rsidR="00325EF7" w:rsidRPr="00182D1B">
        <w:rPr>
          <w:rFonts w:ascii="Times New Roman" w:hAnsi="Times New Roman" w:cs="Times New Roman"/>
          <w:b/>
          <w:sz w:val="26"/>
          <w:szCs w:val="26"/>
        </w:rPr>
        <w:t>53</w:t>
      </w:r>
      <w:r w:rsidRPr="00182D1B">
        <w:rPr>
          <w:rFonts w:ascii="Times New Roman" w:hAnsi="Times New Roman" w:cs="Times New Roman"/>
          <w:b/>
          <w:sz w:val="26"/>
          <w:szCs w:val="26"/>
        </w:rPr>
        <w:t>,90 т.</w:t>
      </w:r>
      <w:r w:rsidRPr="00182D1B">
        <w:rPr>
          <w:rFonts w:ascii="Times New Roman" w:hAnsi="Times New Roman" w:cs="Times New Roman"/>
          <w:sz w:val="26"/>
          <w:szCs w:val="26"/>
        </w:rPr>
        <w:t>р., в том числе:</w:t>
      </w:r>
    </w:p>
    <w:p w:rsidR="004E2CB0" w:rsidRPr="00182D1B" w:rsidRDefault="004E2CB0" w:rsidP="004E2CB0">
      <w:pPr>
        <w:pStyle w:val="a3"/>
        <w:keepLines/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right="-2"/>
        <w:contextualSpacing/>
        <w:jc w:val="both"/>
        <w:rPr>
          <w:szCs w:val="26"/>
        </w:rPr>
      </w:pPr>
      <w:r w:rsidRPr="00182D1B">
        <w:rPr>
          <w:szCs w:val="26"/>
        </w:rPr>
        <w:t>проверка законности и результативности, использования бюджетных средств, выделенных в рамках реализации муниципальной программы «Развитие агропромышленного и рыбохозяйственного комплексов  МО МР «Печора» на строительство социально-культурного центра с универсальным залом на 100 мест в д. Бызовая»;</w:t>
      </w:r>
    </w:p>
    <w:p w:rsidR="004E2CB0" w:rsidRPr="00182D1B" w:rsidRDefault="004E2CB0" w:rsidP="004E2CB0">
      <w:pPr>
        <w:keepLines/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lastRenderedPageBreak/>
        <w:t xml:space="preserve"> проверка эффективности использования бюджетных средств на содержание и рациональное использование имущества, находящегося в муниципальной собственности за период 2015-2016гг. (МАУ «Этнокультурный парк «Бызовая»);</w:t>
      </w:r>
    </w:p>
    <w:p w:rsidR="004E2CB0" w:rsidRPr="00182D1B" w:rsidRDefault="004E2CB0" w:rsidP="004E2CB0">
      <w:pPr>
        <w:pStyle w:val="a3"/>
        <w:keepLines/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right="-2"/>
        <w:contextualSpacing/>
        <w:jc w:val="both"/>
        <w:rPr>
          <w:szCs w:val="26"/>
        </w:rPr>
      </w:pPr>
      <w:r w:rsidRPr="00182D1B">
        <w:rPr>
          <w:szCs w:val="26"/>
        </w:rPr>
        <w:t xml:space="preserve"> проверка законности и результативности использования бюджетных средств, выделенных в рамках реализации муниципальной программы «Развитие агропромышленного и рыбохозяйственного комплексов МО МР «Печора» на строительство объектов инженерной инфраструктуры в сельской местности (строительство водопроводных сетей в п.Озерный МО СП «Озерный») -МКУ «Управление капитального строительства» </w:t>
      </w:r>
      <w:r w:rsidRPr="00182D1B">
        <w:rPr>
          <w:b/>
          <w:szCs w:val="26"/>
        </w:rPr>
        <w:t>;</w:t>
      </w:r>
    </w:p>
    <w:p w:rsidR="004E2CB0" w:rsidRPr="00182D1B" w:rsidRDefault="004E2CB0" w:rsidP="004E2CB0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проверка эффективности использования имущества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D1B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 (МАУ «Спортивная школа г.Печора</w:t>
      </w:r>
      <w:r w:rsidR="00325EF7" w:rsidRPr="00182D1B">
        <w:rPr>
          <w:rFonts w:ascii="Times New Roman" w:hAnsi="Times New Roman" w:cs="Times New Roman"/>
          <w:sz w:val="26"/>
          <w:szCs w:val="26"/>
        </w:rPr>
        <w:t>)</w:t>
      </w:r>
      <w:r w:rsidRPr="00182D1B">
        <w:rPr>
          <w:rFonts w:ascii="Times New Roman" w:hAnsi="Times New Roman" w:cs="Times New Roman"/>
          <w:sz w:val="26"/>
          <w:szCs w:val="26"/>
        </w:rPr>
        <w:t>;</w:t>
      </w:r>
    </w:p>
    <w:p w:rsidR="004E2CB0" w:rsidRPr="00182D1B" w:rsidRDefault="004E2CB0" w:rsidP="004E2CB0">
      <w:pPr>
        <w:pStyle w:val="a3"/>
        <w:keepLines/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right="-2"/>
        <w:contextualSpacing/>
        <w:jc w:val="both"/>
        <w:rPr>
          <w:b/>
          <w:szCs w:val="26"/>
        </w:rPr>
      </w:pPr>
      <w:r w:rsidRPr="00182D1B">
        <w:rPr>
          <w:szCs w:val="26"/>
        </w:rPr>
        <w:t xml:space="preserve">  </w:t>
      </w:r>
      <w:r w:rsidR="00805133" w:rsidRPr="00182D1B">
        <w:rPr>
          <w:szCs w:val="26"/>
        </w:rPr>
        <w:t xml:space="preserve">Две </w:t>
      </w:r>
      <w:r w:rsidRPr="00182D1B">
        <w:rPr>
          <w:szCs w:val="26"/>
        </w:rPr>
        <w:t>проверки рационального использования средств бюджета муниципального образования муниципального района «Печора», направленных на исполнение судебных решений по выплате денежной компенсации за ветхий аварийный жилищный фонд в рамках требований Бюджетного кодекса Российской Федерации (Администрация МР «Печора», Управление финансов МР «Печора»);</w:t>
      </w:r>
    </w:p>
    <w:p w:rsidR="004E2CB0" w:rsidRPr="00182D1B" w:rsidRDefault="004E2CB0" w:rsidP="005B1B13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проверка законности расходования бюджетных средств муниципального образования городского поселения «Печора», выделяемых на ремонт улично-дорожной сети автомобильных дорог муниципального района «Печора» на 2017 год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D1B">
        <w:rPr>
          <w:rFonts w:ascii="Times New Roman" w:hAnsi="Times New Roman" w:cs="Times New Roman"/>
          <w:sz w:val="26"/>
          <w:szCs w:val="26"/>
        </w:rPr>
        <w:t>по заключенным муниципальным контрактам и договорам, в рамках исполнения требований Федерального закона от 05.04.2013 № 44-ФЗ (Администрация МР «Печора»).</w:t>
      </w:r>
    </w:p>
    <w:p w:rsidR="00592032" w:rsidRPr="00182D1B" w:rsidRDefault="00592032" w:rsidP="0059203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</w:p>
    <w:p w:rsidR="00B32358" w:rsidRPr="00182D1B" w:rsidRDefault="001222C9" w:rsidP="001222C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</w:t>
      </w:r>
      <w:r w:rsidR="00B32358" w:rsidRPr="00182D1B">
        <w:rPr>
          <w:rFonts w:ascii="Times New Roman" w:hAnsi="Times New Roman" w:cs="Times New Roman"/>
          <w:sz w:val="26"/>
          <w:szCs w:val="26"/>
        </w:rPr>
        <w:t xml:space="preserve">   Объем проверенных средств при проведении контрольных и экспертно-аналитических мероприятий составил </w:t>
      </w:r>
      <w:r w:rsidR="00B32358" w:rsidRPr="00182D1B">
        <w:rPr>
          <w:rFonts w:ascii="Times New Roman" w:hAnsi="Times New Roman" w:cs="Times New Roman"/>
          <w:b/>
          <w:sz w:val="26"/>
          <w:szCs w:val="26"/>
        </w:rPr>
        <w:t>73 518,9 т.р.</w:t>
      </w:r>
    </w:p>
    <w:p w:rsidR="00B32358" w:rsidRPr="00182D1B" w:rsidRDefault="001222C9" w:rsidP="001222C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2358" w:rsidRPr="00182D1B">
        <w:rPr>
          <w:rFonts w:ascii="Times New Roman" w:hAnsi="Times New Roman" w:cs="Times New Roman"/>
          <w:sz w:val="26"/>
          <w:szCs w:val="26"/>
        </w:rPr>
        <w:t>Всего выявлено нарушений в ходе осуществления внешнего муниципального финансового контроля</w:t>
      </w:r>
      <w:r w:rsidR="006B0EE1" w:rsidRPr="00182D1B">
        <w:rPr>
          <w:rFonts w:ascii="Times New Roman" w:hAnsi="Times New Roman" w:cs="Times New Roman"/>
          <w:sz w:val="26"/>
          <w:szCs w:val="26"/>
        </w:rPr>
        <w:t xml:space="preserve"> </w:t>
      </w:r>
      <w:r w:rsidR="006B0EE1" w:rsidRPr="00182D1B">
        <w:rPr>
          <w:rFonts w:ascii="Times New Roman" w:hAnsi="Times New Roman" w:cs="Times New Roman"/>
          <w:b/>
          <w:sz w:val="26"/>
          <w:szCs w:val="26"/>
        </w:rPr>
        <w:t>на общую сумму 25 644,9 т.р., в т.ч.</w:t>
      </w:r>
      <w:r w:rsidR="00B32358" w:rsidRPr="00182D1B">
        <w:rPr>
          <w:rFonts w:ascii="Times New Roman" w:hAnsi="Times New Roman" w:cs="Times New Roman"/>
          <w:b/>
          <w:sz w:val="26"/>
          <w:szCs w:val="26"/>
        </w:rPr>
        <w:t>:</w:t>
      </w:r>
    </w:p>
    <w:p w:rsidR="00B32358" w:rsidRPr="00182D1B" w:rsidRDefault="001222C9" w:rsidP="001222C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</w:t>
      </w:r>
      <w:r w:rsidR="00B32358" w:rsidRPr="00182D1B">
        <w:rPr>
          <w:rFonts w:ascii="Times New Roman" w:hAnsi="Times New Roman" w:cs="Times New Roman"/>
          <w:sz w:val="26"/>
          <w:szCs w:val="26"/>
        </w:rPr>
        <w:t>- неэффективное использование бюджетных средств на сумму 17 711,4 т.р.</w:t>
      </w:r>
    </w:p>
    <w:p w:rsidR="00B32358" w:rsidRPr="00182D1B" w:rsidRDefault="001222C9" w:rsidP="001222C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</w:t>
      </w:r>
      <w:r w:rsidR="00B32358" w:rsidRPr="00182D1B">
        <w:rPr>
          <w:rFonts w:ascii="Times New Roman" w:hAnsi="Times New Roman" w:cs="Times New Roman"/>
          <w:sz w:val="26"/>
          <w:szCs w:val="26"/>
        </w:rPr>
        <w:t>- нарушения в сфере управления и распоряжения имуществом муниципальной собственностью – 5400,1 т.р.;</w:t>
      </w:r>
    </w:p>
    <w:p w:rsidR="00B32358" w:rsidRPr="00182D1B" w:rsidRDefault="001222C9" w:rsidP="001222C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</w:t>
      </w:r>
      <w:r w:rsidR="00B32358" w:rsidRPr="00182D1B">
        <w:rPr>
          <w:rFonts w:ascii="Times New Roman" w:hAnsi="Times New Roman" w:cs="Times New Roman"/>
          <w:sz w:val="26"/>
          <w:szCs w:val="26"/>
        </w:rPr>
        <w:t>- нарушения при осуществлении муниципальных закупок – 289,2 т.р.</w:t>
      </w:r>
    </w:p>
    <w:p w:rsidR="00B32358" w:rsidRPr="00182D1B" w:rsidRDefault="001222C9" w:rsidP="001222C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</w:t>
      </w:r>
      <w:r w:rsidR="00B32358" w:rsidRPr="00182D1B">
        <w:rPr>
          <w:rFonts w:ascii="Times New Roman" w:hAnsi="Times New Roman" w:cs="Times New Roman"/>
          <w:sz w:val="26"/>
          <w:szCs w:val="26"/>
        </w:rPr>
        <w:t>- иные нарушения – 2 244,20 т.р.</w:t>
      </w:r>
    </w:p>
    <w:p w:rsidR="00805133" w:rsidRPr="00182D1B" w:rsidRDefault="00805133" w:rsidP="0059203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</w:p>
    <w:p w:rsidR="00805133" w:rsidRPr="00182D1B" w:rsidRDefault="00805133" w:rsidP="0080513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По результатам проведения контрольных и экспертно-аналитических мероприятий </w:t>
      </w:r>
      <w:r w:rsidRPr="00182D1B">
        <w:rPr>
          <w:rFonts w:ascii="Times New Roman" w:hAnsi="Times New Roman" w:cs="Times New Roman"/>
          <w:b/>
          <w:sz w:val="26"/>
          <w:szCs w:val="26"/>
        </w:rPr>
        <w:t>выдано 3</w:t>
      </w:r>
      <w:r w:rsidR="004028F2" w:rsidRPr="00182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 Представления</w:t>
      </w:r>
      <w:r w:rsidRPr="00182D1B">
        <w:rPr>
          <w:rFonts w:ascii="Times New Roman" w:hAnsi="Times New Roman" w:cs="Times New Roman"/>
          <w:sz w:val="26"/>
          <w:szCs w:val="26"/>
        </w:rPr>
        <w:t xml:space="preserve"> (МБУ МКО </w:t>
      </w:r>
      <w:r w:rsidR="001222C9" w:rsidRPr="00182D1B">
        <w:rPr>
          <w:rFonts w:ascii="Times New Roman" w:hAnsi="Times New Roman" w:cs="Times New Roman"/>
          <w:sz w:val="26"/>
          <w:szCs w:val="26"/>
        </w:rPr>
        <w:t>«</w:t>
      </w:r>
      <w:r w:rsidRPr="00182D1B">
        <w:rPr>
          <w:rFonts w:ascii="Times New Roman" w:hAnsi="Times New Roman" w:cs="Times New Roman"/>
          <w:sz w:val="26"/>
          <w:szCs w:val="26"/>
        </w:rPr>
        <w:t>Меридиан</w:t>
      </w:r>
      <w:r w:rsidR="001222C9" w:rsidRPr="00182D1B">
        <w:rPr>
          <w:rFonts w:ascii="Times New Roman" w:hAnsi="Times New Roman" w:cs="Times New Roman"/>
          <w:sz w:val="26"/>
          <w:szCs w:val="26"/>
        </w:rPr>
        <w:t>»</w:t>
      </w:r>
      <w:r w:rsidRPr="00182D1B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1222C9" w:rsidRPr="00182D1B">
        <w:rPr>
          <w:rFonts w:ascii="Times New Roman" w:hAnsi="Times New Roman" w:cs="Times New Roman"/>
          <w:sz w:val="26"/>
          <w:szCs w:val="26"/>
        </w:rPr>
        <w:t xml:space="preserve">МР «Печора» </w:t>
      </w:r>
      <w:r w:rsidRPr="00182D1B">
        <w:rPr>
          <w:rFonts w:ascii="Times New Roman" w:hAnsi="Times New Roman" w:cs="Times New Roman"/>
          <w:sz w:val="26"/>
          <w:szCs w:val="26"/>
        </w:rPr>
        <w:t>по исполнению судебных решений, Администрация МР «Печора» (бюджет ГП «Печора») по ремонту автомобильных дорог.</w:t>
      </w:r>
    </w:p>
    <w:p w:rsidR="00805133" w:rsidRPr="00182D1B" w:rsidRDefault="00805133" w:rsidP="0080513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Представления выполнены частично. </w:t>
      </w:r>
    </w:p>
    <w:p w:rsidR="00805133" w:rsidRPr="00182D1B" w:rsidRDefault="00805133" w:rsidP="001222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82D1B">
        <w:rPr>
          <w:rFonts w:ascii="Times New Roman" w:hAnsi="Times New Roman" w:cs="Times New Roman"/>
          <w:sz w:val="26"/>
          <w:szCs w:val="26"/>
        </w:rPr>
        <w:t>В нарушение статьи 50 Федерального закона от 06.10.2003 № 131-ФЗ разграничение имущества и безвозмездная передача из муниципального района в муниципальные образования городских поселений «Печора», «Путеец», «Кожва» до настоящего времени не произведены.</w:t>
      </w:r>
    </w:p>
    <w:p w:rsidR="00805133" w:rsidRPr="00182D1B" w:rsidRDefault="00805133" w:rsidP="00182D1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82D1B" w:rsidRPr="00182D1B">
        <w:rPr>
          <w:rFonts w:ascii="Times New Roman" w:hAnsi="Times New Roman" w:cs="Times New Roman"/>
          <w:sz w:val="26"/>
          <w:szCs w:val="26"/>
        </w:rPr>
        <w:t>Для прокурорского реагирования, в</w:t>
      </w:r>
      <w:r w:rsidRPr="00182D1B">
        <w:rPr>
          <w:rFonts w:ascii="Times New Roman" w:hAnsi="Times New Roman" w:cs="Times New Roman"/>
          <w:sz w:val="26"/>
          <w:szCs w:val="26"/>
        </w:rPr>
        <w:t xml:space="preserve"> соответствии с заключенным Соглашением от 25.12.2013</w:t>
      </w:r>
      <w:r w:rsidR="00182D1B" w:rsidRPr="00182D1B">
        <w:rPr>
          <w:rFonts w:ascii="Times New Roman" w:hAnsi="Times New Roman" w:cs="Times New Roman"/>
          <w:sz w:val="26"/>
          <w:szCs w:val="26"/>
        </w:rPr>
        <w:t xml:space="preserve">, </w:t>
      </w:r>
      <w:r w:rsidRPr="00182D1B">
        <w:rPr>
          <w:rFonts w:ascii="Times New Roman" w:hAnsi="Times New Roman" w:cs="Times New Roman"/>
          <w:sz w:val="26"/>
          <w:szCs w:val="26"/>
        </w:rPr>
        <w:t xml:space="preserve"> </w:t>
      </w:r>
      <w:r w:rsidR="00182D1B" w:rsidRPr="00182D1B">
        <w:rPr>
          <w:rFonts w:ascii="Times New Roman" w:hAnsi="Times New Roman" w:cs="Times New Roman"/>
          <w:b/>
          <w:sz w:val="26"/>
          <w:szCs w:val="26"/>
        </w:rPr>
        <w:t xml:space="preserve">9 </w:t>
      </w:r>
      <w:r w:rsidRPr="00182D1B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182D1B" w:rsidRPr="00182D1B">
        <w:rPr>
          <w:rFonts w:ascii="Times New Roman" w:hAnsi="Times New Roman" w:cs="Times New Roman"/>
          <w:b/>
          <w:sz w:val="26"/>
          <w:szCs w:val="26"/>
        </w:rPr>
        <w:t>ов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 проверок</w:t>
      </w:r>
      <w:r w:rsidRPr="00182D1B">
        <w:rPr>
          <w:rFonts w:ascii="Times New Roman" w:hAnsi="Times New Roman" w:cs="Times New Roman"/>
          <w:sz w:val="26"/>
          <w:szCs w:val="26"/>
        </w:rPr>
        <w:t xml:space="preserve"> с многочисленными нарушениями направл</w:t>
      </w:r>
      <w:r w:rsidR="00182D1B" w:rsidRPr="00182D1B">
        <w:rPr>
          <w:rFonts w:ascii="Times New Roman" w:hAnsi="Times New Roman" w:cs="Times New Roman"/>
          <w:sz w:val="26"/>
          <w:szCs w:val="26"/>
        </w:rPr>
        <w:t>ены</w:t>
      </w:r>
      <w:r w:rsidRPr="00182D1B">
        <w:rPr>
          <w:rFonts w:ascii="Times New Roman" w:hAnsi="Times New Roman" w:cs="Times New Roman"/>
          <w:sz w:val="26"/>
          <w:szCs w:val="26"/>
        </w:rPr>
        <w:t xml:space="preserve"> в Печорскую межрайонную прокуратуру.    Возбуждено </w:t>
      </w:r>
      <w:r w:rsidRPr="00182D1B">
        <w:rPr>
          <w:rFonts w:ascii="Times New Roman" w:hAnsi="Times New Roman" w:cs="Times New Roman"/>
          <w:sz w:val="26"/>
          <w:szCs w:val="26"/>
        </w:rPr>
        <w:lastRenderedPageBreak/>
        <w:t xml:space="preserve">1 уголовное дело. По </w:t>
      </w:r>
      <w:r w:rsidR="00182D1B" w:rsidRPr="00182D1B">
        <w:rPr>
          <w:rFonts w:ascii="Times New Roman" w:hAnsi="Times New Roman" w:cs="Times New Roman"/>
          <w:sz w:val="26"/>
          <w:szCs w:val="26"/>
        </w:rPr>
        <w:t>трем</w:t>
      </w:r>
      <w:r w:rsidRPr="00182D1B">
        <w:rPr>
          <w:rFonts w:ascii="Times New Roman" w:hAnsi="Times New Roman" w:cs="Times New Roman"/>
          <w:sz w:val="26"/>
          <w:szCs w:val="26"/>
        </w:rPr>
        <w:t xml:space="preserve"> КМ и ЭАМ </w:t>
      </w:r>
      <w:r w:rsidR="00D30FC3" w:rsidRPr="00182D1B">
        <w:rPr>
          <w:rFonts w:ascii="Times New Roman" w:hAnsi="Times New Roman" w:cs="Times New Roman"/>
          <w:sz w:val="26"/>
          <w:szCs w:val="26"/>
        </w:rPr>
        <w:t>принято решение об отказ</w:t>
      </w:r>
      <w:r w:rsidR="00182D1B" w:rsidRPr="00182D1B">
        <w:rPr>
          <w:rFonts w:ascii="Times New Roman" w:hAnsi="Times New Roman" w:cs="Times New Roman"/>
          <w:sz w:val="26"/>
          <w:szCs w:val="26"/>
        </w:rPr>
        <w:t>е в возбуждении уголовного дела.</w:t>
      </w:r>
    </w:p>
    <w:p w:rsidR="00B32358" w:rsidRPr="00182D1B" w:rsidRDefault="00B32358" w:rsidP="00B32358">
      <w:pPr>
        <w:tabs>
          <w:tab w:val="left" w:pos="709"/>
          <w:tab w:val="left" w:pos="851"/>
        </w:tabs>
        <w:spacing w:after="0" w:line="240" w:lineRule="auto"/>
        <w:ind w:right="27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 Процент возврата бюджетных средств  </w:t>
      </w:r>
      <w:r w:rsidRPr="00182D1B">
        <w:rPr>
          <w:rFonts w:ascii="Times New Roman" w:hAnsi="Times New Roman" w:cs="Times New Roman"/>
          <w:b/>
          <w:sz w:val="26"/>
          <w:szCs w:val="26"/>
        </w:rPr>
        <w:t>по контрольным мероприятиям</w:t>
      </w:r>
      <w:r w:rsidRPr="00182D1B">
        <w:rPr>
          <w:rFonts w:ascii="Times New Roman" w:hAnsi="Times New Roman" w:cs="Times New Roman"/>
          <w:sz w:val="26"/>
          <w:szCs w:val="26"/>
        </w:rPr>
        <w:t xml:space="preserve"> крайне низок:</w:t>
      </w:r>
    </w:p>
    <w:p w:rsidR="00B32358" w:rsidRPr="00182D1B" w:rsidRDefault="00B32358" w:rsidP="00B32358">
      <w:pPr>
        <w:tabs>
          <w:tab w:val="left" w:pos="709"/>
          <w:tab w:val="left" w:pos="851"/>
        </w:tabs>
        <w:spacing w:after="0" w:line="240" w:lineRule="auto"/>
        <w:ind w:right="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- по </w:t>
      </w:r>
      <w:r w:rsidRPr="008E4CDD">
        <w:rPr>
          <w:rFonts w:ascii="Times New Roman" w:hAnsi="Times New Roman" w:cs="Times New Roman"/>
          <w:sz w:val="26"/>
          <w:szCs w:val="26"/>
        </w:rPr>
        <w:t>не сданному водоотводу</w:t>
      </w:r>
      <w:r w:rsidR="00182D1B" w:rsidRPr="008E4CDD">
        <w:rPr>
          <w:rFonts w:ascii="Times New Roman" w:hAnsi="Times New Roman" w:cs="Times New Roman"/>
          <w:sz w:val="26"/>
          <w:szCs w:val="26"/>
        </w:rPr>
        <w:t xml:space="preserve"> в пос. Озерный, </w:t>
      </w:r>
      <w:r w:rsidRPr="008E4CDD">
        <w:rPr>
          <w:rFonts w:ascii="Times New Roman" w:hAnsi="Times New Roman" w:cs="Times New Roman"/>
          <w:sz w:val="26"/>
          <w:szCs w:val="26"/>
        </w:rPr>
        <w:t>денежные средства</w:t>
      </w:r>
      <w:r w:rsidR="00182D1B" w:rsidRPr="008E4CDD">
        <w:rPr>
          <w:rFonts w:ascii="Times New Roman" w:hAnsi="Times New Roman" w:cs="Times New Roman"/>
          <w:sz w:val="26"/>
          <w:szCs w:val="26"/>
        </w:rPr>
        <w:t xml:space="preserve"> в бюджет</w:t>
      </w:r>
      <w:r w:rsidRPr="008E4CDD">
        <w:rPr>
          <w:rFonts w:ascii="Times New Roman" w:hAnsi="Times New Roman" w:cs="Times New Roman"/>
          <w:sz w:val="26"/>
          <w:szCs w:val="26"/>
        </w:rPr>
        <w:t xml:space="preserve"> не возвращены;</w:t>
      </w:r>
    </w:p>
    <w:p w:rsidR="00B32358" w:rsidRPr="00182D1B" w:rsidRDefault="00B32358" w:rsidP="00B32358">
      <w:pPr>
        <w:tabs>
          <w:tab w:val="left" w:pos="709"/>
          <w:tab w:val="left" w:pos="851"/>
        </w:tabs>
        <w:spacing w:after="0" w:line="240" w:lineRule="auto"/>
        <w:ind w:right="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- по излишне перечисленной сумме в размере 431 583,60 руб., подлежащей возврату по муниципальному контракту, заключенному с ООО «ЮКА» на ремонт автомобильных дорог за счет средств ГП «Печора»,</w:t>
      </w:r>
      <w:r w:rsidRPr="00182D1B">
        <w:rPr>
          <w:b/>
          <w:sz w:val="26"/>
          <w:szCs w:val="26"/>
        </w:rPr>
        <w:t xml:space="preserve"> </w:t>
      </w:r>
      <w:r w:rsidRPr="00182D1B">
        <w:rPr>
          <w:rFonts w:ascii="Times New Roman" w:hAnsi="Times New Roman" w:cs="Times New Roman"/>
          <w:b/>
          <w:sz w:val="26"/>
          <w:szCs w:val="26"/>
        </w:rPr>
        <w:t>по состоянию на 01.05.2018 возмещено всего 100 000,00 руб.;</w:t>
      </w:r>
    </w:p>
    <w:p w:rsidR="00B32358" w:rsidRPr="00182D1B" w:rsidRDefault="00B32358" w:rsidP="00B32358">
      <w:pPr>
        <w:tabs>
          <w:tab w:val="left" w:pos="709"/>
          <w:tab w:val="left" w:pos="851"/>
        </w:tabs>
        <w:spacing w:after="0" w:line="240" w:lineRule="auto"/>
        <w:ind w:right="27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b/>
          <w:sz w:val="26"/>
          <w:szCs w:val="26"/>
        </w:rPr>
        <w:t xml:space="preserve">       - </w:t>
      </w:r>
      <w:r w:rsidRPr="00182D1B">
        <w:rPr>
          <w:rFonts w:ascii="Times New Roman" w:hAnsi="Times New Roman" w:cs="Times New Roman"/>
          <w:sz w:val="26"/>
          <w:szCs w:val="26"/>
        </w:rPr>
        <w:t xml:space="preserve">по невыполненному муниципальному заданию МАУ «Этнокультурный парк» в размере 1 630 907,0 руб., произведен возврат бюджетных средств в бюджет </w:t>
      </w:r>
      <w:r w:rsidR="00182D1B" w:rsidRPr="00182D1B">
        <w:rPr>
          <w:rFonts w:ascii="Times New Roman" w:hAnsi="Times New Roman" w:cs="Times New Roman"/>
          <w:sz w:val="26"/>
          <w:szCs w:val="26"/>
        </w:rPr>
        <w:t xml:space="preserve">по состоянию на 01.01.2018 </w:t>
      </w:r>
      <w:r w:rsidRPr="00182D1B">
        <w:rPr>
          <w:rFonts w:ascii="Times New Roman" w:hAnsi="Times New Roman" w:cs="Times New Roman"/>
          <w:sz w:val="26"/>
          <w:szCs w:val="26"/>
        </w:rPr>
        <w:t>в размере 816 000,0 руб.</w:t>
      </w:r>
      <w:r w:rsidR="00601C8C" w:rsidRPr="00182D1B">
        <w:rPr>
          <w:rFonts w:ascii="Times New Roman" w:hAnsi="Times New Roman" w:cs="Times New Roman"/>
          <w:sz w:val="26"/>
          <w:szCs w:val="26"/>
        </w:rPr>
        <w:t xml:space="preserve"> и в мае 2018 года </w:t>
      </w:r>
      <w:r w:rsidR="00182D1B" w:rsidRPr="00182D1B">
        <w:rPr>
          <w:rFonts w:ascii="Times New Roman" w:hAnsi="Times New Roman" w:cs="Times New Roman"/>
          <w:sz w:val="26"/>
          <w:szCs w:val="26"/>
        </w:rPr>
        <w:t xml:space="preserve"> возврат в </w:t>
      </w:r>
      <w:r w:rsidR="00601C8C" w:rsidRPr="00182D1B">
        <w:rPr>
          <w:rFonts w:ascii="Times New Roman" w:hAnsi="Times New Roman" w:cs="Times New Roman"/>
          <w:sz w:val="26"/>
          <w:szCs w:val="26"/>
        </w:rPr>
        <w:t xml:space="preserve"> размере 204 000,00 руб.</w:t>
      </w:r>
    </w:p>
    <w:p w:rsidR="00805133" w:rsidRPr="00182D1B" w:rsidRDefault="00805133" w:rsidP="00B32358">
      <w:pPr>
        <w:tabs>
          <w:tab w:val="left" w:pos="709"/>
          <w:tab w:val="left" w:pos="851"/>
        </w:tabs>
        <w:spacing w:after="0" w:line="240" w:lineRule="auto"/>
        <w:ind w:right="27"/>
        <w:jc w:val="both"/>
        <w:rPr>
          <w:rFonts w:ascii="Times New Roman" w:hAnsi="Times New Roman" w:cs="Times New Roman"/>
          <w:sz w:val="26"/>
          <w:szCs w:val="26"/>
        </w:rPr>
      </w:pPr>
    </w:p>
    <w:p w:rsidR="006B0EE1" w:rsidRDefault="005B1B13" w:rsidP="005B1B13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82D1B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проведенных контрольных и экспертно-аналитических мероприятий в форме отчетов, заключений, информационных писем в течение отчетного периода </w:t>
      </w:r>
      <w:r w:rsidRPr="00182D1B">
        <w:rPr>
          <w:rFonts w:ascii="Times New Roman" w:hAnsi="Times New Roman" w:cs="Times New Roman"/>
          <w:b/>
          <w:sz w:val="26"/>
          <w:szCs w:val="26"/>
        </w:rPr>
        <w:t>регулярно представлялась в Совет муниципального района «Печора» и главе муниципального района «</w:t>
      </w:r>
      <w:r w:rsidRPr="00182D1B">
        <w:rPr>
          <w:rFonts w:ascii="Times New Roman" w:hAnsi="Times New Roman" w:cs="Times New Roman"/>
          <w:sz w:val="26"/>
          <w:szCs w:val="26"/>
        </w:rPr>
        <w:t xml:space="preserve">Печора» – председателю Совета района. Результаты проведенных контрольных и экспертно-аналитических мероприятий </w:t>
      </w:r>
      <w:r w:rsidRPr="00182D1B">
        <w:rPr>
          <w:rFonts w:ascii="Times New Roman" w:hAnsi="Times New Roman" w:cs="Times New Roman"/>
          <w:b/>
          <w:sz w:val="26"/>
          <w:szCs w:val="26"/>
        </w:rPr>
        <w:t>доводились также до главы Администрации МР «Печора»</w:t>
      </w:r>
      <w:r w:rsidRPr="00182D1B">
        <w:rPr>
          <w:rFonts w:ascii="Times New Roman" w:hAnsi="Times New Roman" w:cs="Times New Roman"/>
          <w:sz w:val="26"/>
          <w:szCs w:val="26"/>
        </w:rPr>
        <w:t xml:space="preserve"> для принятия мер, до проверяемых объектов, с предложениями по устранению выявленных нарушений и замечаний.</w:t>
      </w:r>
    </w:p>
    <w:p w:rsidR="00182D1B" w:rsidRPr="00182D1B" w:rsidRDefault="00182D1B" w:rsidP="00182D1B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3324E" w:rsidRPr="00182D1B" w:rsidRDefault="00B3324E" w:rsidP="00B332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82D1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82D1B">
        <w:rPr>
          <w:rFonts w:ascii="Times New Roman" w:hAnsi="Times New Roman" w:cs="Times New Roman"/>
          <w:sz w:val="26"/>
          <w:szCs w:val="26"/>
        </w:rPr>
        <w:t xml:space="preserve">На совещания по рассмотрению направленных в адрес главы Администрации «Печора» </w:t>
      </w:r>
      <w:r w:rsidRPr="00182D1B">
        <w:rPr>
          <w:rFonts w:ascii="Times New Roman" w:hAnsi="Times New Roman" w:cs="Times New Roman"/>
          <w:b/>
          <w:sz w:val="26"/>
          <w:szCs w:val="26"/>
        </w:rPr>
        <w:t>контрольный орган в 2017 году был приглашен дважды:</w:t>
      </w:r>
    </w:p>
    <w:p w:rsidR="00B3324E" w:rsidRPr="00182D1B" w:rsidRDefault="00B3324E" w:rsidP="00B3324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- по проверке эффективности использования имущества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D1B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  в МАУ «Спортивная школа г.Печора  к заместителю главы администрации Шаховой И.А.</w:t>
      </w:r>
    </w:p>
    <w:p w:rsidR="00B3324E" w:rsidRPr="00182D1B" w:rsidRDefault="00B3324E" w:rsidP="00B3324E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- по проверке рационального использования средств бюджета муниципального образования муниципального района «Печора», направленных на исполнение судебных решений по выплате денежной компенсации за ветхий аварийный жилищный фонд в рамках требований Бюджетного кодекса Российской Федерации в Администрация МР «Печора» к главе администрации Сосноре А.М. </w:t>
      </w:r>
    </w:p>
    <w:p w:rsidR="00B3324E" w:rsidRPr="00182D1B" w:rsidRDefault="00B3324E" w:rsidP="00B3324E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В отличии</w:t>
      </w:r>
      <w:bookmarkStart w:id="0" w:name="_GoBack"/>
      <w:bookmarkEnd w:id="0"/>
      <w:r w:rsidRPr="00182D1B">
        <w:rPr>
          <w:rFonts w:ascii="Times New Roman" w:hAnsi="Times New Roman" w:cs="Times New Roman"/>
          <w:sz w:val="26"/>
          <w:szCs w:val="26"/>
        </w:rPr>
        <w:t xml:space="preserve"> от предыдущего периода</w:t>
      </w:r>
      <w:r w:rsidR="00C5106A" w:rsidRPr="00182D1B">
        <w:rPr>
          <w:rFonts w:ascii="Times New Roman" w:hAnsi="Times New Roman" w:cs="Times New Roman"/>
          <w:sz w:val="26"/>
          <w:szCs w:val="26"/>
        </w:rPr>
        <w:t xml:space="preserve">, </w:t>
      </w:r>
      <w:r w:rsidRPr="00182D1B">
        <w:rPr>
          <w:rFonts w:ascii="Times New Roman" w:hAnsi="Times New Roman" w:cs="Times New Roman"/>
          <w:sz w:val="26"/>
          <w:szCs w:val="26"/>
        </w:rPr>
        <w:t xml:space="preserve"> в 2018 году на совещания при главе муниципального района – руководителе администрации Паншиной Н.Н.</w:t>
      </w:r>
      <w:r w:rsidR="00C5106A" w:rsidRPr="00182D1B">
        <w:rPr>
          <w:rFonts w:ascii="Times New Roman" w:hAnsi="Times New Roman" w:cs="Times New Roman"/>
          <w:sz w:val="26"/>
          <w:szCs w:val="26"/>
        </w:rPr>
        <w:t>,</w:t>
      </w:r>
      <w:r w:rsidRPr="00182D1B">
        <w:rPr>
          <w:rFonts w:ascii="Times New Roman" w:hAnsi="Times New Roman" w:cs="Times New Roman"/>
          <w:sz w:val="26"/>
          <w:szCs w:val="26"/>
        </w:rPr>
        <w:t xml:space="preserve"> в целях недопущения в дальнейшем нарушений, рассматриваются </w:t>
      </w:r>
      <w:r w:rsidRPr="00182D1B">
        <w:rPr>
          <w:rFonts w:ascii="Times New Roman" w:hAnsi="Times New Roman" w:cs="Times New Roman"/>
          <w:b/>
          <w:sz w:val="26"/>
          <w:szCs w:val="26"/>
        </w:rPr>
        <w:t>все направленные материалы  с приглашением Контрольно-счетной комиссии.</w:t>
      </w:r>
    </w:p>
    <w:p w:rsidR="005B1B13" w:rsidRPr="00182D1B" w:rsidRDefault="005B1B13" w:rsidP="005B1B1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</w:p>
    <w:p w:rsidR="004E2CB0" w:rsidRPr="00182D1B" w:rsidRDefault="004E2CB0" w:rsidP="004E2CB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По результатам проведения внешних проверок годовых отчетов об исполнении бюджета городских, сельских поселений, а также и муниципального района, </w:t>
      </w:r>
      <w:r w:rsidRPr="00182D1B">
        <w:rPr>
          <w:rFonts w:ascii="Times New Roman" w:hAnsi="Times New Roman" w:cs="Times New Roman"/>
          <w:b/>
          <w:sz w:val="26"/>
          <w:szCs w:val="26"/>
        </w:rPr>
        <w:t>количество нарушений снизилось</w:t>
      </w:r>
      <w:r w:rsidRPr="00182D1B">
        <w:rPr>
          <w:rFonts w:ascii="Times New Roman" w:hAnsi="Times New Roman" w:cs="Times New Roman"/>
          <w:sz w:val="26"/>
          <w:szCs w:val="26"/>
        </w:rPr>
        <w:t xml:space="preserve">, в связи 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022E5">
        <w:rPr>
          <w:rFonts w:ascii="Times New Roman" w:hAnsi="Times New Roman" w:cs="Times New Roman"/>
          <w:b/>
          <w:sz w:val="26"/>
          <w:szCs w:val="26"/>
        </w:rPr>
        <w:t xml:space="preserve">усилением 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 внутреннего контроля бухгалтерской службой Управления</w:t>
      </w:r>
      <w:r w:rsidRPr="00182D1B">
        <w:rPr>
          <w:rFonts w:ascii="Times New Roman" w:hAnsi="Times New Roman" w:cs="Times New Roman"/>
          <w:sz w:val="26"/>
          <w:szCs w:val="26"/>
        </w:rPr>
        <w:t xml:space="preserve">  финансов МР «Печора».</w:t>
      </w:r>
    </w:p>
    <w:p w:rsidR="00373A67" w:rsidRPr="00182D1B" w:rsidRDefault="00373A67" w:rsidP="00373A67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</w:t>
      </w:r>
      <w:r w:rsidR="004E2CB0" w:rsidRPr="00182D1B">
        <w:rPr>
          <w:rFonts w:ascii="Times New Roman" w:hAnsi="Times New Roman" w:cs="Times New Roman"/>
          <w:sz w:val="26"/>
          <w:szCs w:val="26"/>
        </w:rPr>
        <w:t xml:space="preserve">Продолжает иметь место принятие бюджетных обязательств сверх утвержденных бюджетных назначений </w:t>
      </w:r>
      <w:r w:rsidR="004E2CB0" w:rsidRPr="00182D1B">
        <w:rPr>
          <w:rFonts w:ascii="Times New Roman" w:hAnsi="Times New Roman" w:cs="Times New Roman"/>
          <w:b/>
          <w:sz w:val="26"/>
          <w:szCs w:val="26"/>
        </w:rPr>
        <w:t>в нарушение статей 162, 219 Бюджетного кодекса РФ</w:t>
      </w:r>
      <w:r w:rsidRPr="00182D1B">
        <w:rPr>
          <w:rFonts w:ascii="Times New Roman" w:hAnsi="Times New Roman" w:cs="Times New Roman"/>
          <w:b/>
          <w:sz w:val="26"/>
          <w:szCs w:val="26"/>
        </w:rPr>
        <w:t>.</w:t>
      </w:r>
    </w:p>
    <w:p w:rsidR="00373A67" w:rsidRPr="00182D1B" w:rsidRDefault="00373A67" w:rsidP="00182D1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82D1B">
        <w:rPr>
          <w:rFonts w:ascii="Times New Roman" w:hAnsi="Times New Roman" w:cs="Times New Roman"/>
          <w:b/>
          <w:sz w:val="26"/>
          <w:szCs w:val="26"/>
        </w:rPr>
        <w:t xml:space="preserve"> Так приняты бюджетные обязательства сверх утвержденных бюджетных назначений на общую сумму 154 910,3 </w:t>
      </w:r>
      <w:r w:rsidRPr="00182D1B">
        <w:rPr>
          <w:rFonts w:ascii="Times New Roman" w:hAnsi="Times New Roman" w:cs="Times New Roman"/>
          <w:b/>
          <w:iCs/>
          <w:sz w:val="26"/>
          <w:szCs w:val="26"/>
        </w:rPr>
        <w:t xml:space="preserve">тыс. руб., из них: </w:t>
      </w:r>
      <w:r w:rsidR="004E2CB0" w:rsidRPr="00182D1B">
        <w:rPr>
          <w:rFonts w:ascii="Times New Roman" w:hAnsi="Times New Roman" w:cs="Times New Roman"/>
          <w:sz w:val="26"/>
          <w:szCs w:val="26"/>
        </w:rPr>
        <w:t xml:space="preserve">Администрация МР </w:t>
      </w:r>
      <w:r w:rsidR="004E2CB0" w:rsidRPr="00182D1B">
        <w:rPr>
          <w:rFonts w:ascii="Times New Roman" w:hAnsi="Times New Roman" w:cs="Times New Roman"/>
          <w:sz w:val="26"/>
          <w:szCs w:val="26"/>
        </w:rPr>
        <w:lastRenderedPageBreak/>
        <w:t>«Печора (бюджет ГП Печора -100,0 т.р., бюджет МР «Печора» -</w:t>
      </w:r>
      <w:r w:rsidRPr="00182D1B">
        <w:rPr>
          <w:rFonts w:ascii="Times New Roman" w:hAnsi="Times New Roman" w:cs="Times New Roman"/>
          <w:sz w:val="26"/>
          <w:szCs w:val="26"/>
        </w:rPr>
        <w:t xml:space="preserve">154 696,4 т.р., </w:t>
      </w:r>
      <w:r w:rsidRPr="00182D1B">
        <w:rPr>
          <w:rFonts w:ascii="Times New Roman" w:hAnsi="Times New Roman" w:cs="Times New Roman"/>
          <w:iCs/>
          <w:sz w:val="26"/>
          <w:szCs w:val="26"/>
        </w:rPr>
        <w:t>Администрация СП «Каджером -</w:t>
      </w:r>
      <w:r w:rsidRPr="00182D1B">
        <w:rPr>
          <w:rFonts w:ascii="Times New Roman" w:hAnsi="Times New Roman" w:cs="Times New Roman"/>
          <w:b/>
          <w:iCs/>
          <w:sz w:val="26"/>
          <w:szCs w:val="26"/>
        </w:rPr>
        <w:t>60,8 тыс.руб</w:t>
      </w:r>
      <w:r w:rsidRPr="00182D1B">
        <w:rPr>
          <w:rFonts w:ascii="Times New Roman" w:hAnsi="Times New Roman" w:cs="Times New Roman"/>
          <w:iCs/>
          <w:sz w:val="26"/>
          <w:szCs w:val="26"/>
        </w:rPr>
        <w:t xml:space="preserve">., Администрация СП «Озерный – </w:t>
      </w:r>
      <w:r w:rsidRPr="00182D1B">
        <w:rPr>
          <w:rFonts w:ascii="Times New Roman" w:hAnsi="Times New Roman" w:cs="Times New Roman"/>
          <w:b/>
          <w:iCs/>
          <w:sz w:val="26"/>
          <w:szCs w:val="26"/>
        </w:rPr>
        <w:t>10,4 тыс.руб</w:t>
      </w:r>
      <w:r w:rsidRPr="00182D1B">
        <w:rPr>
          <w:rFonts w:ascii="Times New Roman" w:hAnsi="Times New Roman" w:cs="Times New Roman"/>
          <w:iCs/>
          <w:sz w:val="26"/>
          <w:szCs w:val="26"/>
        </w:rPr>
        <w:t xml:space="preserve">., Администрация СП «Чикшино» - </w:t>
      </w:r>
      <w:r w:rsidRPr="00182D1B">
        <w:rPr>
          <w:rFonts w:ascii="Times New Roman" w:hAnsi="Times New Roman" w:cs="Times New Roman"/>
          <w:b/>
          <w:iCs/>
          <w:sz w:val="26"/>
          <w:szCs w:val="26"/>
        </w:rPr>
        <w:t>6,9 тыс.руб.,</w:t>
      </w:r>
      <w:r w:rsidRPr="00182D1B">
        <w:rPr>
          <w:rFonts w:ascii="Times New Roman" w:hAnsi="Times New Roman" w:cs="Times New Roman"/>
          <w:iCs/>
          <w:sz w:val="26"/>
          <w:szCs w:val="26"/>
        </w:rPr>
        <w:t xml:space="preserve"> Администрация СП «Приуральское» -</w:t>
      </w:r>
      <w:r w:rsidRPr="00182D1B">
        <w:rPr>
          <w:rFonts w:ascii="Times New Roman" w:hAnsi="Times New Roman" w:cs="Times New Roman"/>
          <w:b/>
          <w:iCs/>
          <w:sz w:val="26"/>
          <w:szCs w:val="26"/>
        </w:rPr>
        <w:t>35,8 тыс.руб</w:t>
      </w:r>
      <w:r w:rsidRPr="00182D1B">
        <w:rPr>
          <w:rFonts w:ascii="Times New Roman" w:hAnsi="Times New Roman" w:cs="Times New Roman"/>
          <w:iCs/>
          <w:sz w:val="26"/>
          <w:szCs w:val="26"/>
        </w:rPr>
        <w:t>.</w:t>
      </w:r>
    </w:p>
    <w:p w:rsidR="00373A67" w:rsidRPr="00182D1B" w:rsidRDefault="004E2CB0" w:rsidP="00182D1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По прежнему остается низкий процент </w:t>
      </w:r>
      <w:r w:rsidR="00373A67" w:rsidRPr="00182D1B">
        <w:rPr>
          <w:rFonts w:ascii="Times New Roman" w:hAnsi="Times New Roman" w:cs="Times New Roman"/>
          <w:b/>
          <w:sz w:val="26"/>
          <w:szCs w:val="26"/>
        </w:rPr>
        <w:t xml:space="preserve">освоения бюджетных средств по </w:t>
      </w:r>
      <w:r w:rsidR="00581059" w:rsidRPr="00182D1B">
        <w:rPr>
          <w:rFonts w:ascii="Times New Roman" w:hAnsi="Times New Roman" w:cs="Times New Roman"/>
          <w:b/>
          <w:sz w:val="26"/>
          <w:szCs w:val="26"/>
        </w:rPr>
        <w:t>подпрограммам</w:t>
      </w:r>
      <w:r w:rsidR="00A022E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81059" w:rsidRPr="00182D1B">
        <w:rPr>
          <w:rFonts w:ascii="Times New Roman" w:hAnsi="Times New Roman" w:cs="Times New Roman"/>
          <w:b/>
          <w:sz w:val="26"/>
          <w:szCs w:val="26"/>
        </w:rPr>
        <w:t xml:space="preserve"> указанным</w:t>
      </w:r>
      <w:r w:rsidR="00182D1B" w:rsidRPr="00182D1B">
        <w:rPr>
          <w:rFonts w:ascii="Times New Roman" w:hAnsi="Times New Roman" w:cs="Times New Roman"/>
          <w:b/>
          <w:sz w:val="26"/>
          <w:szCs w:val="26"/>
        </w:rPr>
        <w:t xml:space="preserve"> в выступлении</w:t>
      </w:r>
      <w:r w:rsidR="00581059" w:rsidRPr="00182D1B">
        <w:rPr>
          <w:rFonts w:ascii="Times New Roman" w:hAnsi="Times New Roman" w:cs="Times New Roman"/>
          <w:b/>
          <w:sz w:val="26"/>
          <w:szCs w:val="26"/>
        </w:rPr>
        <w:t xml:space="preserve"> к отчету об исполнению бюджета</w:t>
      </w:r>
      <w:r w:rsidR="00182D1B" w:rsidRPr="00182D1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«Печора» за 2017 год.</w:t>
      </w:r>
    </w:p>
    <w:p w:rsidR="00325EF7" w:rsidRPr="00182D1B" w:rsidRDefault="00325EF7" w:rsidP="00373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</w:t>
      </w:r>
      <w:r w:rsidR="005B1B13" w:rsidRPr="00182D1B">
        <w:rPr>
          <w:rFonts w:ascii="Times New Roman" w:hAnsi="Times New Roman" w:cs="Times New Roman"/>
          <w:sz w:val="26"/>
          <w:szCs w:val="26"/>
        </w:rPr>
        <w:t xml:space="preserve">  </w:t>
      </w:r>
      <w:r w:rsidRPr="00182D1B">
        <w:rPr>
          <w:rFonts w:ascii="Times New Roman" w:hAnsi="Times New Roman" w:cs="Times New Roman"/>
          <w:sz w:val="26"/>
          <w:szCs w:val="26"/>
        </w:rPr>
        <w:t xml:space="preserve"> 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1B13" w:rsidRPr="00182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Улучшились результаты </w:t>
      </w:r>
      <w:r w:rsidRPr="00182D1B">
        <w:rPr>
          <w:rFonts w:ascii="Times New Roman" w:hAnsi="Times New Roman" w:cs="Times New Roman"/>
          <w:sz w:val="26"/>
          <w:szCs w:val="26"/>
        </w:rPr>
        <w:t xml:space="preserve">по представлению в контрольный орган документов по обращению согласованию возможности заключения муниципальных контрактов </w:t>
      </w:r>
      <w:r w:rsidR="006D3496" w:rsidRPr="00182D1B">
        <w:rPr>
          <w:rFonts w:ascii="Times New Roman" w:hAnsi="Times New Roman" w:cs="Times New Roman"/>
          <w:b/>
          <w:sz w:val="26"/>
          <w:szCs w:val="26"/>
        </w:rPr>
        <w:t>с единственным поставщиком</w:t>
      </w:r>
      <w:r w:rsidR="006D3496" w:rsidRPr="00182D1B">
        <w:rPr>
          <w:rFonts w:ascii="Times New Roman" w:hAnsi="Times New Roman" w:cs="Times New Roman"/>
          <w:sz w:val="26"/>
          <w:szCs w:val="26"/>
        </w:rPr>
        <w:t xml:space="preserve"> </w:t>
      </w:r>
      <w:r w:rsidRPr="00182D1B">
        <w:rPr>
          <w:rFonts w:ascii="Times New Roman" w:hAnsi="Times New Roman" w:cs="Times New Roman"/>
          <w:sz w:val="26"/>
          <w:szCs w:val="26"/>
        </w:rPr>
        <w:t xml:space="preserve">в рамках требований Закона № 44-ФЗ и </w:t>
      </w:r>
      <w:r w:rsidR="006D3496" w:rsidRPr="00182D1B">
        <w:rPr>
          <w:rFonts w:ascii="Times New Roman" w:hAnsi="Times New Roman" w:cs="Times New Roman"/>
          <w:sz w:val="26"/>
          <w:szCs w:val="26"/>
        </w:rPr>
        <w:t>приказа Министерства экономического развития РФ от 31.05.2015 № 189</w:t>
      </w:r>
      <w:r w:rsidR="005B1B13" w:rsidRPr="00182D1B">
        <w:rPr>
          <w:rFonts w:ascii="Times New Roman" w:hAnsi="Times New Roman" w:cs="Times New Roman"/>
          <w:sz w:val="26"/>
          <w:szCs w:val="26"/>
        </w:rPr>
        <w:t>.</w:t>
      </w:r>
    </w:p>
    <w:p w:rsidR="006D3496" w:rsidRPr="00182D1B" w:rsidRDefault="006D3496" w:rsidP="006D34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 Комиссией рассмотрено 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33 обращения по согласованию </w:t>
      </w:r>
      <w:r w:rsidRPr="00182D1B">
        <w:rPr>
          <w:rFonts w:ascii="Times New Roman" w:hAnsi="Times New Roman" w:cs="Times New Roman"/>
          <w:sz w:val="26"/>
          <w:szCs w:val="26"/>
        </w:rPr>
        <w:t>возможности заключения муниципального контракта с единственным поставщиком (подрядчиком, исполнителем</w:t>
      </w:r>
      <w:r w:rsidRPr="00182D1B">
        <w:rPr>
          <w:rFonts w:ascii="Times New Roman" w:hAnsi="Times New Roman" w:cs="Times New Roman"/>
          <w:b/>
          <w:sz w:val="26"/>
          <w:szCs w:val="26"/>
        </w:rPr>
        <w:t xml:space="preserve">) на </w:t>
      </w:r>
      <w:r w:rsidR="008E4CDD">
        <w:rPr>
          <w:rFonts w:ascii="Times New Roman" w:hAnsi="Times New Roman" w:cs="Times New Roman"/>
          <w:b/>
          <w:sz w:val="26"/>
          <w:szCs w:val="26"/>
        </w:rPr>
        <w:t>общую сумму  47 095 779,98 руб.</w:t>
      </w:r>
    </w:p>
    <w:p w:rsidR="006D3496" w:rsidRPr="00182D1B" w:rsidRDefault="006D3496" w:rsidP="006D3496">
      <w:pPr>
        <w:tabs>
          <w:tab w:val="left" w:pos="709"/>
          <w:tab w:val="left" w:pos="851"/>
        </w:tabs>
        <w:spacing w:after="0" w:line="240" w:lineRule="auto"/>
        <w:ind w:right="27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sz w:val="26"/>
          <w:szCs w:val="26"/>
        </w:rPr>
        <w:t xml:space="preserve">         </w:t>
      </w:r>
      <w:r w:rsidRPr="00182D1B">
        <w:rPr>
          <w:rFonts w:ascii="Times New Roman" w:hAnsi="Times New Roman" w:cs="Times New Roman"/>
          <w:sz w:val="26"/>
          <w:szCs w:val="26"/>
        </w:rPr>
        <w:t xml:space="preserve">За 2017 год </w:t>
      </w:r>
      <w:r w:rsidRPr="00182D1B">
        <w:rPr>
          <w:rFonts w:ascii="Times New Roman" w:hAnsi="Times New Roman" w:cs="Times New Roman"/>
          <w:b/>
          <w:sz w:val="26"/>
          <w:szCs w:val="26"/>
        </w:rPr>
        <w:t>отказов в согласовании не производилось</w:t>
      </w:r>
      <w:r w:rsidRPr="00182D1B">
        <w:rPr>
          <w:rFonts w:ascii="Times New Roman" w:hAnsi="Times New Roman" w:cs="Times New Roman"/>
          <w:sz w:val="26"/>
          <w:szCs w:val="26"/>
        </w:rPr>
        <w:t xml:space="preserve">, материалы в Печорскую межрайонную </w:t>
      </w:r>
      <w:r w:rsidRPr="00182D1B">
        <w:rPr>
          <w:rFonts w:ascii="Times New Roman" w:hAnsi="Times New Roman" w:cs="Times New Roman"/>
          <w:b/>
          <w:sz w:val="26"/>
          <w:szCs w:val="26"/>
        </w:rPr>
        <w:t>прокуратуру не направлялись.</w:t>
      </w:r>
    </w:p>
    <w:p w:rsidR="006D3496" w:rsidRPr="00182D1B" w:rsidRDefault="006D3496" w:rsidP="006D3496">
      <w:pPr>
        <w:tabs>
          <w:tab w:val="left" w:pos="709"/>
          <w:tab w:val="left" w:pos="851"/>
        </w:tabs>
        <w:spacing w:after="0" w:line="240" w:lineRule="auto"/>
        <w:ind w:right="27"/>
        <w:jc w:val="both"/>
        <w:rPr>
          <w:rFonts w:ascii="Times New Roman" w:hAnsi="Times New Roman" w:cs="Times New Roman"/>
          <w:sz w:val="26"/>
          <w:szCs w:val="26"/>
        </w:rPr>
      </w:pPr>
      <w:r w:rsidRPr="00182D1B">
        <w:rPr>
          <w:rFonts w:ascii="Times New Roman" w:hAnsi="Times New Roman" w:cs="Times New Roman"/>
          <w:sz w:val="26"/>
          <w:szCs w:val="26"/>
        </w:rPr>
        <w:t xml:space="preserve">       Для прокурорского реагирования направлен </w:t>
      </w:r>
      <w:r w:rsidRPr="00182D1B">
        <w:rPr>
          <w:rFonts w:ascii="Times New Roman" w:hAnsi="Times New Roman" w:cs="Times New Roman"/>
          <w:b/>
          <w:sz w:val="26"/>
          <w:szCs w:val="26"/>
        </w:rPr>
        <w:t>один материал</w:t>
      </w:r>
      <w:r w:rsidRPr="00182D1B">
        <w:rPr>
          <w:rFonts w:ascii="Times New Roman" w:hAnsi="Times New Roman" w:cs="Times New Roman"/>
          <w:sz w:val="26"/>
          <w:szCs w:val="26"/>
        </w:rPr>
        <w:t xml:space="preserve"> в Печорскую межрайонную прокуратуру, в связи с непредставлением в КСК МР «Печора» МКУ «УКС» документов для согласования возможности заключения контракта.</w:t>
      </w:r>
    </w:p>
    <w:p w:rsidR="00B12D1D" w:rsidRPr="00182D1B" w:rsidRDefault="00B12D1D" w:rsidP="005B1B13">
      <w:pPr>
        <w:tabs>
          <w:tab w:val="left" w:pos="709"/>
          <w:tab w:val="left" w:pos="851"/>
        </w:tabs>
        <w:spacing w:after="0" w:line="240" w:lineRule="auto"/>
        <w:ind w:right="27"/>
        <w:jc w:val="both"/>
        <w:rPr>
          <w:rFonts w:ascii="Times New Roman" w:hAnsi="Times New Roman" w:cs="Times New Roman"/>
          <w:sz w:val="26"/>
          <w:szCs w:val="26"/>
        </w:rPr>
      </w:pPr>
    </w:p>
    <w:p w:rsidR="00D30FC3" w:rsidRPr="00A022E5" w:rsidRDefault="00875F2B" w:rsidP="00373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22E5">
        <w:rPr>
          <w:rFonts w:ascii="Times New Roman" w:hAnsi="Times New Roman" w:cs="Times New Roman"/>
          <w:sz w:val="26"/>
          <w:szCs w:val="26"/>
        </w:rPr>
        <w:t xml:space="preserve">         </w:t>
      </w:r>
      <w:r w:rsidR="00B3324E" w:rsidRPr="00A022E5">
        <w:rPr>
          <w:rFonts w:ascii="Times New Roman" w:hAnsi="Times New Roman" w:cs="Times New Roman"/>
          <w:sz w:val="26"/>
          <w:szCs w:val="26"/>
        </w:rPr>
        <w:t xml:space="preserve">  </w:t>
      </w:r>
      <w:r w:rsidR="00805133" w:rsidRPr="00A022E5">
        <w:rPr>
          <w:rFonts w:ascii="Times New Roman" w:hAnsi="Times New Roman" w:cs="Times New Roman"/>
          <w:sz w:val="26"/>
          <w:szCs w:val="26"/>
        </w:rPr>
        <w:t>В заключение</w:t>
      </w:r>
      <w:r w:rsidR="00D30FC3" w:rsidRPr="00A022E5">
        <w:rPr>
          <w:rFonts w:ascii="Times New Roman" w:hAnsi="Times New Roman" w:cs="Times New Roman"/>
          <w:sz w:val="26"/>
          <w:szCs w:val="26"/>
        </w:rPr>
        <w:t xml:space="preserve"> хочу отметить, только совместная работа всех органов местного самоуправления даст реальный результат повышения качества управления муниципальными ресурсами.</w:t>
      </w:r>
    </w:p>
    <w:p w:rsidR="00B3324E" w:rsidRPr="00182D1B" w:rsidRDefault="00805133" w:rsidP="00373A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324E" w:rsidRPr="00182D1B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B3324E" w:rsidRPr="00182D1B" w:rsidRDefault="00B3324E" w:rsidP="00B3324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324E" w:rsidRDefault="00B3324E" w:rsidP="0037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E5" w:rsidRPr="009F463E" w:rsidRDefault="00A022E5" w:rsidP="00A022E5">
      <w:pPr>
        <w:pStyle w:val="ConsNonformat"/>
        <w:ind w:right="0"/>
        <w:jc w:val="both"/>
        <w:rPr>
          <w:rStyle w:val="a5"/>
          <w:rFonts w:ascii="Times New Roman" w:hAnsi="Times New Roman" w:cs="Times New Roman"/>
          <w:color w:val="000000"/>
          <w:lang w:eastAsia="ru-RU"/>
        </w:rPr>
      </w:pPr>
      <w:r w:rsidRPr="009F463E">
        <w:rPr>
          <w:rStyle w:val="a5"/>
          <w:rFonts w:ascii="Times New Roman" w:hAnsi="Times New Roman" w:cs="Times New Roman"/>
          <w:color w:val="000000"/>
          <w:lang w:eastAsia="ru-RU"/>
        </w:rPr>
        <w:t>Председатель Контрольно-счетной комиссии</w:t>
      </w:r>
    </w:p>
    <w:p w:rsidR="00A022E5" w:rsidRPr="009F463E" w:rsidRDefault="00A022E5" w:rsidP="00A022E5">
      <w:pPr>
        <w:pStyle w:val="ConsNonformat"/>
        <w:tabs>
          <w:tab w:val="left" w:pos="6988"/>
        </w:tabs>
        <w:ind w:right="0"/>
        <w:jc w:val="both"/>
        <w:rPr>
          <w:rStyle w:val="a5"/>
          <w:rFonts w:ascii="Times New Roman" w:hAnsi="Times New Roman" w:cs="Times New Roman"/>
          <w:color w:val="000000"/>
          <w:lang w:eastAsia="ru-RU"/>
        </w:rPr>
      </w:pPr>
      <w:r w:rsidRPr="009F463E">
        <w:rPr>
          <w:rStyle w:val="a5"/>
          <w:rFonts w:ascii="Times New Roman" w:hAnsi="Times New Roman" w:cs="Times New Roman"/>
          <w:color w:val="000000"/>
          <w:lang w:eastAsia="ru-RU"/>
        </w:rPr>
        <w:t xml:space="preserve">муниципального района «Печора»                           </w:t>
      </w:r>
      <w:r>
        <w:rPr>
          <w:rStyle w:val="a5"/>
          <w:rFonts w:ascii="Times New Roman" w:hAnsi="Times New Roman" w:cs="Times New Roman"/>
          <w:color w:val="000000"/>
          <w:lang w:eastAsia="ru-RU"/>
        </w:rPr>
        <w:t xml:space="preserve">           </w:t>
      </w:r>
      <w:r w:rsidRPr="009F463E">
        <w:rPr>
          <w:rStyle w:val="a5"/>
          <w:rFonts w:ascii="Times New Roman" w:hAnsi="Times New Roman" w:cs="Times New Roman"/>
          <w:color w:val="000000"/>
          <w:lang w:eastAsia="ru-RU"/>
        </w:rPr>
        <w:t xml:space="preserve">        В.В.Поведишникова</w:t>
      </w:r>
    </w:p>
    <w:p w:rsidR="00A022E5" w:rsidRPr="009F463E" w:rsidRDefault="00A022E5" w:rsidP="00A022E5">
      <w:pPr>
        <w:pStyle w:val="ConsNonformat"/>
        <w:tabs>
          <w:tab w:val="left" w:pos="6988"/>
        </w:tabs>
        <w:ind w:right="0"/>
        <w:jc w:val="both"/>
        <w:rPr>
          <w:rStyle w:val="a5"/>
          <w:rFonts w:ascii="Times New Roman" w:hAnsi="Times New Roman" w:cs="Times New Roman"/>
          <w:color w:val="000000"/>
          <w:lang w:eastAsia="ru-RU"/>
        </w:rPr>
      </w:pPr>
    </w:p>
    <w:p w:rsidR="00A022E5" w:rsidRPr="007959B8" w:rsidRDefault="00A022E5" w:rsidP="0037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2E5" w:rsidRPr="007959B8" w:rsidSect="0020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582A"/>
    <w:multiLevelType w:val="multilevel"/>
    <w:tmpl w:val="62B2CB5C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416E629F"/>
    <w:multiLevelType w:val="hybridMultilevel"/>
    <w:tmpl w:val="6BCAA7D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AD83FAC"/>
    <w:multiLevelType w:val="hybridMultilevel"/>
    <w:tmpl w:val="720E1948"/>
    <w:lvl w:ilvl="0" w:tplc="B958D704">
      <w:start w:val="1"/>
      <w:numFmt w:val="decimal"/>
      <w:lvlText w:val="%1."/>
      <w:lvlJc w:val="left"/>
      <w:pPr>
        <w:ind w:left="9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>
    <w:nsid w:val="7346180A"/>
    <w:multiLevelType w:val="hybridMultilevel"/>
    <w:tmpl w:val="CC8CCD22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35CC"/>
    <w:rsid w:val="001222C9"/>
    <w:rsid w:val="00182D1B"/>
    <w:rsid w:val="002076A3"/>
    <w:rsid w:val="00325EF7"/>
    <w:rsid w:val="003323B6"/>
    <w:rsid w:val="00333CD0"/>
    <w:rsid w:val="00373A67"/>
    <w:rsid w:val="003902B5"/>
    <w:rsid w:val="004028F2"/>
    <w:rsid w:val="004E2CB0"/>
    <w:rsid w:val="00581059"/>
    <w:rsid w:val="00592032"/>
    <w:rsid w:val="005B1B13"/>
    <w:rsid w:val="00601C8C"/>
    <w:rsid w:val="00604CF2"/>
    <w:rsid w:val="006B0EE1"/>
    <w:rsid w:val="006D3496"/>
    <w:rsid w:val="007959B8"/>
    <w:rsid w:val="00805133"/>
    <w:rsid w:val="00875F2B"/>
    <w:rsid w:val="008E4CDD"/>
    <w:rsid w:val="00A022E5"/>
    <w:rsid w:val="00A54912"/>
    <w:rsid w:val="00B12D1D"/>
    <w:rsid w:val="00B32358"/>
    <w:rsid w:val="00B3324E"/>
    <w:rsid w:val="00C5106A"/>
    <w:rsid w:val="00C635CC"/>
    <w:rsid w:val="00CD3B43"/>
    <w:rsid w:val="00D30FC3"/>
    <w:rsid w:val="00E71717"/>
    <w:rsid w:val="00F938D0"/>
    <w:rsid w:val="00F9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B0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nhideWhenUsed/>
    <w:rsid w:val="00373A67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metervalue">
    <w:name w:val="parametervalue"/>
    <w:basedOn w:val="a"/>
    <w:rsid w:val="0037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qFormat/>
    <w:rsid w:val="00F94F42"/>
    <w:rPr>
      <w:sz w:val="26"/>
      <w:szCs w:val="26"/>
      <w:lang w:val="ru-RU" w:bidi="ar-SA"/>
    </w:rPr>
  </w:style>
  <w:style w:type="paragraph" w:customStyle="1" w:styleId="ConsNonformat">
    <w:name w:val="ConsNonformat"/>
    <w:rsid w:val="00A022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B0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nhideWhenUsed/>
    <w:rsid w:val="00373A67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metervalue">
    <w:name w:val="parametervalue"/>
    <w:basedOn w:val="a"/>
    <w:rsid w:val="0037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qFormat/>
    <w:rsid w:val="00F94F42"/>
    <w:rPr>
      <w:sz w:val="26"/>
      <w:szCs w:val="2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Поведишникова</dc:creator>
  <cp:lastModifiedBy>1</cp:lastModifiedBy>
  <cp:revision>6</cp:revision>
  <cp:lastPrinted>2018-05-30T06:47:00Z</cp:lastPrinted>
  <dcterms:created xsi:type="dcterms:W3CDTF">2018-05-23T07:21:00Z</dcterms:created>
  <dcterms:modified xsi:type="dcterms:W3CDTF">2018-05-31T10:47:00Z</dcterms:modified>
</cp:coreProperties>
</file>