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F9" w:rsidRDefault="00B679F9" w:rsidP="00B679F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ОТЧЕТ О</w:t>
      </w:r>
      <w:r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ПРОВЕДЕНИ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И</w:t>
      </w:r>
      <w:r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ЭКСПЕРТИЗЫ МУНИЦИПАЛЬНО-ПРАВОВЫХ АКТОВ МУНИЦИПАЛЬНОГО РАЙОНА «ПЕЧОРА» ЗАТРАГИВАЮЩИХ ВОПРОСЫ ОСУЩЕСТВЛЕНИЯ ПРЕДПРИНИМАТЕЛЬСКОЙ И ИНВЕСТИЦИОННОЙ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</w:p>
    <w:p w:rsidR="00B679F9" w:rsidRDefault="00B679F9" w:rsidP="00B679F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20</w:t>
      </w:r>
      <w:r w:rsidR="00465A8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="002F3E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г.</w:t>
      </w:r>
    </w:p>
    <w:p w:rsidR="00B679F9" w:rsidRDefault="00B679F9" w:rsidP="00B679F9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644"/>
        <w:gridCol w:w="1654"/>
        <w:gridCol w:w="1570"/>
        <w:gridCol w:w="2598"/>
        <w:gridCol w:w="1938"/>
        <w:gridCol w:w="1739"/>
        <w:gridCol w:w="2076"/>
      </w:tblGrid>
      <w:tr w:rsidR="008A184F" w:rsidTr="008A184F">
        <w:tc>
          <w:tcPr>
            <w:tcW w:w="567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2560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Наименование нормативного правового акта</w:t>
            </w:r>
          </w:p>
        </w:tc>
        <w:tc>
          <w:tcPr>
            <w:tcW w:w="1679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Срок проведения экспертизы</w:t>
            </w:r>
          </w:p>
        </w:tc>
        <w:tc>
          <w:tcPr>
            <w:tcW w:w="1584" w:type="dxa"/>
          </w:tcPr>
          <w:p w:rsidR="008A184F" w:rsidRDefault="008A184F" w:rsidP="008A18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Экспертиза проведена</w:t>
            </w:r>
          </w:p>
          <w:p w:rsidR="008A184F" w:rsidRPr="006971D0" w:rsidRDefault="008A184F" w:rsidP="008A18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(да/нет)</w:t>
            </w:r>
          </w:p>
        </w:tc>
        <w:tc>
          <w:tcPr>
            <w:tcW w:w="2644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Курирующий отраслевой (функциональный) орган</w:t>
            </w:r>
          </w:p>
        </w:tc>
        <w:tc>
          <w:tcPr>
            <w:tcW w:w="1938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proofErr w:type="gramStart"/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Ответственный</w:t>
            </w:r>
            <w:proofErr w:type="gramEnd"/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за подготовку заключения</w:t>
            </w:r>
          </w:p>
        </w:tc>
        <w:tc>
          <w:tcPr>
            <w:tcW w:w="1740" w:type="dxa"/>
          </w:tcPr>
          <w:p w:rsidR="008A184F" w:rsidRPr="006971D0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Предложения</w:t>
            </w:r>
          </w:p>
        </w:tc>
        <w:tc>
          <w:tcPr>
            <w:tcW w:w="2074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Итог</w:t>
            </w:r>
          </w:p>
        </w:tc>
      </w:tr>
      <w:tr w:rsidR="008A184F" w:rsidTr="008A184F">
        <w:tc>
          <w:tcPr>
            <w:tcW w:w="567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560" w:type="dxa"/>
          </w:tcPr>
          <w:p w:rsidR="00465A84" w:rsidRPr="00465A84" w:rsidRDefault="007A28F6" w:rsidP="00465A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Распоряжение</w:t>
            </w:r>
            <w:r w:rsidR="00465A84" w:rsidRPr="00465A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администрации муниципального района «Печора» 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07.04.2020</w:t>
            </w:r>
            <w:r w:rsidR="00465A84" w:rsidRPr="00465A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308-р</w:t>
            </w:r>
          </w:p>
          <w:p w:rsidR="008A184F" w:rsidRDefault="00465A84" w:rsidP="007A28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465A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«</w:t>
            </w:r>
            <w:r w:rsidR="007A28F6" w:rsidRPr="007A28F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О предоставлении субъектам малого и среднего предпринимательства отсрочки внесения платежей по арендной плате по договорам аренды земельных участков, находящихся в муниципальной </w:t>
            </w:r>
            <w:r w:rsidR="007A28F6" w:rsidRPr="007A28F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lastRenderedPageBreak/>
              <w:t>собственности, а также по договорам аренды земельных участков, государственная собственность на которые не разграничена</w:t>
            </w:r>
            <w:r w:rsidRPr="00465A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»</w:t>
            </w:r>
          </w:p>
        </w:tc>
        <w:tc>
          <w:tcPr>
            <w:tcW w:w="1679" w:type="dxa"/>
          </w:tcPr>
          <w:p w:rsidR="008A184F" w:rsidRDefault="007A28F6" w:rsidP="00465A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lastRenderedPageBreak/>
              <w:t>27.07.2021 –25.08.2021</w:t>
            </w:r>
          </w:p>
        </w:tc>
        <w:tc>
          <w:tcPr>
            <w:tcW w:w="1584" w:type="dxa"/>
          </w:tcPr>
          <w:p w:rsidR="008A184F" w:rsidRPr="00C24EF0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да</w:t>
            </w:r>
          </w:p>
        </w:tc>
        <w:tc>
          <w:tcPr>
            <w:tcW w:w="2644" w:type="dxa"/>
          </w:tcPr>
          <w:p w:rsidR="008A184F" w:rsidRPr="00C24EF0" w:rsidRDefault="00465A84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465A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отдел экономики и инвестиций администрации МР «Печора»</w:t>
            </w:r>
          </w:p>
        </w:tc>
        <w:tc>
          <w:tcPr>
            <w:tcW w:w="1938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отдел экономики и инвестиций администрации МР «Печора»</w:t>
            </w:r>
          </w:p>
        </w:tc>
        <w:tc>
          <w:tcPr>
            <w:tcW w:w="1740" w:type="dxa"/>
          </w:tcPr>
          <w:p w:rsidR="008A184F" w:rsidRDefault="008A184F" w:rsidP="00D92E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Не поступали</w:t>
            </w:r>
          </w:p>
        </w:tc>
        <w:tc>
          <w:tcPr>
            <w:tcW w:w="2074" w:type="dxa"/>
          </w:tcPr>
          <w:p w:rsidR="007A28F6" w:rsidRDefault="007A28F6" w:rsidP="008A18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7A28F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Распоряжение администрации муниципального района «Печора» от 07.04.2020 № 308-р</w:t>
            </w:r>
          </w:p>
          <w:p w:rsidR="008A184F" w:rsidRPr="008A184F" w:rsidRDefault="00465A84" w:rsidP="008A18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сохранить действующий режим регулирования</w:t>
            </w:r>
          </w:p>
        </w:tc>
      </w:tr>
    </w:tbl>
    <w:p w:rsidR="00C508C4" w:rsidRDefault="00C508C4"/>
    <w:sectPr w:rsidR="00C508C4" w:rsidSect="00B679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F9"/>
    <w:rsid w:val="002F3EDC"/>
    <w:rsid w:val="00465A84"/>
    <w:rsid w:val="007A28F6"/>
    <w:rsid w:val="008A184F"/>
    <w:rsid w:val="00B679F9"/>
    <w:rsid w:val="00BF29C1"/>
    <w:rsid w:val="00C508C4"/>
    <w:rsid w:val="00CF0ADA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F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679F9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F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679F9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5D07F-B664-4B6D-A9B7-1B08F50E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Пользователь</cp:lastModifiedBy>
  <cp:revision>5</cp:revision>
  <dcterms:created xsi:type="dcterms:W3CDTF">2019-01-22T05:00:00Z</dcterms:created>
  <dcterms:modified xsi:type="dcterms:W3CDTF">2021-09-10T13:16:00Z</dcterms:modified>
</cp:coreProperties>
</file>