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ОГиЗ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(полный электронный адрес): официальный сайт 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62464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64" w:rsidRPr="00C92B2E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 w:rsidR="0073187A">
        <w:rPr>
          <w:rFonts w:ascii="Times New Roman" w:hAnsi="Times New Roman" w:cs="Times New Roman"/>
          <w:sz w:val="24"/>
          <w:szCs w:val="24"/>
        </w:rPr>
        <w:t>дминистрации МР «Печора»  от  24.09.2019 г. № 1174</w:t>
      </w:r>
      <w:r w:rsidR="001E651D">
        <w:rPr>
          <w:rFonts w:ascii="Times New Roman" w:hAnsi="Times New Roman" w:cs="Times New Roman"/>
          <w:sz w:val="24"/>
          <w:szCs w:val="24"/>
        </w:rPr>
        <w:t xml:space="preserve"> </w:t>
      </w:r>
      <w:r w:rsidR="001E651D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</w:t>
      </w:r>
      <w:r w:rsidR="0073187A">
        <w:rPr>
          <w:rFonts w:ascii="Times New Roman" w:eastAsia="Calibri" w:hAnsi="Times New Roman" w:cs="Times New Roman"/>
          <w:sz w:val="24"/>
          <w:szCs w:val="24"/>
        </w:rPr>
        <w:t>слуги «Выдача  уведомления о соответствии (несоответствии) построенных или реконструированных объекта индивидуального или садового дома требованиям законодательства о градостроительной деятельности</w:t>
      </w:r>
      <w:r w:rsidR="001E651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C92B2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Градостроительный кодекс РФ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3.  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A0428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863356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73187A">
        <w:rPr>
          <w:rFonts w:ascii="Times New Roman" w:eastAsia="Calibri" w:hAnsi="Times New Roman" w:cs="Times New Roman"/>
          <w:sz w:val="24"/>
          <w:szCs w:val="24"/>
        </w:rPr>
        <w:t xml:space="preserve"> уведомления о соответствии (несоответствии) </w:t>
      </w:r>
      <w:proofErr w:type="gramStart"/>
      <w:r w:rsidR="0073187A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="0073187A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или садового дома требованиям законодательства о градостроительной деятельности</w:t>
      </w:r>
      <w:bookmarkStart w:id="0" w:name="_GoBack"/>
      <w:bookmarkEnd w:id="0"/>
      <w:r w:rsidR="007201E3" w:rsidRPr="00C92B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F2DAE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386F3A" w:rsidRDefault="00CF2DAE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</w:t>
      </w:r>
      <w:r w:rsidRPr="00C92B2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386F3A" w:rsidRDefault="00F56237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Планируемый   срок   вступления  в  силу  предлагаемого  правового</w:t>
      </w: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6.  Сведения  о необходимости или отсутствии необходимости установления</w:t>
      </w: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подготовлен Печорской межрайонной прокуратурой согласно части 1 статьи 8.1 Устава МО МР «Печора». Проекты муниципальных правовых актов могут вноситься Печорской межрайонной прокуратурой.</w:t>
      </w:r>
    </w:p>
    <w:p w:rsidR="002D2F79" w:rsidRDefault="002D2F79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C5573"/>
    <w:rsid w:val="001E651D"/>
    <w:rsid w:val="002A2D41"/>
    <w:rsid w:val="002D2F79"/>
    <w:rsid w:val="002D6FBE"/>
    <w:rsid w:val="002E0843"/>
    <w:rsid w:val="00323EA6"/>
    <w:rsid w:val="003755E8"/>
    <w:rsid w:val="00386F3A"/>
    <w:rsid w:val="003E03C1"/>
    <w:rsid w:val="004553A4"/>
    <w:rsid w:val="00461D04"/>
    <w:rsid w:val="004C34A6"/>
    <w:rsid w:val="004D3DA4"/>
    <w:rsid w:val="005B2AB0"/>
    <w:rsid w:val="005F2F96"/>
    <w:rsid w:val="006373B7"/>
    <w:rsid w:val="00641C36"/>
    <w:rsid w:val="00691675"/>
    <w:rsid w:val="007201E3"/>
    <w:rsid w:val="0073187A"/>
    <w:rsid w:val="00764026"/>
    <w:rsid w:val="00786487"/>
    <w:rsid w:val="00792D06"/>
    <w:rsid w:val="007B0A7A"/>
    <w:rsid w:val="00807449"/>
    <w:rsid w:val="00847DC4"/>
    <w:rsid w:val="00862464"/>
    <w:rsid w:val="00863356"/>
    <w:rsid w:val="00876916"/>
    <w:rsid w:val="00881397"/>
    <w:rsid w:val="008C126D"/>
    <w:rsid w:val="00985A82"/>
    <w:rsid w:val="009B30A2"/>
    <w:rsid w:val="00A0428E"/>
    <w:rsid w:val="00B3404A"/>
    <w:rsid w:val="00BD74E7"/>
    <w:rsid w:val="00BF64B8"/>
    <w:rsid w:val="00C92B2E"/>
    <w:rsid w:val="00CB4EF7"/>
    <w:rsid w:val="00CC3807"/>
    <w:rsid w:val="00CF2DAE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Коснырева ИВ</cp:lastModifiedBy>
  <cp:revision>29</cp:revision>
  <cp:lastPrinted>2019-08-30T06:34:00Z</cp:lastPrinted>
  <dcterms:created xsi:type="dcterms:W3CDTF">2019-08-30T06:47:00Z</dcterms:created>
  <dcterms:modified xsi:type="dcterms:W3CDTF">2020-05-14T13:17:00Z</dcterms:modified>
</cp:coreProperties>
</file>