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90" w:rsidRPr="00081E90" w:rsidRDefault="00081E90" w:rsidP="00081E9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3D7CE6" w:rsidRDefault="00081E90" w:rsidP="00081E9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081E90" w:rsidRPr="00081E90" w:rsidRDefault="00081E90" w:rsidP="00081E9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081E90" w:rsidRPr="00081E90" w:rsidRDefault="00081E90" w:rsidP="00081E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E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Pr="00081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января 2024 года № 107</w:t>
      </w:r>
      <w:r w:rsidRPr="00081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1E90" w:rsidRDefault="00081E90" w:rsidP="007322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3BB" w:rsidRPr="001B5A83" w:rsidRDefault="00732206" w:rsidP="007322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об Общественн</w:t>
      </w:r>
      <w:r w:rsidR="005279AB">
        <w:rPr>
          <w:rFonts w:ascii="Times New Roman" w:hAnsi="Times New Roman" w:cs="Times New Roman"/>
          <w:b/>
          <w:sz w:val="26"/>
          <w:szCs w:val="26"/>
        </w:rPr>
        <w:t>ой палате</w:t>
      </w:r>
    </w:p>
    <w:p w:rsidR="000143BB" w:rsidRPr="001B5A83" w:rsidRDefault="000143BB" w:rsidP="00125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B5A83">
        <w:rPr>
          <w:rFonts w:ascii="Times New Roman" w:hAnsi="Times New Roman" w:cs="Times New Roman"/>
          <w:b/>
          <w:sz w:val="26"/>
          <w:szCs w:val="26"/>
        </w:rPr>
        <w:t>муниципального образования муниципального района</w:t>
      </w:r>
      <w:r w:rsidR="003C3380" w:rsidRPr="001B5A83">
        <w:rPr>
          <w:rFonts w:ascii="Times New Roman" w:hAnsi="Times New Roman" w:cs="Times New Roman"/>
          <w:b/>
          <w:sz w:val="26"/>
          <w:szCs w:val="26"/>
        </w:rPr>
        <w:t xml:space="preserve"> «Печора»</w:t>
      </w:r>
    </w:p>
    <w:p w:rsidR="000143BB" w:rsidRPr="001B5A83" w:rsidRDefault="003C3380" w:rsidP="00125A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143BB" w:rsidRPr="001B5A83" w:rsidRDefault="000143BB" w:rsidP="00125A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43BB" w:rsidRPr="001B5A83" w:rsidRDefault="000143BB" w:rsidP="00125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A83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5279AB" w:rsidRDefault="000143BB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ая</w:t>
      </w:r>
      <w:r w:rsidR="00081E90">
        <w:rPr>
          <w:rFonts w:ascii="Times New Roman" w:hAnsi="Times New Roman" w:cs="Times New Roman"/>
          <w:sz w:val="26"/>
          <w:szCs w:val="26"/>
        </w:rPr>
        <w:t xml:space="preserve"> </w:t>
      </w:r>
      <w:r w:rsidR="005279AB">
        <w:rPr>
          <w:rFonts w:ascii="Times New Roman" w:hAnsi="Times New Roman" w:cs="Times New Roman"/>
          <w:sz w:val="26"/>
          <w:szCs w:val="26"/>
        </w:rPr>
        <w:t>палата</w:t>
      </w:r>
      <w:r w:rsidR="00081E90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B5A83">
        <w:rPr>
          <w:sz w:val="26"/>
          <w:szCs w:val="26"/>
        </w:rPr>
        <w:t xml:space="preserve"> </w:t>
      </w:r>
      <w:r w:rsidR="003E4F61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</w:t>
      </w:r>
      <w:r w:rsidRPr="001B5A83">
        <w:rPr>
          <w:rFonts w:ascii="Times New Roman" w:hAnsi="Times New Roman" w:cs="Times New Roman"/>
          <w:sz w:val="26"/>
          <w:szCs w:val="26"/>
        </w:rPr>
        <w:t>(далее – Общественн</w:t>
      </w:r>
      <w:r w:rsidR="005279AB">
        <w:rPr>
          <w:rFonts w:ascii="Times New Roman" w:hAnsi="Times New Roman" w:cs="Times New Roman"/>
          <w:sz w:val="26"/>
          <w:szCs w:val="26"/>
        </w:rPr>
        <w:t>ая</w:t>
      </w:r>
      <w:r w:rsidR="00081E90">
        <w:rPr>
          <w:rFonts w:ascii="Times New Roman" w:hAnsi="Times New Roman" w:cs="Times New Roman"/>
          <w:sz w:val="26"/>
          <w:szCs w:val="26"/>
        </w:rPr>
        <w:t xml:space="preserve"> </w:t>
      </w:r>
      <w:r w:rsidR="005279AB">
        <w:rPr>
          <w:rFonts w:ascii="Times New Roman" w:hAnsi="Times New Roman" w:cs="Times New Roman"/>
          <w:sz w:val="26"/>
          <w:szCs w:val="26"/>
        </w:rPr>
        <w:t>палата</w:t>
      </w:r>
      <w:r w:rsidRPr="001B5A83">
        <w:rPr>
          <w:rFonts w:ascii="Times New Roman" w:hAnsi="Times New Roman" w:cs="Times New Roman"/>
          <w:sz w:val="26"/>
          <w:szCs w:val="26"/>
        </w:rPr>
        <w:t xml:space="preserve">) является совещательно-консультативным органом муниципального образования </w:t>
      </w:r>
      <w:r w:rsidR="00C517C9" w:rsidRPr="00125A25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125A25">
        <w:rPr>
          <w:rFonts w:ascii="Times New Roman" w:hAnsi="Times New Roman" w:cs="Times New Roman"/>
          <w:sz w:val="26"/>
          <w:szCs w:val="26"/>
        </w:rPr>
        <w:t xml:space="preserve">, который обеспечивает взаимодействие граждан Российской Федерации, проживающих на территории муниципального образования </w:t>
      </w:r>
      <w:r w:rsidR="00C517C9" w:rsidRPr="00125A25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125A25">
        <w:rPr>
          <w:rFonts w:ascii="Times New Roman" w:hAnsi="Times New Roman" w:cs="Times New Roman"/>
          <w:sz w:val="26"/>
          <w:szCs w:val="26"/>
        </w:rPr>
        <w:t xml:space="preserve">, общественных объединений, осуществляющих свою деятельность на территории муниципального образования </w:t>
      </w:r>
      <w:r w:rsidR="00C517C9" w:rsidRPr="00125A25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125A25">
        <w:rPr>
          <w:rFonts w:ascii="Times New Roman" w:hAnsi="Times New Roman" w:cs="Times New Roman"/>
          <w:sz w:val="26"/>
          <w:szCs w:val="26"/>
        </w:rPr>
        <w:t xml:space="preserve">, с органами местного самоуправления муниципального образования </w:t>
      </w:r>
      <w:r w:rsidR="00C517C9" w:rsidRPr="00125A25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</w:t>
      </w:r>
      <w:r w:rsidRPr="00125A25">
        <w:rPr>
          <w:rFonts w:ascii="Times New Roman" w:hAnsi="Times New Roman" w:cs="Times New Roman"/>
          <w:sz w:val="26"/>
          <w:szCs w:val="26"/>
        </w:rPr>
        <w:t>(далее – органы местного самоуправления) в целях 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организаций, а также осуществления общественного контроля за деятельностью органов местного самоуправления, муниципальных организаций.</w:t>
      </w:r>
    </w:p>
    <w:p w:rsidR="005279AB" w:rsidRDefault="000143BB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9AB">
        <w:rPr>
          <w:rFonts w:ascii="Times New Roman" w:hAnsi="Times New Roman" w:cs="Times New Roman"/>
          <w:sz w:val="26"/>
          <w:szCs w:val="26"/>
        </w:rPr>
        <w:t>В своей деятельности</w:t>
      </w:r>
      <w:r w:rsidR="005279AB" w:rsidRPr="005279AB">
        <w:rPr>
          <w:rFonts w:ascii="Times New Roman" w:hAnsi="Times New Roman" w:cs="Times New Roman"/>
          <w:sz w:val="26"/>
          <w:szCs w:val="26"/>
        </w:rPr>
        <w:tab/>
        <w:t xml:space="preserve">Общественная палата </w:t>
      </w:r>
      <w:r w:rsidRPr="005279AB">
        <w:rPr>
          <w:rFonts w:ascii="Times New Roman" w:hAnsi="Times New Roman" w:cs="Times New Roman"/>
          <w:sz w:val="26"/>
          <w:szCs w:val="26"/>
        </w:rPr>
        <w:t xml:space="preserve">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Коми, законами и иными нормативными правовыми актами Республики Коми, Уставом муниципального образования </w:t>
      </w:r>
      <w:r w:rsidR="00C517C9" w:rsidRPr="005279AB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5279AB">
        <w:rPr>
          <w:rFonts w:ascii="Times New Roman" w:hAnsi="Times New Roman" w:cs="Times New Roman"/>
          <w:sz w:val="26"/>
          <w:szCs w:val="26"/>
        </w:rPr>
        <w:t xml:space="preserve">, Положением об 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Общественной палате </w:t>
      </w:r>
      <w:r w:rsidRPr="005279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517C9" w:rsidRPr="005279AB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C517C9" w:rsidRPr="005279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279AB">
        <w:rPr>
          <w:rFonts w:ascii="Times New Roman" w:hAnsi="Times New Roman" w:cs="Times New Roman"/>
          <w:sz w:val="26"/>
          <w:szCs w:val="26"/>
        </w:rPr>
        <w:t>(далее – Положение) и другими муниципальными правовыми актами.</w:t>
      </w:r>
    </w:p>
    <w:p w:rsidR="00081E90" w:rsidRPr="005279AB" w:rsidRDefault="005279AB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9AB">
        <w:rPr>
          <w:rFonts w:ascii="Times New Roman" w:hAnsi="Times New Roman" w:cs="Times New Roman"/>
          <w:sz w:val="26"/>
          <w:szCs w:val="26"/>
        </w:rPr>
        <w:t xml:space="preserve">Общественная палата </w:t>
      </w:r>
      <w:r w:rsidR="000143BB" w:rsidRPr="005279AB">
        <w:rPr>
          <w:rFonts w:ascii="Times New Roman" w:hAnsi="Times New Roman" w:cs="Times New Roman"/>
          <w:sz w:val="26"/>
          <w:szCs w:val="26"/>
        </w:rPr>
        <w:t>не является юридическим лицом, может иметь собственные печать и бланк.</w:t>
      </w:r>
    </w:p>
    <w:p w:rsidR="000143BB" w:rsidRPr="00081E90" w:rsidRDefault="000143BB" w:rsidP="00527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90">
        <w:rPr>
          <w:rFonts w:ascii="Times New Roman" w:hAnsi="Times New Roman" w:cs="Times New Roman"/>
          <w:b/>
          <w:sz w:val="26"/>
          <w:szCs w:val="26"/>
        </w:rPr>
        <w:t xml:space="preserve">Цели, задачи и принципы деятельности </w:t>
      </w:r>
      <w:r w:rsidR="005279AB" w:rsidRPr="005279AB">
        <w:rPr>
          <w:rFonts w:ascii="Times New Roman" w:hAnsi="Times New Roman" w:cs="Times New Roman"/>
          <w:b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b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b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b/>
          <w:sz w:val="26"/>
          <w:szCs w:val="26"/>
        </w:rPr>
        <w:t>ы</w:t>
      </w:r>
      <w:r w:rsidRPr="00081E90">
        <w:rPr>
          <w:rFonts w:ascii="Times New Roman" w:hAnsi="Times New Roman" w:cs="Times New Roman"/>
          <w:b/>
          <w:sz w:val="26"/>
          <w:szCs w:val="26"/>
        </w:rPr>
        <w:t>.</w:t>
      </w:r>
    </w:p>
    <w:p w:rsidR="000143BB" w:rsidRPr="001B5A83" w:rsidRDefault="005279AB" w:rsidP="0052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9AB">
        <w:rPr>
          <w:rFonts w:ascii="Times New Roman" w:hAnsi="Times New Roman" w:cs="Times New Roman"/>
          <w:sz w:val="26"/>
          <w:szCs w:val="26"/>
        </w:rPr>
        <w:t xml:space="preserve">Общественная палата </w:t>
      </w:r>
      <w:r w:rsidR="000143BB" w:rsidRPr="001B5A83">
        <w:rPr>
          <w:rFonts w:ascii="Times New Roman" w:hAnsi="Times New Roman" w:cs="Times New Roman"/>
          <w:sz w:val="26"/>
          <w:szCs w:val="26"/>
        </w:rPr>
        <w:t>осуществляет свою деятельность в целях:</w:t>
      </w:r>
    </w:p>
    <w:p w:rsidR="000143BB" w:rsidRPr="001B5A83" w:rsidRDefault="000143BB" w:rsidP="00125A2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0143BB" w:rsidRPr="001B5A83" w:rsidRDefault="000143BB" w:rsidP="00125A2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осуществления общественного контроля за деятельностью органов местного самоуправления, муниципальных организаций.</w:t>
      </w:r>
    </w:p>
    <w:p w:rsidR="000143BB" w:rsidRPr="00FF1B4B" w:rsidRDefault="000143BB" w:rsidP="0052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B4B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5279AB" w:rsidRPr="00FF1B4B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FF1B4B">
        <w:rPr>
          <w:rFonts w:ascii="Times New Roman" w:hAnsi="Times New Roman" w:cs="Times New Roman"/>
          <w:sz w:val="26"/>
          <w:szCs w:val="26"/>
        </w:rPr>
        <w:t>являются:</w:t>
      </w:r>
    </w:p>
    <w:p w:rsidR="000C1814" w:rsidRPr="000C1814" w:rsidRDefault="000C1814" w:rsidP="000C181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814">
        <w:rPr>
          <w:rFonts w:ascii="Times New Roman" w:hAnsi="Times New Roman" w:cs="Times New Roman"/>
          <w:sz w:val="26"/>
          <w:szCs w:val="26"/>
        </w:rPr>
        <w:t xml:space="preserve">согласование интересов граждан, общественных объединений, органов местного самоуправления для решения наиболее </w:t>
      </w:r>
      <w:r>
        <w:rPr>
          <w:rFonts w:ascii="Times New Roman" w:hAnsi="Times New Roman" w:cs="Times New Roman"/>
          <w:sz w:val="26"/>
          <w:szCs w:val="26"/>
        </w:rPr>
        <w:t>важных вопросов социально</w:t>
      </w:r>
      <w:r w:rsidRPr="000C181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0C1814">
        <w:rPr>
          <w:rFonts w:ascii="Times New Roman" w:hAnsi="Times New Roman" w:cs="Times New Roman"/>
          <w:sz w:val="26"/>
          <w:szCs w:val="26"/>
        </w:rPr>
        <w:t>кономического развития муниципального района «Печора»;</w:t>
      </w:r>
    </w:p>
    <w:p w:rsidR="000C1814" w:rsidRPr="000C1814" w:rsidRDefault="000C1814" w:rsidP="000C181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814">
        <w:rPr>
          <w:rFonts w:ascii="Times New Roman" w:hAnsi="Times New Roman" w:cs="Times New Roman"/>
          <w:sz w:val="26"/>
          <w:szCs w:val="26"/>
        </w:rPr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0C1814" w:rsidRDefault="000C1814" w:rsidP="000C181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814">
        <w:rPr>
          <w:rFonts w:ascii="Times New Roman" w:hAnsi="Times New Roman" w:cs="Times New Roman"/>
          <w:sz w:val="26"/>
          <w:szCs w:val="26"/>
        </w:rPr>
        <w:lastRenderedPageBreak/>
        <w:t>осуществление общественного контроля за деятельностью органов местного самоуправления, муниципальных организаций</w:t>
      </w:r>
      <w:r w:rsidR="00596097">
        <w:rPr>
          <w:rFonts w:ascii="Times New Roman" w:hAnsi="Times New Roman" w:cs="Times New Roman"/>
          <w:sz w:val="26"/>
          <w:szCs w:val="26"/>
        </w:rPr>
        <w:t>.</w:t>
      </w:r>
    </w:p>
    <w:p w:rsidR="000143BB" w:rsidRPr="000C1814" w:rsidRDefault="000143BB" w:rsidP="0052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814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Pr="000C1814">
        <w:rPr>
          <w:rFonts w:ascii="Times New Roman" w:hAnsi="Times New Roman" w:cs="Times New Roman"/>
          <w:sz w:val="26"/>
          <w:szCs w:val="26"/>
        </w:rPr>
        <w:t>основывается на принципах:</w:t>
      </w:r>
    </w:p>
    <w:p w:rsidR="000143BB" w:rsidRPr="001B5A83" w:rsidRDefault="000143BB" w:rsidP="00125A2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публичности и открытости осуществления общественного контроля и общественного обсуждения его результатов;</w:t>
      </w:r>
    </w:p>
    <w:p w:rsidR="000143BB" w:rsidRPr="001B5A83" w:rsidRDefault="000143BB" w:rsidP="00125A2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законности деятельности.</w:t>
      </w:r>
    </w:p>
    <w:p w:rsidR="000143BB" w:rsidRPr="000C1814" w:rsidRDefault="000143BB" w:rsidP="00527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814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="005279AB" w:rsidRPr="005279AB">
        <w:rPr>
          <w:rFonts w:ascii="Times New Roman" w:hAnsi="Times New Roman" w:cs="Times New Roman"/>
          <w:b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b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b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b/>
          <w:sz w:val="26"/>
          <w:szCs w:val="26"/>
        </w:rPr>
        <w:t>ы</w:t>
      </w:r>
      <w:r w:rsidRPr="000C1814">
        <w:rPr>
          <w:rFonts w:ascii="Times New Roman" w:hAnsi="Times New Roman" w:cs="Times New Roman"/>
          <w:b/>
          <w:sz w:val="26"/>
          <w:szCs w:val="26"/>
        </w:rPr>
        <w:t>.</w:t>
      </w:r>
    </w:p>
    <w:p w:rsidR="000143BB" w:rsidRPr="001B5A83" w:rsidRDefault="000143BB" w:rsidP="00AE7EF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Для реализации своих целей и задач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Общественная палата</w:t>
      </w:r>
      <w:r w:rsidRPr="001B5A83">
        <w:rPr>
          <w:rFonts w:ascii="Times New Roman" w:hAnsi="Times New Roman" w:cs="Times New Roman"/>
          <w:sz w:val="26"/>
          <w:szCs w:val="26"/>
        </w:rPr>
        <w:t>:</w:t>
      </w:r>
    </w:p>
    <w:p w:rsidR="000143BB" w:rsidRPr="001B5A83" w:rsidRDefault="000143BB" w:rsidP="00125A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участвует в разработке проектов программ и планов социально-экономического развития муниципального образования </w:t>
      </w:r>
      <w:r w:rsidR="00C45BD8">
        <w:rPr>
          <w:rFonts w:ascii="Times New Roman" w:hAnsi="Times New Roman" w:cs="Times New Roman"/>
          <w:sz w:val="26"/>
          <w:szCs w:val="26"/>
        </w:rPr>
        <w:t xml:space="preserve"> </w:t>
      </w:r>
      <w:r w:rsidR="00C45BD8" w:rsidRPr="00C45BD8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6D1807">
        <w:rPr>
          <w:rFonts w:ascii="Times New Roman" w:hAnsi="Times New Roman" w:cs="Times New Roman"/>
          <w:sz w:val="26"/>
          <w:szCs w:val="26"/>
        </w:rPr>
        <w:t xml:space="preserve">, </w:t>
      </w:r>
      <w:r w:rsidRPr="001B5A83">
        <w:rPr>
          <w:rFonts w:ascii="Times New Roman" w:hAnsi="Times New Roman" w:cs="Times New Roman"/>
          <w:sz w:val="26"/>
          <w:szCs w:val="26"/>
        </w:rPr>
        <w:t xml:space="preserve">подготовке иных проектов муниципальных правовых актов муниципального образования </w:t>
      </w:r>
      <w:r w:rsidR="006D1807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C16419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125A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проводит конференции, круглые столы по актуальным вопросам общественной жизни и социально-экономического развития муниципального образования </w:t>
      </w:r>
      <w:r w:rsidR="006D1807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5960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осуществляет общественный контроль за деятельностью органов местного самоуправления, муниципальных организаций в формах</w:t>
      </w:r>
      <w:r w:rsidR="00596097" w:rsidRPr="00596097">
        <w:rPr>
          <w:rFonts w:ascii="Times New Roman" w:hAnsi="Times New Roman" w:cs="Times New Roman"/>
          <w:sz w:val="26"/>
          <w:szCs w:val="26"/>
        </w:rPr>
        <w:t>, не противоречащих Федеральн</w:t>
      </w:r>
      <w:r w:rsidR="00596097">
        <w:rPr>
          <w:rFonts w:ascii="Times New Roman" w:hAnsi="Times New Roman" w:cs="Times New Roman"/>
          <w:sz w:val="26"/>
          <w:szCs w:val="26"/>
        </w:rPr>
        <w:t>ому</w:t>
      </w:r>
      <w:r w:rsidR="00596097" w:rsidRPr="0059609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96097">
        <w:rPr>
          <w:rFonts w:ascii="Times New Roman" w:hAnsi="Times New Roman" w:cs="Times New Roman"/>
          <w:sz w:val="26"/>
          <w:szCs w:val="26"/>
        </w:rPr>
        <w:t>у</w:t>
      </w:r>
      <w:r w:rsidR="00596097" w:rsidRPr="00596097">
        <w:rPr>
          <w:rFonts w:ascii="Times New Roman" w:hAnsi="Times New Roman" w:cs="Times New Roman"/>
          <w:sz w:val="26"/>
          <w:szCs w:val="26"/>
        </w:rPr>
        <w:t xml:space="preserve"> от 21.07.2014 № 212-ФЗ «Об основах общественного контроля в Российской Федерации»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C0839" w:rsidRDefault="000143BB" w:rsidP="001C08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запрашивает в соответствии с законодательством Российской Федерации в органах местного самоуправления, муниципальных организациях, иных органах и организациях, осуществляющих в соответствии с федеральными законами, законами Республики Коми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F6148D" w:rsidRPr="00F6148D" w:rsidRDefault="00F6148D" w:rsidP="00527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48D">
        <w:rPr>
          <w:rFonts w:ascii="Times New Roman" w:hAnsi="Times New Roman" w:cs="Times New Roman"/>
          <w:b/>
          <w:sz w:val="26"/>
          <w:szCs w:val="26"/>
        </w:rPr>
        <w:t xml:space="preserve">Порядок формирования </w:t>
      </w:r>
      <w:r w:rsidR="005279AB" w:rsidRPr="005279AB">
        <w:rPr>
          <w:rFonts w:ascii="Times New Roman" w:hAnsi="Times New Roman" w:cs="Times New Roman"/>
          <w:b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b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b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b/>
          <w:sz w:val="26"/>
          <w:szCs w:val="26"/>
        </w:rPr>
        <w:t>ы</w:t>
      </w:r>
      <w:r w:rsidRPr="00AE0A6C">
        <w:rPr>
          <w:rFonts w:ascii="Times New Roman" w:hAnsi="Times New Roman" w:cs="Times New Roman"/>
          <w:b/>
          <w:sz w:val="26"/>
          <w:szCs w:val="26"/>
        </w:rPr>
        <w:t>.</w:t>
      </w:r>
    </w:p>
    <w:p w:rsidR="003D7CE6" w:rsidRDefault="00476807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F6148D" w:rsidRPr="00F6148D">
        <w:rPr>
          <w:rFonts w:ascii="Times New Roman" w:hAnsi="Times New Roman" w:cs="Times New Roman"/>
          <w:sz w:val="26"/>
          <w:szCs w:val="26"/>
        </w:rPr>
        <w:t>исле</w:t>
      </w:r>
      <w:r w:rsidR="00F6148D">
        <w:rPr>
          <w:rFonts w:ascii="Times New Roman" w:hAnsi="Times New Roman" w:cs="Times New Roman"/>
          <w:sz w:val="26"/>
          <w:szCs w:val="26"/>
        </w:rPr>
        <w:t xml:space="preserve">нный состав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="00F6148D">
        <w:rPr>
          <w:rFonts w:ascii="Times New Roman" w:hAnsi="Times New Roman" w:cs="Times New Roman"/>
          <w:sz w:val="26"/>
          <w:szCs w:val="26"/>
        </w:rPr>
        <w:t xml:space="preserve">не может превышать </w:t>
      </w:r>
      <w:r w:rsidR="00375154">
        <w:rPr>
          <w:rFonts w:ascii="Times New Roman" w:hAnsi="Times New Roman" w:cs="Times New Roman"/>
          <w:sz w:val="26"/>
          <w:szCs w:val="26"/>
        </w:rPr>
        <w:t>12 человек.</w:t>
      </w:r>
      <w:r w:rsidR="00773A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CE6" w:rsidRDefault="003D7CE6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CE6">
        <w:rPr>
          <w:rFonts w:ascii="Times New Roman" w:hAnsi="Times New Roman" w:cs="Times New Roman"/>
          <w:sz w:val="26"/>
          <w:szCs w:val="26"/>
        </w:rPr>
        <w:t xml:space="preserve">Членом </w:t>
      </w:r>
      <w:r w:rsidR="005279AB">
        <w:rPr>
          <w:rFonts w:ascii="Times New Roman" w:hAnsi="Times New Roman" w:cs="Times New Roman"/>
          <w:sz w:val="26"/>
          <w:szCs w:val="26"/>
        </w:rPr>
        <w:t>Общественной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Pr="003D7CE6">
        <w:rPr>
          <w:rFonts w:ascii="Times New Roman" w:hAnsi="Times New Roman" w:cs="Times New Roman"/>
          <w:sz w:val="26"/>
          <w:szCs w:val="26"/>
        </w:rPr>
        <w:t>может быть гражданин Российской Федерации</w:t>
      </w:r>
      <w:r>
        <w:rPr>
          <w:rFonts w:ascii="Times New Roman" w:hAnsi="Times New Roman" w:cs="Times New Roman"/>
          <w:sz w:val="26"/>
          <w:szCs w:val="26"/>
        </w:rPr>
        <w:t>, достигший возраста 18 лет.</w:t>
      </w:r>
    </w:p>
    <w:p w:rsidR="003D7CE6" w:rsidRPr="003D7CE6" w:rsidRDefault="003D7CE6" w:rsidP="00527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CE6">
        <w:rPr>
          <w:rFonts w:ascii="Times New Roman" w:hAnsi="Times New Roman" w:cs="Times New Roman"/>
          <w:sz w:val="26"/>
          <w:szCs w:val="26"/>
        </w:rPr>
        <w:t>Членом Общественно</w:t>
      </w:r>
      <w:r w:rsidR="00BD78F5">
        <w:rPr>
          <w:rFonts w:ascii="Times New Roman" w:hAnsi="Times New Roman" w:cs="Times New Roman"/>
          <w:sz w:val="26"/>
          <w:szCs w:val="26"/>
        </w:rPr>
        <w:t>й</w:t>
      </w:r>
      <w:r w:rsidRPr="003D7CE6">
        <w:rPr>
          <w:rFonts w:ascii="Times New Roman" w:hAnsi="Times New Roman" w:cs="Times New Roman"/>
          <w:sz w:val="26"/>
          <w:szCs w:val="26"/>
        </w:rPr>
        <w:t xml:space="preserve"> </w:t>
      </w:r>
      <w:r w:rsidR="00BD78F5">
        <w:rPr>
          <w:rFonts w:ascii="Times New Roman" w:hAnsi="Times New Roman" w:cs="Times New Roman"/>
          <w:sz w:val="26"/>
          <w:szCs w:val="26"/>
        </w:rPr>
        <w:t>палаты</w:t>
      </w:r>
      <w:r w:rsidRPr="003D7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3D7CE6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>гу</w:t>
      </w:r>
      <w:r w:rsidRPr="003D7CE6">
        <w:rPr>
          <w:rFonts w:ascii="Times New Roman" w:hAnsi="Times New Roman" w:cs="Times New Roman"/>
          <w:sz w:val="26"/>
          <w:szCs w:val="26"/>
        </w:rPr>
        <w:t>т быть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7CE6" w:rsidRPr="001B5A83" w:rsidRDefault="003D7CE6" w:rsidP="003D7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1) </w:t>
      </w:r>
      <w:r w:rsidR="00C9792A">
        <w:rPr>
          <w:rFonts w:ascii="Times New Roman" w:hAnsi="Times New Roman" w:cs="Times New Roman"/>
          <w:sz w:val="26"/>
          <w:szCs w:val="26"/>
        </w:rPr>
        <w:t>Л</w:t>
      </w:r>
      <w:r w:rsidRPr="001B5A83">
        <w:rPr>
          <w:rFonts w:ascii="Times New Roman" w:hAnsi="Times New Roman" w:cs="Times New Roman"/>
          <w:sz w:val="26"/>
          <w:szCs w:val="26"/>
        </w:rPr>
        <w:t>ица, замещающие должности федеральной государственной службы, иные лица, замещающие государственные должности Республики Коми</w:t>
      </w:r>
      <w:r w:rsidRPr="001B5A83">
        <w:rPr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или иного субъекта Российской Федерации, должности государственной гражданской службы Республики Коми</w:t>
      </w:r>
      <w:r w:rsidRPr="001B5A83">
        <w:rPr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или иного субъекта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3D7CE6" w:rsidRPr="001B5A83" w:rsidRDefault="003D7CE6" w:rsidP="003D7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2) лица, признанные на основании решения суда недееспособными или ограниченно дееспособными;</w:t>
      </w:r>
    </w:p>
    <w:p w:rsidR="003D7CE6" w:rsidRPr="001B5A83" w:rsidRDefault="003D7CE6" w:rsidP="003D7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3) лица, имеющие непогашенную или неснятую судимость;</w:t>
      </w:r>
    </w:p>
    <w:p w:rsidR="003D7CE6" w:rsidRPr="001B5A83" w:rsidRDefault="003D7CE6" w:rsidP="003D7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4)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5279AB" w:rsidRDefault="003D7CE6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К выдвижению кандидатов в состав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не допускаются политические партии.</w:t>
      </w:r>
    </w:p>
    <w:p w:rsidR="003D7CE6" w:rsidRPr="005279AB" w:rsidRDefault="003D7CE6" w:rsidP="005279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9AB">
        <w:rPr>
          <w:rFonts w:ascii="Times New Roman" w:hAnsi="Times New Roman" w:cs="Times New Roman"/>
          <w:sz w:val="26"/>
          <w:szCs w:val="26"/>
        </w:rPr>
        <w:lastRenderedPageBreak/>
        <w:t xml:space="preserve">В целях формирования 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5279AB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муниципального района «Печора» (далее – Администрация) размещает на официальном сайте Администрации в информационно-телекоммуникационной сети «Интернет» (www.pechoraonline.ru) (далее – официальный сайт) и (или) иных средствах массовой информации уведомление о начале процедуры формирования Общественно</w:t>
      </w:r>
      <w:r w:rsidR="00BD78F5">
        <w:rPr>
          <w:rFonts w:ascii="Times New Roman" w:hAnsi="Times New Roman" w:cs="Times New Roman"/>
          <w:sz w:val="26"/>
          <w:szCs w:val="26"/>
        </w:rPr>
        <w:t>й</w:t>
      </w:r>
      <w:r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="00BD78F5">
        <w:rPr>
          <w:rFonts w:ascii="Times New Roman" w:hAnsi="Times New Roman" w:cs="Times New Roman"/>
          <w:sz w:val="26"/>
          <w:szCs w:val="26"/>
        </w:rPr>
        <w:t>палаты</w:t>
      </w:r>
      <w:r w:rsidRPr="005279AB">
        <w:rPr>
          <w:rFonts w:ascii="Times New Roman" w:hAnsi="Times New Roman" w:cs="Times New Roman"/>
          <w:sz w:val="26"/>
          <w:szCs w:val="26"/>
        </w:rPr>
        <w:t xml:space="preserve"> (далее – Уведомление).</w:t>
      </w:r>
    </w:p>
    <w:p w:rsidR="003D7CE6" w:rsidRPr="001B5A83" w:rsidRDefault="003D7CE6" w:rsidP="00527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Для формирования следующего состава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Администрация размещает на официальном сайте Уведомление не позднее, чем за 2 месяца до дня истечения срока полномочий членов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BC7133" w:rsidRDefault="003D7CE6" w:rsidP="00BC71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Прием документов о включении в состав </w:t>
      </w:r>
      <w:r w:rsidR="005279AB" w:rsidRPr="005279AB">
        <w:rPr>
          <w:rFonts w:ascii="Times New Roman" w:hAnsi="Times New Roman" w:cs="Times New Roman"/>
          <w:sz w:val="26"/>
          <w:szCs w:val="26"/>
        </w:rPr>
        <w:t>Общественн</w:t>
      </w:r>
      <w:r w:rsidR="005279AB">
        <w:rPr>
          <w:rFonts w:ascii="Times New Roman" w:hAnsi="Times New Roman" w:cs="Times New Roman"/>
          <w:sz w:val="26"/>
          <w:szCs w:val="26"/>
        </w:rPr>
        <w:t>ой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279AB">
        <w:rPr>
          <w:rFonts w:ascii="Times New Roman" w:hAnsi="Times New Roman" w:cs="Times New Roman"/>
          <w:sz w:val="26"/>
          <w:szCs w:val="26"/>
        </w:rPr>
        <w:t>ы</w:t>
      </w:r>
      <w:r w:rsidR="005279AB" w:rsidRPr="005279AB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отделом </w:t>
      </w:r>
      <w:r w:rsidRPr="005D6500">
        <w:rPr>
          <w:rFonts w:ascii="Times New Roman" w:hAnsi="Times New Roman" w:cs="Times New Roman"/>
          <w:sz w:val="26"/>
          <w:szCs w:val="26"/>
        </w:rPr>
        <w:t>по вопросам социальной политики, здравоохранения и взаимодействия с общественными объединениями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B5A83">
        <w:rPr>
          <w:rFonts w:ascii="Times New Roman" w:hAnsi="Times New Roman" w:cs="Times New Roman"/>
          <w:sz w:val="26"/>
          <w:szCs w:val="26"/>
        </w:rPr>
        <w:t xml:space="preserve"> календарных дней со дня опубликования Уведомления.</w:t>
      </w:r>
      <w:r w:rsidRPr="00A62707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133" w:rsidRDefault="003D7CE6" w:rsidP="00BC71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7133">
        <w:rPr>
          <w:rFonts w:ascii="Times New Roman" w:hAnsi="Times New Roman" w:cs="Times New Roman"/>
          <w:sz w:val="26"/>
          <w:szCs w:val="26"/>
        </w:rPr>
        <w:t xml:space="preserve">Граждане Российской Федерации, изъявившие желание войти в состав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BC7133">
        <w:rPr>
          <w:rFonts w:ascii="Times New Roman" w:hAnsi="Times New Roman" w:cs="Times New Roman"/>
          <w:sz w:val="26"/>
          <w:szCs w:val="26"/>
        </w:rPr>
        <w:t xml:space="preserve">, направляют заявление о включении в состав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="008878C7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Положению</w:t>
      </w:r>
      <w:r w:rsidRPr="00BC7133">
        <w:rPr>
          <w:rFonts w:ascii="Times New Roman" w:hAnsi="Times New Roman" w:cs="Times New Roman"/>
          <w:sz w:val="26"/>
          <w:szCs w:val="26"/>
        </w:rPr>
        <w:t xml:space="preserve">, анкету кандидата в члены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BC713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</w:t>
      </w:r>
      <w:r w:rsidR="008E7883" w:rsidRPr="00BC7133">
        <w:rPr>
          <w:rFonts w:ascii="Times New Roman" w:hAnsi="Times New Roman" w:cs="Times New Roman"/>
          <w:sz w:val="26"/>
          <w:szCs w:val="26"/>
        </w:rPr>
        <w:t xml:space="preserve"> </w:t>
      </w:r>
      <w:r w:rsidR="008878C7">
        <w:rPr>
          <w:rFonts w:ascii="Times New Roman" w:hAnsi="Times New Roman" w:cs="Times New Roman"/>
          <w:sz w:val="26"/>
          <w:szCs w:val="26"/>
        </w:rPr>
        <w:t>2</w:t>
      </w:r>
      <w:r w:rsidRPr="00BC7133">
        <w:rPr>
          <w:rFonts w:ascii="Times New Roman" w:hAnsi="Times New Roman" w:cs="Times New Roman"/>
          <w:sz w:val="26"/>
          <w:szCs w:val="26"/>
        </w:rPr>
        <w:t xml:space="preserve"> к Положению (далее – анкета кандидата), согласие кандидата на участие в работе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="0087555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3 к Положению</w:t>
      </w:r>
      <w:r w:rsidRPr="00BC7133">
        <w:rPr>
          <w:rFonts w:ascii="Times New Roman" w:hAnsi="Times New Roman" w:cs="Times New Roman"/>
          <w:sz w:val="26"/>
          <w:szCs w:val="26"/>
        </w:rPr>
        <w:t>, согласие кандидата на обработку</w:t>
      </w:r>
      <w:proofErr w:type="gramEnd"/>
      <w:r w:rsidRPr="00BC7133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="008E7883" w:rsidRPr="00BC7133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B434B">
        <w:rPr>
          <w:rFonts w:ascii="Times New Roman" w:hAnsi="Times New Roman" w:cs="Times New Roman"/>
          <w:sz w:val="26"/>
          <w:szCs w:val="26"/>
        </w:rPr>
        <w:t>4</w:t>
      </w:r>
      <w:r w:rsidR="008E7883" w:rsidRPr="00BC7133">
        <w:rPr>
          <w:rFonts w:ascii="Times New Roman" w:hAnsi="Times New Roman" w:cs="Times New Roman"/>
          <w:sz w:val="26"/>
          <w:szCs w:val="26"/>
        </w:rPr>
        <w:t xml:space="preserve"> к Положению.</w:t>
      </w:r>
    </w:p>
    <w:p w:rsidR="00BC7133" w:rsidRDefault="003D7CE6" w:rsidP="00BC71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7133">
        <w:rPr>
          <w:rFonts w:ascii="Times New Roman" w:hAnsi="Times New Roman" w:cs="Times New Roman"/>
          <w:sz w:val="26"/>
          <w:szCs w:val="26"/>
        </w:rPr>
        <w:t xml:space="preserve">Муниципальные организации, общественные объединения, иные негосударственные некоммерческие организации, изъявившие желание выдвинуть своего представителя в кандидаты в состав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BC7133">
        <w:rPr>
          <w:rFonts w:ascii="Times New Roman" w:hAnsi="Times New Roman" w:cs="Times New Roman"/>
          <w:sz w:val="26"/>
          <w:szCs w:val="26"/>
        </w:rPr>
        <w:t>, вместе с заявлением</w:t>
      </w:r>
      <w:r w:rsidR="00337927">
        <w:rPr>
          <w:rFonts w:ascii="Times New Roman" w:hAnsi="Times New Roman" w:cs="Times New Roman"/>
          <w:sz w:val="26"/>
          <w:szCs w:val="26"/>
        </w:rPr>
        <w:t xml:space="preserve"> кандидата</w:t>
      </w:r>
      <w:r w:rsidRPr="00BC7133">
        <w:rPr>
          <w:rFonts w:ascii="Times New Roman" w:hAnsi="Times New Roman" w:cs="Times New Roman"/>
          <w:sz w:val="26"/>
          <w:szCs w:val="26"/>
        </w:rPr>
        <w:t>, анкетой кандидата,</w:t>
      </w:r>
      <w:r w:rsidRPr="002C1E13">
        <w:t xml:space="preserve"> </w:t>
      </w:r>
      <w:r w:rsidRPr="00BC7133">
        <w:rPr>
          <w:rFonts w:ascii="Times New Roman" w:hAnsi="Times New Roman" w:cs="Times New Roman"/>
          <w:sz w:val="26"/>
          <w:szCs w:val="26"/>
        </w:rPr>
        <w:t xml:space="preserve">согласием кандидата на участие в работе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BC7133">
        <w:rPr>
          <w:rFonts w:ascii="Times New Roman" w:hAnsi="Times New Roman" w:cs="Times New Roman"/>
          <w:sz w:val="26"/>
          <w:szCs w:val="26"/>
        </w:rPr>
        <w:t>, согласием кандидата на обработку персональных данных, указанных в пункте 4.6 Положения, направляют протокол собрания коллектива, коллегиального органа общественного объединения, иной негосударственной некоммерческой организации о выдвижении кандидата в</w:t>
      </w:r>
      <w:proofErr w:type="gramEnd"/>
      <w:r w:rsidRPr="00BC7133">
        <w:rPr>
          <w:rFonts w:ascii="Times New Roman" w:hAnsi="Times New Roman" w:cs="Times New Roman"/>
          <w:sz w:val="26"/>
          <w:szCs w:val="26"/>
        </w:rPr>
        <w:t xml:space="preserve"> состав 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BC7133">
        <w:rPr>
          <w:rFonts w:ascii="Times New Roman" w:hAnsi="Times New Roman" w:cs="Times New Roman"/>
          <w:sz w:val="26"/>
          <w:szCs w:val="26"/>
        </w:rPr>
        <w:t>с приложением копии Устава либо Положения о муниципальной организации, общественного объединения, иного негосударственной некоммерческой организации.</w:t>
      </w:r>
    </w:p>
    <w:p w:rsidR="00BC7133" w:rsidRDefault="003D7CE6" w:rsidP="00BC71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133">
        <w:rPr>
          <w:rFonts w:ascii="Times New Roman" w:hAnsi="Times New Roman" w:cs="Times New Roman"/>
          <w:sz w:val="26"/>
          <w:szCs w:val="26"/>
        </w:rPr>
        <w:t>Глава муниципального района «Печора» – руководитель администрации (далее – Гла</w:t>
      </w:r>
      <w:r w:rsidR="00BC7133" w:rsidRPr="00BC7133">
        <w:rPr>
          <w:rFonts w:ascii="Times New Roman" w:hAnsi="Times New Roman" w:cs="Times New Roman"/>
          <w:sz w:val="26"/>
          <w:szCs w:val="26"/>
        </w:rPr>
        <w:t>ва) вправе направить гражданам,</w:t>
      </w:r>
      <w:r w:rsidRPr="00BC7133">
        <w:rPr>
          <w:rFonts w:ascii="Times New Roman" w:hAnsi="Times New Roman" w:cs="Times New Roman"/>
          <w:sz w:val="26"/>
          <w:szCs w:val="26"/>
        </w:rPr>
        <w:t xml:space="preserve"> имеющим большой авторитет среди населения муниципального района «Печора», предложение войти в состав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BC7133">
        <w:rPr>
          <w:rFonts w:ascii="Times New Roman" w:hAnsi="Times New Roman" w:cs="Times New Roman"/>
          <w:sz w:val="26"/>
          <w:szCs w:val="26"/>
        </w:rPr>
        <w:t>. При наличии согласия указанных граждан они направляют в отдел по вопросам социальной политики, здравоохранения и взаимодействия с общественными объединениями администрации МР «Печора» администрации муниципального района «Печора» документы, указанные в пункте 4.6. Положения.</w:t>
      </w:r>
    </w:p>
    <w:p w:rsidR="00E23C31" w:rsidRPr="00BC7133" w:rsidRDefault="00E23C31" w:rsidP="00BC71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133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BC7133">
        <w:rPr>
          <w:rFonts w:ascii="Times New Roman" w:hAnsi="Times New Roman" w:cs="Times New Roman"/>
          <w:sz w:val="26"/>
          <w:szCs w:val="26"/>
        </w:rPr>
        <w:t>осуществляется в следующем порядке:</w:t>
      </w:r>
    </w:p>
    <w:p w:rsidR="00E23C31" w:rsidRPr="00F6148D" w:rsidRDefault="00C932FD" w:rsidP="00D1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48D">
        <w:rPr>
          <w:rFonts w:ascii="Times New Roman" w:hAnsi="Times New Roman" w:cs="Times New Roman"/>
          <w:sz w:val="26"/>
          <w:szCs w:val="26"/>
        </w:rPr>
        <w:t>д</w:t>
      </w:r>
      <w:r w:rsidR="00E23C31" w:rsidRPr="00F6148D">
        <w:rPr>
          <w:rFonts w:ascii="Times New Roman" w:hAnsi="Times New Roman" w:cs="Times New Roman"/>
          <w:sz w:val="26"/>
          <w:szCs w:val="26"/>
        </w:rPr>
        <w:t xml:space="preserve">ля организации работы по формированию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</w:t>
      </w:r>
      <w:r w:rsidR="00BC7133">
        <w:rPr>
          <w:rFonts w:ascii="Times New Roman" w:hAnsi="Times New Roman" w:cs="Times New Roman"/>
          <w:sz w:val="26"/>
          <w:szCs w:val="26"/>
        </w:rPr>
        <w:t>ой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BC7133">
        <w:rPr>
          <w:rFonts w:ascii="Times New Roman" w:hAnsi="Times New Roman" w:cs="Times New Roman"/>
          <w:sz w:val="26"/>
          <w:szCs w:val="26"/>
        </w:rPr>
        <w:t>ы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 </w:t>
      </w:r>
      <w:r w:rsidR="005B39E2" w:rsidRPr="00F6148D">
        <w:rPr>
          <w:rFonts w:ascii="Times New Roman" w:hAnsi="Times New Roman" w:cs="Times New Roman"/>
          <w:sz w:val="26"/>
          <w:szCs w:val="26"/>
        </w:rPr>
        <w:t>Главой</w:t>
      </w:r>
      <w:r w:rsidR="00E23C31" w:rsidRPr="00F6148D">
        <w:rPr>
          <w:rFonts w:ascii="Times New Roman" w:hAnsi="Times New Roman" w:cs="Times New Roman"/>
          <w:sz w:val="26"/>
          <w:szCs w:val="26"/>
        </w:rPr>
        <w:t xml:space="preserve">  создается Рабочая группа. Состав Рабочей группы утверждается распоряжением администрации муниципального района «Печора».</w:t>
      </w:r>
    </w:p>
    <w:p w:rsidR="00E23C31" w:rsidRPr="00F6148D" w:rsidRDefault="00E23C31" w:rsidP="00F61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48D">
        <w:rPr>
          <w:rFonts w:ascii="Times New Roman" w:hAnsi="Times New Roman" w:cs="Times New Roman"/>
          <w:sz w:val="26"/>
          <w:szCs w:val="26"/>
        </w:rPr>
        <w:t>В состав Рабочей группы могут входить:</w:t>
      </w:r>
    </w:p>
    <w:p w:rsidR="00E23C31" w:rsidRPr="00F6148D" w:rsidRDefault="00E23C31" w:rsidP="002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48D">
        <w:rPr>
          <w:rFonts w:ascii="Times New Roman" w:hAnsi="Times New Roman" w:cs="Times New Roman"/>
          <w:sz w:val="26"/>
          <w:szCs w:val="26"/>
        </w:rPr>
        <w:t xml:space="preserve">- </w:t>
      </w:r>
      <w:r w:rsidR="00C932FD" w:rsidRPr="00F6148D">
        <w:rPr>
          <w:rFonts w:ascii="Times New Roman" w:hAnsi="Times New Roman" w:cs="Times New Roman"/>
          <w:sz w:val="26"/>
          <w:szCs w:val="26"/>
        </w:rPr>
        <w:t>Глава</w:t>
      </w:r>
      <w:r w:rsidRPr="00F6148D">
        <w:rPr>
          <w:rFonts w:ascii="Times New Roman" w:hAnsi="Times New Roman" w:cs="Times New Roman"/>
          <w:sz w:val="26"/>
          <w:szCs w:val="26"/>
        </w:rPr>
        <w:t>;</w:t>
      </w:r>
    </w:p>
    <w:p w:rsidR="00E23C31" w:rsidRPr="00E23C31" w:rsidRDefault="00E23C31" w:rsidP="002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C3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96097">
        <w:rPr>
          <w:rFonts w:ascii="Times New Roman" w:hAnsi="Times New Roman" w:cs="Times New Roman"/>
          <w:sz w:val="26"/>
          <w:szCs w:val="26"/>
        </w:rPr>
        <w:t xml:space="preserve">первый заместитель, </w:t>
      </w:r>
      <w:r w:rsidRPr="00E23C31">
        <w:rPr>
          <w:rFonts w:ascii="Times New Roman" w:hAnsi="Times New Roman" w:cs="Times New Roman"/>
          <w:sz w:val="26"/>
          <w:szCs w:val="26"/>
        </w:rPr>
        <w:t>заместители  руководителя администрации муниципального района «Печора»;</w:t>
      </w:r>
    </w:p>
    <w:p w:rsidR="00E23C31" w:rsidRPr="00E23C31" w:rsidRDefault="00E23C31" w:rsidP="002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C31">
        <w:rPr>
          <w:rFonts w:ascii="Times New Roman" w:hAnsi="Times New Roman" w:cs="Times New Roman"/>
          <w:sz w:val="26"/>
          <w:szCs w:val="26"/>
        </w:rPr>
        <w:t>-</w:t>
      </w:r>
      <w:r w:rsidR="00C932FD">
        <w:rPr>
          <w:rFonts w:ascii="Times New Roman" w:hAnsi="Times New Roman" w:cs="Times New Roman"/>
          <w:sz w:val="26"/>
          <w:szCs w:val="26"/>
        </w:rPr>
        <w:t xml:space="preserve"> </w:t>
      </w:r>
      <w:r w:rsidRPr="00E23C31">
        <w:rPr>
          <w:rFonts w:ascii="Times New Roman" w:hAnsi="Times New Roman" w:cs="Times New Roman"/>
          <w:sz w:val="26"/>
          <w:szCs w:val="26"/>
        </w:rPr>
        <w:t>председатель Совета муниципального района «Печора»;</w:t>
      </w:r>
    </w:p>
    <w:p w:rsidR="00E23C31" w:rsidRPr="00E23C31" w:rsidRDefault="00E23C31" w:rsidP="002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C31">
        <w:rPr>
          <w:rFonts w:ascii="Times New Roman" w:hAnsi="Times New Roman" w:cs="Times New Roman"/>
          <w:sz w:val="26"/>
          <w:szCs w:val="26"/>
        </w:rPr>
        <w:t>- депутаты от представительных органов муниципального образования муниципального района «Печора»</w:t>
      </w:r>
      <w:r w:rsidR="00C932FD">
        <w:rPr>
          <w:rFonts w:ascii="Times New Roman" w:hAnsi="Times New Roman" w:cs="Times New Roman"/>
          <w:sz w:val="26"/>
          <w:szCs w:val="26"/>
        </w:rPr>
        <w:t>;</w:t>
      </w:r>
    </w:p>
    <w:p w:rsidR="00E23C31" w:rsidRPr="00E23C31" w:rsidRDefault="00E23C31" w:rsidP="002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C31">
        <w:rPr>
          <w:rFonts w:ascii="Times New Roman" w:hAnsi="Times New Roman" w:cs="Times New Roman"/>
          <w:sz w:val="26"/>
          <w:szCs w:val="26"/>
        </w:rPr>
        <w:t>- представители отраслевых органов администрации муниципального района «Печора», структурных подразделений администрации муниципального района «Печора»;</w:t>
      </w:r>
    </w:p>
    <w:p w:rsidR="00E23C31" w:rsidRDefault="00E23C31" w:rsidP="0024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C31">
        <w:rPr>
          <w:rFonts w:ascii="Times New Roman" w:hAnsi="Times New Roman" w:cs="Times New Roman"/>
          <w:sz w:val="26"/>
          <w:szCs w:val="26"/>
        </w:rPr>
        <w:t xml:space="preserve">- члены </w:t>
      </w:r>
      <w:r w:rsidR="00BC7133" w:rsidRPr="00BC7133">
        <w:rPr>
          <w:rFonts w:ascii="Times New Roman" w:hAnsi="Times New Roman" w:cs="Times New Roman"/>
          <w:sz w:val="26"/>
          <w:szCs w:val="26"/>
        </w:rPr>
        <w:t>Общественн</w:t>
      </w:r>
      <w:r w:rsidR="00BC7133">
        <w:rPr>
          <w:rFonts w:ascii="Times New Roman" w:hAnsi="Times New Roman" w:cs="Times New Roman"/>
          <w:sz w:val="26"/>
          <w:szCs w:val="26"/>
        </w:rPr>
        <w:t>ой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BC7133">
        <w:rPr>
          <w:rFonts w:ascii="Times New Roman" w:hAnsi="Times New Roman" w:cs="Times New Roman"/>
          <w:sz w:val="26"/>
          <w:szCs w:val="26"/>
        </w:rPr>
        <w:t>ы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 </w:t>
      </w:r>
      <w:r w:rsidRPr="00E23C31">
        <w:rPr>
          <w:rFonts w:ascii="Times New Roman" w:hAnsi="Times New Roman" w:cs="Times New Roman"/>
          <w:sz w:val="26"/>
          <w:szCs w:val="26"/>
        </w:rPr>
        <w:t>предыдущего созыва.</w:t>
      </w:r>
    </w:p>
    <w:p w:rsidR="00BC7133" w:rsidRDefault="00F5380C" w:rsidP="00BC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80C">
        <w:rPr>
          <w:rFonts w:ascii="Times New Roman" w:hAnsi="Times New Roman" w:cs="Times New Roman"/>
          <w:sz w:val="26"/>
          <w:szCs w:val="26"/>
        </w:rPr>
        <w:t>Не позднее 50 дней после размещения на официальном сайте и (или) иных средствах массовой информации Уведомления</w:t>
      </w:r>
      <w:r>
        <w:rPr>
          <w:rFonts w:ascii="Times New Roman" w:hAnsi="Times New Roman" w:cs="Times New Roman"/>
          <w:sz w:val="26"/>
          <w:szCs w:val="26"/>
        </w:rPr>
        <w:t xml:space="preserve"> на заседании Рабочей группы рассматриваются все кандидатуры.</w:t>
      </w:r>
    </w:p>
    <w:p w:rsidR="00BC7133" w:rsidRDefault="00284492" w:rsidP="00BC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133">
        <w:rPr>
          <w:rFonts w:ascii="Times New Roman" w:hAnsi="Times New Roman" w:cs="Times New Roman"/>
          <w:sz w:val="26"/>
          <w:szCs w:val="26"/>
        </w:rPr>
        <w:t xml:space="preserve">Сформированный список 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BC7133">
        <w:rPr>
          <w:rFonts w:ascii="Times New Roman" w:hAnsi="Times New Roman" w:cs="Times New Roman"/>
          <w:sz w:val="26"/>
          <w:szCs w:val="26"/>
        </w:rPr>
        <w:t>утверждается постановлением администрации муниципального района «Печора» в течение 10 дней после заседания Рабочей группы.</w:t>
      </w:r>
    </w:p>
    <w:p w:rsidR="00BC7133" w:rsidRDefault="00284492" w:rsidP="00BC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133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муниципального района «Печора» об утверждении состава </w:t>
      </w:r>
      <w:r w:rsidR="00BC7133" w:rsidRPr="00BC7133">
        <w:rPr>
          <w:rFonts w:ascii="Times New Roman" w:eastAsia="Calibri" w:hAnsi="Times New Roman" w:cs="Times New Roman"/>
          <w:sz w:val="26"/>
          <w:szCs w:val="26"/>
        </w:rPr>
        <w:t xml:space="preserve">Общественной палаты </w:t>
      </w:r>
      <w:r w:rsidRPr="00BC7133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опубликованию, а также размещению на официальном сайте. </w:t>
      </w:r>
    </w:p>
    <w:p w:rsidR="0000581F" w:rsidRDefault="000143BB" w:rsidP="00005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133">
        <w:rPr>
          <w:rFonts w:ascii="Times New Roman" w:hAnsi="Times New Roman" w:cs="Times New Roman"/>
          <w:sz w:val="26"/>
          <w:szCs w:val="26"/>
        </w:rPr>
        <w:t xml:space="preserve">Первое заседание </w:t>
      </w:r>
      <w:r w:rsidR="00BC7133" w:rsidRPr="00BC7133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BC7133">
        <w:rPr>
          <w:rFonts w:ascii="Times New Roman" w:hAnsi="Times New Roman" w:cs="Times New Roman"/>
          <w:sz w:val="26"/>
          <w:szCs w:val="26"/>
        </w:rPr>
        <w:t xml:space="preserve">проводится не позднее 15 календарных дней со дня формирования состава </w:t>
      </w:r>
      <w:r w:rsidR="0000581F" w:rsidRPr="0000581F">
        <w:rPr>
          <w:rFonts w:ascii="Times New Roman" w:hAnsi="Times New Roman" w:cs="Times New Roman"/>
          <w:sz w:val="26"/>
          <w:szCs w:val="26"/>
        </w:rPr>
        <w:t>Общественн</w:t>
      </w:r>
      <w:r w:rsidR="0000581F">
        <w:rPr>
          <w:rFonts w:ascii="Times New Roman" w:hAnsi="Times New Roman" w:cs="Times New Roman"/>
          <w:sz w:val="26"/>
          <w:szCs w:val="26"/>
        </w:rPr>
        <w:t>ой</w:t>
      </w:r>
      <w:r w:rsidR="0000581F" w:rsidRPr="0000581F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00581F">
        <w:rPr>
          <w:rFonts w:ascii="Times New Roman" w:hAnsi="Times New Roman" w:cs="Times New Roman"/>
          <w:sz w:val="26"/>
          <w:szCs w:val="26"/>
        </w:rPr>
        <w:t>ы</w:t>
      </w:r>
      <w:r w:rsidRPr="00BC713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00581F" w:rsidRDefault="000143BB" w:rsidP="00005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81F">
        <w:rPr>
          <w:rFonts w:ascii="Times New Roman" w:hAnsi="Times New Roman" w:cs="Times New Roman"/>
          <w:sz w:val="26"/>
          <w:szCs w:val="26"/>
        </w:rPr>
        <w:t xml:space="preserve">Срок полномочий членов </w:t>
      </w:r>
      <w:r w:rsidR="0000581F" w:rsidRPr="0000581F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00581F">
        <w:rPr>
          <w:rFonts w:ascii="Times New Roman" w:hAnsi="Times New Roman" w:cs="Times New Roman"/>
          <w:sz w:val="26"/>
          <w:szCs w:val="26"/>
        </w:rPr>
        <w:t xml:space="preserve">составляет 3 года и исчисляется со дня первого заседания </w:t>
      </w:r>
      <w:r w:rsidR="00D145FE" w:rsidRPr="0000581F">
        <w:rPr>
          <w:rFonts w:ascii="Times New Roman" w:hAnsi="Times New Roman" w:cs="Times New Roman"/>
          <w:sz w:val="26"/>
          <w:szCs w:val="26"/>
        </w:rPr>
        <w:t>Общественно</w:t>
      </w:r>
      <w:r w:rsidR="00BD78F5">
        <w:rPr>
          <w:rFonts w:ascii="Times New Roman" w:hAnsi="Times New Roman" w:cs="Times New Roman"/>
          <w:sz w:val="26"/>
          <w:szCs w:val="26"/>
        </w:rPr>
        <w:t>й</w:t>
      </w:r>
      <w:r w:rsidR="00D145FE" w:rsidRPr="0000581F">
        <w:rPr>
          <w:rFonts w:ascii="Times New Roman" w:hAnsi="Times New Roman" w:cs="Times New Roman"/>
          <w:sz w:val="26"/>
          <w:szCs w:val="26"/>
        </w:rPr>
        <w:t xml:space="preserve"> </w:t>
      </w:r>
      <w:r w:rsidR="00BD78F5">
        <w:rPr>
          <w:rFonts w:ascii="Times New Roman" w:hAnsi="Times New Roman" w:cs="Times New Roman"/>
          <w:sz w:val="26"/>
          <w:szCs w:val="26"/>
        </w:rPr>
        <w:t>палаты</w:t>
      </w:r>
      <w:r w:rsidR="00D145FE" w:rsidRPr="0000581F">
        <w:rPr>
          <w:rFonts w:ascii="Times New Roman" w:hAnsi="Times New Roman" w:cs="Times New Roman"/>
          <w:sz w:val="26"/>
          <w:szCs w:val="26"/>
        </w:rPr>
        <w:t xml:space="preserve"> </w:t>
      </w:r>
      <w:r w:rsidRPr="0000581F">
        <w:rPr>
          <w:rFonts w:ascii="Times New Roman" w:hAnsi="Times New Roman" w:cs="Times New Roman"/>
          <w:sz w:val="26"/>
          <w:szCs w:val="26"/>
        </w:rPr>
        <w:t xml:space="preserve">нового состава. Со дня первого заседания </w:t>
      </w:r>
      <w:r w:rsidR="0000581F" w:rsidRPr="0000581F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00581F">
        <w:rPr>
          <w:rFonts w:ascii="Times New Roman" w:hAnsi="Times New Roman" w:cs="Times New Roman"/>
          <w:sz w:val="26"/>
          <w:szCs w:val="26"/>
        </w:rPr>
        <w:t xml:space="preserve">нового состава полномочия членов </w:t>
      </w:r>
      <w:r w:rsidR="0000581F" w:rsidRPr="0000581F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00581F">
        <w:rPr>
          <w:rFonts w:ascii="Times New Roman" w:hAnsi="Times New Roman" w:cs="Times New Roman"/>
          <w:sz w:val="26"/>
          <w:szCs w:val="26"/>
        </w:rPr>
        <w:t>действующего состава прекращаются.</w:t>
      </w:r>
    </w:p>
    <w:p w:rsidR="000143BB" w:rsidRPr="001B5A83" w:rsidRDefault="000143BB" w:rsidP="000058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A83">
        <w:rPr>
          <w:rFonts w:ascii="Times New Roman" w:hAnsi="Times New Roman" w:cs="Times New Roman"/>
          <w:b/>
          <w:sz w:val="26"/>
          <w:szCs w:val="26"/>
        </w:rPr>
        <w:t>Прекращение, пр</w:t>
      </w:r>
      <w:r w:rsidR="0000581F">
        <w:rPr>
          <w:rFonts w:ascii="Times New Roman" w:hAnsi="Times New Roman" w:cs="Times New Roman"/>
          <w:b/>
          <w:sz w:val="26"/>
          <w:szCs w:val="26"/>
        </w:rPr>
        <w:t xml:space="preserve">иостановление полномочий членов </w:t>
      </w:r>
      <w:r w:rsidR="0000581F" w:rsidRPr="00FF1B4B">
        <w:rPr>
          <w:rFonts w:ascii="Times New Roman" w:hAnsi="Times New Roman" w:cs="Times New Roman"/>
          <w:b/>
          <w:sz w:val="26"/>
          <w:szCs w:val="26"/>
        </w:rPr>
        <w:t>Общественной палаты</w:t>
      </w:r>
      <w:r w:rsidRPr="00FF1B4B">
        <w:rPr>
          <w:rFonts w:ascii="Times New Roman" w:hAnsi="Times New Roman" w:cs="Times New Roman"/>
          <w:b/>
          <w:sz w:val="26"/>
          <w:szCs w:val="26"/>
        </w:rPr>
        <w:t>.</w:t>
      </w:r>
    </w:p>
    <w:p w:rsidR="000143BB" w:rsidRPr="001B5A83" w:rsidRDefault="000143BB" w:rsidP="003A42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Основания для прекращения полномочий члена </w:t>
      </w:r>
      <w:r w:rsidR="0000581F" w:rsidRPr="0000581F">
        <w:rPr>
          <w:rFonts w:ascii="Times New Roman" w:hAnsi="Times New Roman" w:cs="Times New Roman"/>
          <w:sz w:val="26"/>
          <w:szCs w:val="26"/>
        </w:rPr>
        <w:t>Общественн</w:t>
      </w:r>
      <w:r w:rsidR="0000581F">
        <w:rPr>
          <w:rFonts w:ascii="Times New Roman" w:hAnsi="Times New Roman" w:cs="Times New Roman"/>
          <w:sz w:val="26"/>
          <w:szCs w:val="26"/>
        </w:rPr>
        <w:t xml:space="preserve">ой </w:t>
      </w:r>
      <w:r w:rsidR="0000581F" w:rsidRPr="0000581F">
        <w:rPr>
          <w:rFonts w:ascii="Times New Roman" w:hAnsi="Times New Roman" w:cs="Times New Roman"/>
          <w:sz w:val="26"/>
          <w:szCs w:val="26"/>
        </w:rPr>
        <w:t>палат</w:t>
      </w:r>
      <w:r w:rsidR="0000581F">
        <w:rPr>
          <w:rFonts w:ascii="Times New Roman" w:hAnsi="Times New Roman" w:cs="Times New Roman"/>
          <w:sz w:val="26"/>
          <w:szCs w:val="26"/>
        </w:rPr>
        <w:t>ы</w:t>
      </w:r>
      <w:r w:rsidRPr="001B5A83">
        <w:rPr>
          <w:rFonts w:ascii="Times New Roman" w:hAnsi="Times New Roman" w:cs="Times New Roman"/>
          <w:sz w:val="26"/>
          <w:szCs w:val="26"/>
        </w:rPr>
        <w:t>:</w:t>
      </w:r>
    </w:p>
    <w:p w:rsidR="000143BB" w:rsidRPr="001B5A83" w:rsidRDefault="000143BB" w:rsidP="003A42D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истечени</w:t>
      </w:r>
      <w:r w:rsidR="00E75767">
        <w:rPr>
          <w:rFonts w:ascii="Times New Roman" w:hAnsi="Times New Roman" w:cs="Times New Roman"/>
          <w:sz w:val="26"/>
          <w:szCs w:val="26"/>
        </w:rPr>
        <w:t>е</w:t>
      </w:r>
      <w:r w:rsidRPr="001B5A83">
        <w:rPr>
          <w:rFonts w:ascii="Times New Roman" w:hAnsi="Times New Roman" w:cs="Times New Roman"/>
          <w:sz w:val="26"/>
          <w:szCs w:val="26"/>
        </w:rPr>
        <w:t xml:space="preserve"> срока его полномочий;</w:t>
      </w:r>
    </w:p>
    <w:p w:rsidR="000143BB" w:rsidRPr="0000581F" w:rsidRDefault="000143BB" w:rsidP="003A42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81F">
        <w:rPr>
          <w:rFonts w:ascii="Times New Roman" w:hAnsi="Times New Roman" w:cs="Times New Roman"/>
          <w:sz w:val="26"/>
          <w:szCs w:val="26"/>
        </w:rPr>
        <w:t>подач</w:t>
      </w:r>
      <w:r w:rsidR="00E75767">
        <w:rPr>
          <w:rFonts w:ascii="Times New Roman" w:hAnsi="Times New Roman" w:cs="Times New Roman"/>
          <w:sz w:val="26"/>
          <w:szCs w:val="26"/>
        </w:rPr>
        <w:t>а</w:t>
      </w:r>
      <w:r w:rsidRPr="0000581F">
        <w:rPr>
          <w:rFonts w:ascii="Times New Roman" w:hAnsi="Times New Roman" w:cs="Times New Roman"/>
          <w:sz w:val="26"/>
          <w:szCs w:val="26"/>
        </w:rPr>
        <w:t xml:space="preserve"> им заявления о выходе из состава </w:t>
      </w:r>
      <w:r w:rsidR="0000581F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00581F">
        <w:rPr>
          <w:rFonts w:ascii="Times New Roman" w:hAnsi="Times New Roman" w:cs="Times New Roman"/>
          <w:sz w:val="26"/>
          <w:szCs w:val="26"/>
        </w:rPr>
        <w:t>;</w:t>
      </w:r>
    </w:p>
    <w:p w:rsidR="000143BB" w:rsidRPr="0000581F" w:rsidRDefault="000143BB" w:rsidP="003A42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81F">
        <w:rPr>
          <w:rFonts w:ascii="Times New Roman" w:hAnsi="Times New Roman" w:cs="Times New Roman"/>
          <w:sz w:val="26"/>
          <w:szCs w:val="26"/>
        </w:rPr>
        <w:t>смерт</w:t>
      </w:r>
      <w:r w:rsidR="00E75767">
        <w:rPr>
          <w:rFonts w:ascii="Times New Roman" w:hAnsi="Times New Roman" w:cs="Times New Roman"/>
          <w:sz w:val="26"/>
          <w:szCs w:val="26"/>
        </w:rPr>
        <w:t>ь</w:t>
      </w:r>
      <w:r w:rsidRPr="0000581F">
        <w:rPr>
          <w:rFonts w:ascii="Times New Roman" w:hAnsi="Times New Roman" w:cs="Times New Roman"/>
          <w:sz w:val="26"/>
          <w:szCs w:val="26"/>
        </w:rPr>
        <w:t xml:space="preserve"> члена </w:t>
      </w:r>
      <w:r w:rsidR="0000581F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00581F">
        <w:rPr>
          <w:rFonts w:ascii="Times New Roman" w:hAnsi="Times New Roman" w:cs="Times New Roman"/>
          <w:sz w:val="26"/>
          <w:szCs w:val="26"/>
        </w:rPr>
        <w:t>;</w:t>
      </w:r>
    </w:p>
    <w:p w:rsidR="000143BB" w:rsidRPr="0000581F" w:rsidRDefault="000143BB" w:rsidP="003A42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81F">
        <w:rPr>
          <w:rFonts w:ascii="Times New Roman" w:hAnsi="Times New Roman" w:cs="Times New Roman"/>
          <w:sz w:val="26"/>
          <w:szCs w:val="26"/>
        </w:rPr>
        <w:t>неспособност</w:t>
      </w:r>
      <w:r w:rsidR="00E75767">
        <w:rPr>
          <w:rFonts w:ascii="Times New Roman" w:hAnsi="Times New Roman" w:cs="Times New Roman"/>
          <w:sz w:val="26"/>
          <w:szCs w:val="26"/>
        </w:rPr>
        <w:t>ь</w:t>
      </w:r>
      <w:r w:rsidRPr="0000581F">
        <w:rPr>
          <w:rFonts w:ascii="Times New Roman" w:hAnsi="Times New Roman" w:cs="Times New Roman"/>
          <w:sz w:val="26"/>
          <w:szCs w:val="26"/>
        </w:rPr>
        <w:t xml:space="preserve"> по состоянию здоровья участвовать в работе </w:t>
      </w:r>
      <w:r w:rsidR="0000581F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00581F">
        <w:rPr>
          <w:rFonts w:ascii="Times New Roman" w:hAnsi="Times New Roman" w:cs="Times New Roman"/>
          <w:sz w:val="26"/>
          <w:szCs w:val="26"/>
        </w:rPr>
        <w:t>;</w:t>
      </w:r>
    </w:p>
    <w:p w:rsidR="000143BB" w:rsidRPr="0000581F" w:rsidRDefault="000143BB" w:rsidP="003A42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81F">
        <w:rPr>
          <w:rFonts w:ascii="Times New Roman" w:hAnsi="Times New Roman" w:cs="Times New Roman"/>
          <w:sz w:val="26"/>
          <w:szCs w:val="26"/>
        </w:rPr>
        <w:t>выявлени</w:t>
      </w:r>
      <w:r w:rsidR="003A42DF">
        <w:rPr>
          <w:rFonts w:ascii="Times New Roman" w:hAnsi="Times New Roman" w:cs="Times New Roman"/>
          <w:sz w:val="26"/>
          <w:szCs w:val="26"/>
        </w:rPr>
        <w:t>е</w:t>
      </w:r>
      <w:r w:rsidRPr="0000581F">
        <w:rPr>
          <w:rFonts w:ascii="Times New Roman" w:hAnsi="Times New Roman" w:cs="Times New Roman"/>
          <w:sz w:val="26"/>
          <w:szCs w:val="26"/>
        </w:rPr>
        <w:t xml:space="preserve"> обстоятельств, не совместимых в соответствии с пунктом 4.2 Положения со статусом члена </w:t>
      </w:r>
      <w:r w:rsidR="0000581F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00581F">
        <w:rPr>
          <w:rFonts w:ascii="Times New Roman" w:hAnsi="Times New Roman" w:cs="Times New Roman"/>
          <w:sz w:val="26"/>
          <w:szCs w:val="26"/>
        </w:rPr>
        <w:t>.</w:t>
      </w:r>
    </w:p>
    <w:p w:rsidR="000143BB" w:rsidRPr="00E75767" w:rsidRDefault="000143BB" w:rsidP="003A42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767">
        <w:rPr>
          <w:rFonts w:ascii="Times New Roman" w:hAnsi="Times New Roman" w:cs="Times New Roman"/>
          <w:sz w:val="26"/>
          <w:szCs w:val="26"/>
        </w:rPr>
        <w:t xml:space="preserve">Основания для приостановления полномочий члена </w:t>
      </w:r>
      <w:r w:rsidR="00E75767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E75767">
        <w:rPr>
          <w:rFonts w:ascii="Times New Roman" w:hAnsi="Times New Roman" w:cs="Times New Roman"/>
          <w:sz w:val="26"/>
          <w:szCs w:val="26"/>
        </w:rPr>
        <w:t>:</w:t>
      </w:r>
    </w:p>
    <w:p w:rsidR="000143BB" w:rsidRPr="001B5A83" w:rsidRDefault="000143BB" w:rsidP="003A42D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предъявлени</w:t>
      </w:r>
      <w:r w:rsidR="003A42DF">
        <w:rPr>
          <w:rFonts w:ascii="Times New Roman" w:hAnsi="Times New Roman" w:cs="Times New Roman"/>
          <w:sz w:val="26"/>
          <w:szCs w:val="26"/>
        </w:rPr>
        <w:t>е</w:t>
      </w:r>
      <w:r w:rsidRPr="001B5A83">
        <w:rPr>
          <w:rFonts w:ascii="Times New Roman" w:hAnsi="Times New Roman" w:cs="Times New Roman"/>
          <w:sz w:val="26"/>
          <w:szCs w:val="26"/>
        </w:rPr>
        <w:t xml:space="preserve">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0143BB" w:rsidRPr="001B5A83" w:rsidRDefault="000143BB" w:rsidP="003A42D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назначени</w:t>
      </w:r>
      <w:r w:rsidR="003A42DF">
        <w:rPr>
          <w:rFonts w:ascii="Times New Roman" w:hAnsi="Times New Roman" w:cs="Times New Roman"/>
          <w:sz w:val="26"/>
          <w:szCs w:val="26"/>
        </w:rPr>
        <w:t>е</w:t>
      </w:r>
      <w:r w:rsidRPr="001B5A83">
        <w:rPr>
          <w:rFonts w:ascii="Times New Roman" w:hAnsi="Times New Roman" w:cs="Times New Roman"/>
          <w:sz w:val="26"/>
          <w:szCs w:val="26"/>
        </w:rPr>
        <w:t xml:space="preserve"> ему административного наказания в виде административного ареста;</w:t>
      </w:r>
    </w:p>
    <w:p w:rsidR="000143BB" w:rsidRPr="001B5A83" w:rsidRDefault="000143BB" w:rsidP="003A42D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регистраци</w:t>
      </w:r>
      <w:r w:rsidR="003A42DF">
        <w:rPr>
          <w:rFonts w:ascii="Times New Roman" w:hAnsi="Times New Roman" w:cs="Times New Roman"/>
          <w:sz w:val="26"/>
          <w:szCs w:val="26"/>
        </w:rPr>
        <w:t>я</w:t>
      </w:r>
      <w:r w:rsidRPr="001B5A83">
        <w:rPr>
          <w:rFonts w:ascii="Times New Roman" w:hAnsi="Times New Roman" w:cs="Times New Roman"/>
          <w:sz w:val="26"/>
          <w:szCs w:val="26"/>
        </w:rPr>
        <w:t xml:space="preserve"> его в качестве кандидата на должность Президента Российской Федерации, кандидата в депутаты законодательного органа государственной власти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0143BB" w:rsidRPr="003A42DF" w:rsidRDefault="000143BB" w:rsidP="003A42DF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A42DF">
        <w:rPr>
          <w:rFonts w:ascii="Times New Roman" w:hAnsi="Times New Roman" w:cs="Times New Roman"/>
          <w:sz w:val="26"/>
          <w:szCs w:val="26"/>
        </w:rPr>
        <w:lastRenderedPageBreak/>
        <w:t xml:space="preserve">Прекращение, приостановление полномочий членов </w:t>
      </w:r>
      <w:r w:rsidR="003A42DF" w:rsidRPr="003A42DF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Pr="003A42DF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решения </w:t>
      </w:r>
      <w:r w:rsidR="003A42DF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Pr="003A42DF">
        <w:rPr>
          <w:rFonts w:ascii="Times New Roman" w:hAnsi="Times New Roman" w:cs="Times New Roman"/>
          <w:sz w:val="26"/>
          <w:szCs w:val="26"/>
        </w:rPr>
        <w:t>, принятого в порядке, предусмотренном разделом 7 Положения.</w:t>
      </w:r>
    </w:p>
    <w:p w:rsidR="000143BB" w:rsidRPr="003A42DF" w:rsidRDefault="000143BB" w:rsidP="003A42D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3A42DF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3A42DF">
        <w:rPr>
          <w:rFonts w:ascii="Times New Roman" w:hAnsi="Times New Roman" w:cs="Times New Roman"/>
          <w:b/>
          <w:sz w:val="26"/>
          <w:szCs w:val="26"/>
        </w:rPr>
        <w:t>Общественной палаты</w:t>
      </w:r>
      <w:r w:rsidRPr="003A42DF">
        <w:rPr>
          <w:rFonts w:ascii="Times New Roman" w:hAnsi="Times New Roman" w:cs="Times New Roman"/>
          <w:b/>
          <w:sz w:val="26"/>
          <w:szCs w:val="26"/>
        </w:rPr>
        <w:t>.</w:t>
      </w:r>
    </w:p>
    <w:p w:rsidR="000143BB" w:rsidRPr="001B5A83" w:rsidRDefault="000143BB" w:rsidP="003A42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На первом заседании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="00D82A00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из состава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D82A00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избираются председатель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заместитель председателя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E71DD5">
        <w:rPr>
          <w:rFonts w:ascii="Times New Roman" w:hAnsi="Times New Roman" w:cs="Times New Roman"/>
          <w:sz w:val="26"/>
          <w:szCs w:val="26"/>
        </w:rPr>
        <w:t xml:space="preserve">, секретарь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E71D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>:</w:t>
      </w:r>
    </w:p>
    <w:p w:rsidR="000143BB" w:rsidRPr="001B5A83" w:rsidRDefault="000143BB" w:rsidP="00125A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организует деятельность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назначает заседания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подписывает решения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протоколы заседаний и иные документы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A42DF">
        <w:rPr>
          <w:rFonts w:ascii="Times New Roman" w:hAnsi="Times New Roman" w:cs="Times New Roman"/>
          <w:sz w:val="26"/>
          <w:szCs w:val="26"/>
        </w:rPr>
        <w:t>ую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 xml:space="preserve">палату </w:t>
      </w:r>
      <w:r w:rsidRPr="001B5A83">
        <w:rPr>
          <w:rFonts w:ascii="Times New Roman" w:hAnsi="Times New Roman" w:cs="Times New Roman"/>
          <w:sz w:val="26"/>
          <w:szCs w:val="26"/>
        </w:rPr>
        <w:t>во взаимоотношениях с органами местного самоуправления, муниципальными организациями;</w:t>
      </w:r>
    </w:p>
    <w:p w:rsidR="000143BB" w:rsidRPr="001B5A83" w:rsidRDefault="000143BB" w:rsidP="00125A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осуществляет иные полномочия.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В период отсутствия председателя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D82A00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его функции выполняет заместитель председателя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:</w:t>
      </w:r>
    </w:p>
    <w:p w:rsidR="000143BB" w:rsidRPr="001B5A83" w:rsidRDefault="000143BB" w:rsidP="00125A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уведомляет членов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D82A00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о заседаниях;</w:t>
      </w:r>
    </w:p>
    <w:p w:rsidR="000143BB" w:rsidRPr="001B5A83" w:rsidRDefault="000143BB" w:rsidP="00125A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осуществляет подготовку материалов к заседаниям;</w:t>
      </w:r>
    </w:p>
    <w:p w:rsidR="000143BB" w:rsidRPr="001B5A83" w:rsidRDefault="000143BB" w:rsidP="00125A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оформляет протоколы заседаний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направляет для рассмотрения решения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BD78F5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 xml:space="preserve">палаты </w:t>
      </w:r>
      <w:r w:rsidRPr="001B5A83">
        <w:rPr>
          <w:rFonts w:ascii="Times New Roman" w:hAnsi="Times New Roman" w:cs="Times New Roman"/>
          <w:sz w:val="26"/>
          <w:szCs w:val="26"/>
        </w:rPr>
        <w:t>в органы местного самоуправления, муниципальные организации;</w:t>
      </w:r>
    </w:p>
    <w:p w:rsidR="000143BB" w:rsidRPr="001B5A83" w:rsidRDefault="000143BB" w:rsidP="00125A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осуществляет иные полномочия по поручению председателя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а в случае его отсутствия – заместителя председателя </w:t>
      </w:r>
      <w:r w:rsidR="00D82A00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D82A00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D82A00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D82A00" w:rsidRDefault="000143BB" w:rsidP="000C1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A83">
        <w:rPr>
          <w:rFonts w:ascii="Times New Roman" w:hAnsi="Times New Roman" w:cs="Times New Roman"/>
          <w:b/>
          <w:sz w:val="26"/>
          <w:szCs w:val="26"/>
        </w:rPr>
        <w:t xml:space="preserve">Порядок работы </w:t>
      </w:r>
      <w:r w:rsidR="00D82A00" w:rsidRPr="00D82A00">
        <w:rPr>
          <w:rFonts w:ascii="Times New Roman" w:hAnsi="Times New Roman" w:cs="Times New Roman"/>
          <w:b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b/>
          <w:sz w:val="26"/>
          <w:szCs w:val="26"/>
        </w:rPr>
        <w:t>й</w:t>
      </w:r>
      <w:r w:rsidR="00D82A00" w:rsidRPr="00D82A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b/>
          <w:sz w:val="26"/>
          <w:szCs w:val="26"/>
        </w:rPr>
        <w:t>палаты</w:t>
      </w:r>
      <w:r w:rsidRPr="00D82A00">
        <w:rPr>
          <w:rFonts w:ascii="Times New Roman" w:hAnsi="Times New Roman" w:cs="Times New Roman"/>
          <w:b/>
          <w:sz w:val="26"/>
          <w:szCs w:val="26"/>
        </w:rPr>
        <w:t>.</w:t>
      </w:r>
    </w:p>
    <w:p w:rsidR="000143BB" w:rsidRPr="001B5A83" w:rsidRDefault="003260DE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A42DF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43BB" w:rsidRPr="001B5A83">
        <w:rPr>
          <w:rFonts w:ascii="Times New Roman" w:hAnsi="Times New Roman" w:cs="Times New Roman"/>
          <w:sz w:val="26"/>
          <w:szCs w:val="26"/>
        </w:rPr>
        <w:t xml:space="preserve">осуществляет свою деятельность в соответствии с Положением и планом работы </w:t>
      </w:r>
      <w:r w:rsidRPr="001B5A83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="000143BB" w:rsidRPr="001B5A83">
        <w:rPr>
          <w:rFonts w:ascii="Times New Roman" w:hAnsi="Times New Roman" w:cs="Times New Roman"/>
          <w:sz w:val="26"/>
          <w:szCs w:val="26"/>
        </w:rPr>
        <w:t xml:space="preserve">, утверждаемым на заседании </w:t>
      </w:r>
      <w:r w:rsidRPr="001B5A83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0143BB" w:rsidRPr="001B5A83">
        <w:rPr>
          <w:rFonts w:ascii="Times New Roman" w:hAnsi="Times New Roman" w:cs="Times New Roman"/>
          <w:sz w:val="26"/>
          <w:szCs w:val="26"/>
        </w:rPr>
        <w:t xml:space="preserve">. План работы </w:t>
      </w:r>
      <w:r w:rsidRPr="001B5A83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0143BB" w:rsidRPr="001B5A83">
        <w:rPr>
          <w:rFonts w:ascii="Times New Roman" w:hAnsi="Times New Roman" w:cs="Times New Roman"/>
          <w:sz w:val="26"/>
          <w:szCs w:val="26"/>
        </w:rPr>
        <w:t>на очередной год утверждается не позднее 15 декабря.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677E08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проводятся не реже одного раза в </w:t>
      </w:r>
      <w:r w:rsidR="00677E08">
        <w:rPr>
          <w:rFonts w:ascii="Times New Roman" w:hAnsi="Times New Roman" w:cs="Times New Roman"/>
          <w:sz w:val="26"/>
          <w:szCs w:val="26"/>
        </w:rPr>
        <w:t>квартал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 xml:space="preserve">й палаты </w:t>
      </w:r>
      <w:r w:rsidRPr="001B5A83">
        <w:rPr>
          <w:rFonts w:ascii="Times New Roman" w:hAnsi="Times New Roman" w:cs="Times New Roman"/>
          <w:sz w:val="26"/>
          <w:szCs w:val="26"/>
        </w:rPr>
        <w:t xml:space="preserve">считается правомочным, если на нем присутствуют не менее двух третей от установленного числа членов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вопросов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A42DF">
        <w:rPr>
          <w:rFonts w:ascii="Times New Roman" w:hAnsi="Times New Roman" w:cs="Times New Roman"/>
          <w:sz w:val="26"/>
          <w:szCs w:val="26"/>
        </w:rPr>
        <w:t>ая</w:t>
      </w:r>
      <w:r w:rsid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палата</w:t>
      </w:r>
      <w:r w:rsidR="003260DE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принимает решения.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="003260DE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принимаются простым большинством голосов членов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присутствующих на заседании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В случае равного количества голосов по вопросу данный вопрос выносится на повторное рассмотрение и голосование.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При равенстве голосов при повторном голосовании голос председательствующего на заседании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3260DE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является решающим.</w:t>
      </w:r>
    </w:p>
    <w:p w:rsidR="003260DE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3260DE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260DE">
        <w:rPr>
          <w:rFonts w:ascii="Times New Roman" w:hAnsi="Times New Roman" w:cs="Times New Roman"/>
          <w:sz w:val="26"/>
          <w:szCs w:val="26"/>
        </w:rPr>
        <w:t>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="003260DE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носят рекомендательный характер и подлежат обязательному рассмотрению органами местного самоуправления, муниципальными организациями.</w:t>
      </w:r>
    </w:p>
    <w:p w:rsidR="003260DE" w:rsidRPr="003260DE" w:rsidRDefault="003260DE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0DE">
        <w:rPr>
          <w:rFonts w:ascii="Times New Roman" w:hAnsi="Times New Roman" w:cs="Times New Roman"/>
          <w:sz w:val="26"/>
          <w:szCs w:val="26"/>
        </w:rPr>
        <w:lastRenderedPageBreak/>
        <w:t>Органы местного самоуправления, муниципальные организации рассматривают решения 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P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3260DE">
        <w:rPr>
          <w:rFonts w:ascii="Times New Roman" w:hAnsi="Times New Roman" w:cs="Times New Roman"/>
          <w:sz w:val="26"/>
          <w:szCs w:val="26"/>
        </w:rPr>
        <w:t xml:space="preserve"> и направляют в Общественн</w:t>
      </w:r>
      <w:r w:rsidR="003A42DF">
        <w:rPr>
          <w:rFonts w:ascii="Times New Roman" w:hAnsi="Times New Roman" w:cs="Times New Roman"/>
          <w:sz w:val="26"/>
          <w:szCs w:val="26"/>
        </w:rPr>
        <w:t>ую</w:t>
      </w:r>
      <w:r w:rsidRP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палату</w:t>
      </w:r>
      <w:r w:rsidRPr="003260DE">
        <w:rPr>
          <w:rFonts w:ascii="Times New Roman" w:hAnsi="Times New Roman" w:cs="Times New Roman"/>
          <w:sz w:val="26"/>
          <w:szCs w:val="26"/>
        </w:rPr>
        <w:t xml:space="preserve"> информацию по результатам рассмотрения в течение 30 календарных дней со дня получения решения или в иной срок, указанный в решении 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Pr="003260DE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3260DE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На заседании 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 ведется протокол, который оформляется секретарем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677E08">
        <w:rPr>
          <w:rFonts w:ascii="Times New Roman" w:hAnsi="Times New Roman" w:cs="Times New Roman"/>
          <w:sz w:val="26"/>
          <w:szCs w:val="26"/>
        </w:rPr>
        <w:t>3</w:t>
      </w:r>
      <w:r w:rsidRPr="001B5A83">
        <w:rPr>
          <w:rFonts w:ascii="Times New Roman" w:hAnsi="Times New Roman" w:cs="Times New Roman"/>
          <w:sz w:val="26"/>
          <w:szCs w:val="26"/>
        </w:rPr>
        <w:t xml:space="preserve"> календарн</w:t>
      </w:r>
      <w:r w:rsidR="00677E08">
        <w:rPr>
          <w:rFonts w:ascii="Times New Roman" w:hAnsi="Times New Roman" w:cs="Times New Roman"/>
          <w:sz w:val="26"/>
          <w:szCs w:val="26"/>
        </w:rPr>
        <w:t>ых</w:t>
      </w:r>
      <w:r w:rsidRPr="001B5A83">
        <w:rPr>
          <w:rFonts w:ascii="Times New Roman" w:hAnsi="Times New Roman" w:cs="Times New Roman"/>
          <w:sz w:val="26"/>
          <w:szCs w:val="26"/>
        </w:rPr>
        <w:t xml:space="preserve"> дн</w:t>
      </w:r>
      <w:r w:rsidR="00677E08">
        <w:rPr>
          <w:rFonts w:ascii="Times New Roman" w:hAnsi="Times New Roman" w:cs="Times New Roman"/>
          <w:sz w:val="26"/>
          <w:szCs w:val="26"/>
        </w:rPr>
        <w:t>ей</w:t>
      </w:r>
      <w:r w:rsidRPr="001B5A83">
        <w:rPr>
          <w:rFonts w:ascii="Times New Roman" w:hAnsi="Times New Roman" w:cs="Times New Roman"/>
          <w:sz w:val="26"/>
          <w:szCs w:val="26"/>
        </w:rPr>
        <w:t xml:space="preserve"> после дня заседания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3A42DF">
        <w:rPr>
          <w:rFonts w:ascii="Times New Roman" w:hAnsi="Times New Roman" w:cs="Times New Roman"/>
          <w:sz w:val="26"/>
          <w:szCs w:val="26"/>
        </w:rPr>
        <w:t>ой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подписывается председателем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 xml:space="preserve">палаты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заместителем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не позднее </w:t>
      </w:r>
      <w:r w:rsidR="009F5701">
        <w:rPr>
          <w:rFonts w:ascii="Times New Roman" w:hAnsi="Times New Roman" w:cs="Times New Roman"/>
          <w:sz w:val="26"/>
          <w:szCs w:val="26"/>
        </w:rPr>
        <w:t>1</w:t>
      </w:r>
      <w:r w:rsidRPr="001B5A83">
        <w:rPr>
          <w:rFonts w:ascii="Times New Roman" w:hAnsi="Times New Roman" w:cs="Times New Roman"/>
          <w:sz w:val="26"/>
          <w:szCs w:val="26"/>
        </w:rPr>
        <w:t xml:space="preserve"> календарн</w:t>
      </w:r>
      <w:r w:rsidR="009F5701">
        <w:rPr>
          <w:rFonts w:ascii="Times New Roman" w:hAnsi="Times New Roman" w:cs="Times New Roman"/>
          <w:sz w:val="26"/>
          <w:szCs w:val="26"/>
        </w:rPr>
        <w:t>ого</w:t>
      </w:r>
      <w:r w:rsidRPr="001B5A83">
        <w:rPr>
          <w:rFonts w:ascii="Times New Roman" w:hAnsi="Times New Roman" w:cs="Times New Roman"/>
          <w:sz w:val="26"/>
          <w:szCs w:val="26"/>
        </w:rPr>
        <w:t xml:space="preserve"> дн</w:t>
      </w:r>
      <w:r w:rsidR="009F5701">
        <w:rPr>
          <w:rFonts w:ascii="Times New Roman" w:hAnsi="Times New Roman" w:cs="Times New Roman"/>
          <w:sz w:val="26"/>
          <w:szCs w:val="26"/>
        </w:rPr>
        <w:t>я</w:t>
      </w:r>
      <w:r w:rsidRPr="001B5A83">
        <w:rPr>
          <w:rFonts w:ascii="Times New Roman" w:hAnsi="Times New Roman" w:cs="Times New Roman"/>
          <w:sz w:val="26"/>
          <w:szCs w:val="26"/>
        </w:rPr>
        <w:t xml:space="preserve"> после оформления протокола заседания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Дистанционное участие в заседаниях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Член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вправе дистанционно участвовать в заседании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с использованием системы видео-конференц-связи (далее – ВКС, дистанционное участие) в исключительных случаях по решению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заместителя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 (в случае выполнения функций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).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В случае невозможности участия в заседании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член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не позднее</w:t>
      </w:r>
      <w:r w:rsidR="007D484A">
        <w:rPr>
          <w:rFonts w:ascii="Times New Roman" w:hAnsi="Times New Roman" w:cs="Times New Roman"/>
          <w:sz w:val="26"/>
          <w:szCs w:val="26"/>
        </w:rPr>
        <w:t>,</w:t>
      </w:r>
      <w:r w:rsidRPr="001B5A83">
        <w:rPr>
          <w:rFonts w:ascii="Times New Roman" w:hAnsi="Times New Roman" w:cs="Times New Roman"/>
          <w:sz w:val="26"/>
          <w:szCs w:val="26"/>
        </w:rPr>
        <w:t xml:space="preserve"> чем за 3 рабочих дня до дня заседания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направляет председателю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заместителю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заявку на участие в заседании посредством ВКС. В заявке указывается причина невозможности очного участия в заседании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В случае удовлетворения заявки председатель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заместитель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дает поручение секретарю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 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организовать дистанционное участие члена </w:t>
      </w:r>
      <w:r w:rsidR="007D484A" w:rsidRPr="007D484A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7D484A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7D484A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 заседании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3A42D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3A42D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В случае если по вопросу, рассматриваемому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палатой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проводилось как очное голосование членов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на ее заседании, так и голосование членов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принимающих участие на заседании посредством ВКС, голоса членов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суммируются.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В случае равного количества голосов по вопросу принятие решения осуществляется в порядке, установленном пунктом 7.5 Положения.</w:t>
      </w:r>
    </w:p>
    <w:p w:rsidR="000143BB" w:rsidRPr="001B5A83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Порядок принятия решений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заочным голосованием (методом опроса).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В период между заседаниями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по решению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заместителя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 (в случае выполнения функций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9F036F">
        <w:rPr>
          <w:rFonts w:ascii="Times New Roman" w:hAnsi="Times New Roman" w:cs="Times New Roman"/>
          <w:sz w:val="26"/>
          <w:szCs w:val="26"/>
        </w:rPr>
        <w:t>ая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палата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вправе принимать решения по вопросам, входящим в ее компетенцию, заочным голосованием членов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(методом опроса).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либо заместитель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утверждает и направляет членам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перечень вопросов, поставленных на заочное голосование членов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, а также опросный лист.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lastRenderedPageBreak/>
        <w:t xml:space="preserve">Члены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получения опросного листа должны выразить свое мнение, направив председателю </w:t>
      </w:r>
      <w:r w:rsidR="007D484A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7D484A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заместителю председателя </w:t>
      </w:r>
      <w:r w:rsidR="00A52E4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A52E4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) заполненные ими опросные листы в электронной или бумажной форме.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По решению председателя </w:t>
      </w:r>
      <w:r w:rsidR="00A52E4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либо заместителя председателя </w:t>
      </w:r>
      <w:r w:rsidR="00A52E4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A52E4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A52E4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срок голосования может быть продлен, но не более чем на 3 рабочих дня или сокращен до 1 дня. В случае увеличения или сокращения сроков голосования члены </w:t>
      </w:r>
      <w:r w:rsidR="000E7E9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уведомляются секретарем </w:t>
      </w:r>
      <w:r w:rsidR="000E7E9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по телефону в день принятия решения председателем </w:t>
      </w:r>
      <w:r w:rsidR="000E7E9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либо заместителем председателя </w:t>
      </w:r>
      <w:r w:rsidR="000E7E96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0E7E96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1B0EE3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1B0EE3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) об изменении срока голосования и о направлении им опросного листа с учетом измененного срока.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считается принятым, если по истечении одного рабочего дня со дня окончания срока голосования за решение проголосовало более половины членов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9F036F">
        <w:rPr>
          <w:rFonts w:ascii="Times New Roman" w:hAnsi="Times New Roman" w:cs="Times New Roman"/>
          <w:sz w:val="26"/>
          <w:szCs w:val="26"/>
        </w:rPr>
        <w:t>ой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. Если по поступившему от члена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опросному листу невозможно установить его волеизъявление, либо если опросный лист не направлен или направлен позднее срока его представления, опросный лист признается недействительным.</w:t>
      </w:r>
    </w:p>
    <w:p w:rsidR="000143BB" w:rsidRPr="001B5A83" w:rsidRDefault="000143BB" w:rsidP="0012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принятые путем заочного голосования членов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оформляются секретарем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 виде протокола заочного голосования членов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в течение 1 календарного дня со дня окончания срока голосования, который подписывается председателем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или заместителем председателя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(в случае выполнения функций председателя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) в течение 3 календарных дней после дня оформления протокола заочного голосования членов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0143BB" w:rsidRPr="001B5A83" w:rsidRDefault="000143BB" w:rsidP="000C1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A83">
        <w:rPr>
          <w:rFonts w:ascii="Times New Roman" w:hAnsi="Times New Roman" w:cs="Times New Roman"/>
          <w:b/>
          <w:sz w:val="26"/>
          <w:szCs w:val="26"/>
        </w:rPr>
        <w:t xml:space="preserve">Осуществление </w:t>
      </w:r>
      <w:r w:rsidR="00C617A1" w:rsidRPr="00C617A1">
        <w:rPr>
          <w:rFonts w:ascii="Times New Roman" w:hAnsi="Times New Roman" w:cs="Times New Roman"/>
          <w:b/>
          <w:sz w:val="26"/>
          <w:szCs w:val="26"/>
        </w:rPr>
        <w:t>Общественн</w:t>
      </w:r>
      <w:r w:rsidR="009F036F">
        <w:rPr>
          <w:rFonts w:ascii="Times New Roman" w:hAnsi="Times New Roman" w:cs="Times New Roman"/>
          <w:b/>
          <w:sz w:val="26"/>
          <w:szCs w:val="26"/>
        </w:rPr>
        <w:t>ой</w:t>
      </w:r>
      <w:r w:rsidR="00C617A1" w:rsidRPr="00C617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b/>
          <w:sz w:val="26"/>
          <w:szCs w:val="26"/>
        </w:rPr>
        <w:t>палатой</w:t>
      </w:r>
      <w:r w:rsidRPr="001B5A83">
        <w:rPr>
          <w:rFonts w:ascii="Times New Roman" w:hAnsi="Times New Roman" w:cs="Times New Roman"/>
          <w:b/>
          <w:sz w:val="26"/>
          <w:szCs w:val="26"/>
        </w:rPr>
        <w:t xml:space="preserve"> общественного контроля.</w:t>
      </w:r>
    </w:p>
    <w:p w:rsidR="00B15EA2" w:rsidRPr="00B15EA2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21.07.2014 № 212-ФЗ «Об основах общественного контроля в Российской Федерации» (далее – Федеральный закон № 212-ФЗ) </w:t>
      </w:r>
      <w:r w:rsidR="00C617A1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9F036F">
        <w:rPr>
          <w:rFonts w:ascii="Times New Roman" w:hAnsi="Times New Roman" w:cs="Times New Roman"/>
          <w:sz w:val="26"/>
          <w:szCs w:val="26"/>
        </w:rPr>
        <w:t>ая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палата</w:t>
      </w:r>
      <w:r w:rsidR="00C617A1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является субъектом общественного контроля.</w:t>
      </w:r>
      <w:bookmarkStart w:id="1" w:name="Par0"/>
      <w:bookmarkEnd w:id="1"/>
    </w:p>
    <w:p w:rsidR="00623340" w:rsidRPr="00623340" w:rsidRDefault="00B15EA2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EA2">
        <w:rPr>
          <w:rFonts w:ascii="Times New Roman" w:hAnsi="Times New Roman" w:cs="Times New Roman"/>
          <w:sz w:val="26"/>
          <w:szCs w:val="26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</w:t>
      </w:r>
      <w:r w:rsidR="00D61512">
        <w:rPr>
          <w:rFonts w:ascii="Times New Roman" w:hAnsi="Times New Roman" w:cs="Times New Roman"/>
          <w:sz w:val="26"/>
          <w:szCs w:val="26"/>
        </w:rPr>
        <w:t xml:space="preserve"> </w:t>
      </w:r>
      <w:r w:rsidRPr="00B15EA2">
        <w:rPr>
          <w:rFonts w:ascii="Times New Roman" w:hAnsi="Times New Roman" w:cs="Times New Roman"/>
          <w:sz w:val="26"/>
          <w:szCs w:val="26"/>
        </w:rPr>
        <w:t>№ 212-ФЗ,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0143BB" w:rsidRPr="009F036F" w:rsidRDefault="000143BB" w:rsidP="000C18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340">
        <w:rPr>
          <w:rFonts w:ascii="Times New Roman" w:hAnsi="Times New Roman" w:cs="Times New Roman"/>
          <w:sz w:val="26"/>
          <w:szCs w:val="26"/>
        </w:rPr>
        <w:t xml:space="preserve">Понятия форм общественного контроля, </w:t>
      </w:r>
      <w:r w:rsidR="00B15EA2" w:rsidRPr="00623340">
        <w:rPr>
          <w:rFonts w:ascii="Times New Roman" w:hAnsi="Times New Roman" w:cs="Times New Roman"/>
          <w:sz w:val="26"/>
          <w:szCs w:val="26"/>
        </w:rPr>
        <w:t>осуществляемыми Общественн</w:t>
      </w:r>
      <w:r w:rsidR="009F036F">
        <w:rPr>
          <w:rFonts w:ascii="Times New Roman" w:hAnsi="Times New Roman" w:cs="Times New Roman"/>
          <w:sz w:val="26"/>
          <w:szCs w:val="26"/>
        </w:rPr>
        <w:t>ой</w:t>
      </w:r>
      <w:r w:rsidR="00B15EA2" w:rsidRPr="00623340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палатой</w:t>
      </w:r>
      <w:r w:rsidRPr="00623340">
        <w:rPr>
          <w:rFonts w:ascii="Times New Roman" w:hAnsi="Times New Roman" w:cs="Times New Roman"/>
          <w:sz w:val="26"/>
          <w:szCs w:val="26"/>
        </w:rPr>
        <w:t xml:space="preserve">, </w:t>
      </w:r>
      <w:r w:rsidR="00B15EA2" w:rsidRPr="0062334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23340" w:rsidRPr="00623340">
        <w:rPr>
          <w:rFonts w:ascii="Times New Roman" w:hAnsi="Times New Roman" w:cs="Times New Roman"/>
          <w:sz w:val="26"/>
          <w:szCs w:val="26"/>
        </w:rPr>
        <w:t xml:space="preserve">осуществления общественного контроля </w:t>
      </w:r>
      <w:r w:rsidRPr="00623340">
        <w:rPr>
          <w:rFonts w:ascii="Times New Roman" w:hAnsi="Times New Roman" w:cs="Times New Roman"/>
          <w:sz w:val="26"/>
          <w:szCs w:val="26"/>
        </w:rPr>
        <w:t>применяются в значениях, установленных Федеральным законом № 212-ФЗ.</w:t>
      </w:r>
    </w:p>
    <w:p w:rsidR="009F036F" w:rsidRPr="00623340" w:rsidRDefault="009F036F" w:rsidP="009F03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3BB" w:rsidRPr="001B5A83" w:rsidRDefault="000143BB" w:rsidP="000C1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A83">
        <w:rPr>
          <w:rFonts w:ascii="Times New Roman" w:hAnsi="Times New Roman" w:cs="Times New Roman"/>
          <w:b/>
          <w:sz w:val="26"/>
          <w:szCs w:val="26"/>
        </w:rPr>
        <w:t xml:space="preserve">Информация о деятельности </w:t>
      </w:r>
      <w:r w:rsidR="007D534C" w:rsidRPr="007D534C">
        <w:rPr>
          <w:rFonts w:ascii="Times New Roman" w:hAnsi="Times New Roman" w:cs="Times New Roman"/>
          <w:b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b/>
          <w:sz w:val="26"/>
          <w:szCs w:val="26"/>
        </w:rPr>
        <w:t>й</w:t>
      </w:r>
      <w:r w:rsidR="007D534C" w:rsidRPr="007D53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b/>
          <w:sz w:val="26"/>
          <w:szCs w:val="26"/>
        </w:rPr>
        <w:t>палаты</w:t>
      </w:r>
      <w:r w:rsidRPr="007D534C">
        <w:rPr>
          <w:rFonts w:ascii="Times New Roman" w:hAnsi="Times New Roman" w:cs="Times New Roman"/>
          <w:b/>
          <w:sz w:val="26"/>
          <w:szCs w:val="26"/>
        </w:rPr>
        <w:t>.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Для информационного обеспечения деятельности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 xml:space="preserve">и доступа широкого круга общественности к рассматриваемым вопросам, а также </w:t>
      </w:r>
      <w:r w:rsidRPr="001B5A83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результатам </w:t>
      </w:r>
      <w:r w:rsidR="00B47C2F">
        <w:rPr>
          <w:rFonts w:ascii="Times New Roman" w:hAnsi="Times New Roman" w:cs="Times New Roman"/>
          <w:sz w:val="26"/>
          <w:szCs w:val="26"/>
        </w:rPr>
        <w:t xml:space="preserve">его </w:t>
      </w:r>
      <w:r w:rsidRPr="001B5A83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</w:t>
      </w:r>
      <w:r w:rsidR="009F036F">
        <w:rPr>
          <w:rFonts w:ascii="Times New Roman" w:hAnsi="Times New Roman" w:cs="Times New Roman"/>
          <w:sz w:val="26"/>
          <w:szCs w:val="26"/>
        </w:rPr>
        <w:t>ой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палатой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Pr="00732206">
        <w:rPr>
          <w:rFonts w:ascii="Times New Roman" w:hAnsi="Times New Roman" w:cs="Times New Roman"/>
          <w:sz w:val="26"/>
          <w:szCs w:val="26"/>
        </w:rPr>
        <w:t>создается и</w:t>
      </w:r>
      <w:r w:rsidRPr="001B5A83">
        <w:rPr>
          <w:rFonts w:ascii="Times New Roman" w:hAnsi="Times New Roman" w:cs="Times New Roman"/>
          <w:sz w:val="26"/>
          <w:szCs w:val="26"/>
        </w:rPr>
        <w:t xml:space="preserve"> поддерживается страница </w:t>
      </w:r>
      <w:r w:rsidR="00D2668F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D2668F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 xml:space="preserve">, </w:t>
      </w:r>
      <w:r w:rsidR="00B47C2F">
        <w:rPr>
          <w:rFonts w:ascii="Times New Roman" w:hAnsi="Times New Roman" w:cs="Times New Roman"/>
          <w:sz w:val="26"/>
          <w:szCs w:val="26"/>
        </w:rPr>
        <w:t>в том числе в социальных сетях</w:t>
      </w:r>
      <w:r w:rsidR="007D6524">
        <w:rPr>
          <w:rFonts w:ascii="Times New Roman" w:hAnsi="Times New Roman" w:cs="Times New Roman"/>
          <w:sz w:val="26"/>
          <w:szCs w:val="26"/>
        </w:rPr>
        <w:t>,</w:t>
      </w:r>
      <w:r w:rsidR="00B47C2F">
        <w:rPr>
          <w:rFonts w:ascii="Times New Roman" w:hAnsi="Times New Roman" w:cs="Times New Roman"/>
          <w:sz w:val="26"/>
          <w:szCs w:val="26"/>
        </w:rPr>
        <w:t xml:space="preserve"> </w:t>
      </w:r>
      <w:r w:rsidRPr="001B5A83">
        <w:rPr>
          <w:rFonts w:ascii="Times New Roman" w:hAnsi="Times New Roman" w:cs="Times New Roman"/>
          <w:sz w:val="26"/>
          <w:szCs w:val="26"/>
        </w:rPr>
        <w:t>на которой размещаются:</w:t>
      </w:r>
    </w:p>
    <w:p w:rsidR="000143BB" w:rsidRPr="001B5A83" w:rsidRDefault="000143BB" w:rsidP="00125A2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палате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 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протоколы заседаний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;</w:t>
      </w:r>
    </w:p>
    <w:p w:rsidR="000143BB" w:rsidRPr="001B5A83" w:rsidRDefault="000143BB" w:rsidP="00125A2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иные документы, регулирующие деятельность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палаты</w:t>
      </w:r>
      <w:r w:rsidRPr="001B5A83">
        <w:rPr>
          <w:rFonts w:ascii="Times New Roman" w:hAnsi="Times New Roman" w:cs="Times New Roman"/>
          <w:sz w:val="26"/>
          <w:szCs w:val="26"/>
        </w:rPr>
        <w:t>.</w:t>
      </w: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2F8D" w:rsidRDefault="008B2F8D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792A" w:rsidRDefault="00C9792A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792A" w:rsidRDefault="00C9792A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792A" w:rsidRDefault="00C9792A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7263" w:rsidRDefault="00587263" w:rsidP="005872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43BB" w:rsidRPr="00732206" w:rsidRDefault="000143BB" w:rsidP="005D4D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220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32206" w:rsidRPr="0073220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51216" w:rsidRDefault="000143BB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0143BB" w:rsidRPr="001B5A83" w:rsidRDefault="000143BB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об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палате</w:t>
      </w:r>
    </w:p>
    <w:p w:rsidR="000143BB" w:rsidRPr="001B5A83" w:rsidRDefault="000143BB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3220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32206" w:rsidRPr="00732206"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0143BB" w:rsidRDefault="00732206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27523" w:rsidRDefault="00227523" w:rsidP="002275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33A6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227523" w:rsidRDefault="00227523" w:rsidP="002275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227523" w:rsidRDefault="00227523" w:rsidP="00227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7133">
        <w:rPr>
          <w:rFonts w:ascii="Times New Roman" w:hAnsi="Times New Roman" w:cs="Times New Roman"/>
          <w:sz w:val="26"/>
          <w:szCs w:val="26"/>
        </w:rPr>
        <w:t>о включении в состав Общественной палаты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523" w:rsidRPr="006133A6" w:rsidRDefault="00227523" w:rsidP="00227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«Печора»</w:t>
      </w:r>
    </w:p>
    <w:p w:rsidR="00227523" w:rsidRPr="006133A6" w:rsidRDefault="00227523" w:rsidP="00227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Pr="006133A6">
        <w:rPr>
          <w:rFonts w:ascii="Times New Roman" w:hAnsi="Times New Roman" w:cs="Times New Roman"/>
          <w:sz w:val="26"/>
          <w:szCs w:val="26"/>
        </w:rPr>
        <w:t>,</w:t>
      </w:r>
    </w:p>
    <w:p w:rsidR="00227523" w:rsidRPr="006A5456" w:rsidRDefault="00227523" w:rsidP="002275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456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>прошу рассмотреть мою кандидатуру для включения в состав Общественн</w:t>
      </w:r>
      <w:r>
        <w:rPr>
          <w:rFonts w:ascii="Times New Roman" w:hAnsi="Times New Roman" w:cs="Times New Roman"/>
          <w:sz w:val="26"/>
          <w:szCs w:val="26"/>
        </w:rPr>
        <w:t>ой палаты</w:t>
      </w:r>
      <w:r w:rsidRPr="006133A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муниципального</w:t>
      </w:r>
      <w:r w:rsidRPr="00613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«Печора».</w:t>
      </w:r>
    </w:p>
    <w:p w:rsidR="00227523" w:rsidRDefault="00227523" w:rsidP="00227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себе сообщаю: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рождения: __________________________________________________________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проживания: ______________________________________________________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 (телефон, адрес электронной почты): ______________________</w:t>
      </w:r>
    </w:p>
    <w:p w:rsidR="00227523" w:rsidRPr="00207767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>Подтверждаю, что соответствую всем требованиям, предъявляемым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33A6">
        <w:rPr>
          <w:rFonts w:ascii="Times New Roman" w:hAnsi="Times New Roman" w:cs="Times New Roman"/>
          <w:sz w:val="26"/>
          <w:szCs w:val="26"/>
        </w:rPr>
        <w:t>кандидатам в члены Общественно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13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палаты </w:t>
      </w:r>
      <w:r w:rsidRPr="006133A6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муниципального</w:t>
      </w:r>
      <w:r w:rsidRPr="00613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«Печора»</w:t>
      </w:r>
      <w:r w:rsidRPr="006133A6">
        <w:rPr>
          <w:rFonts w:ascii="Times New Roman" w:hAnsi="Times New Roman" w:cs="Times New Roman"/>
          <w:sz w:val="26"/>
          <w:szCs w:val="26"/>
        </w:rPr>
        <w:t>, а также сообщаю об отсутствии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33A6">
        <w:rPr>
          <w:rFonts w:ascii="Times New Roman" w:hAnsi="Times New Roman" w:cs="Times New Roman"/>
          <w:sz w:val="26"/>
          <w:szCs w:val="26"/>
        </w:rPr>
        <w:t>ограничений для вхождения в состав Общественно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13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палаты муниципального образования </w:t>
      </w:r>
      <w:r w:rsidRPr="006133A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«Печора», указанных в пункте 4.2. Положения об Общественной палате муниципального образования </w:t>
      </w:r>
      <w:r w:rsidRPr="006133A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«Печора», утвержденного постановлением администрации муниципального района «Печора» от </w:t>
      </w:r>
      <w:r w:rsidR="00395F95">
        <w:rPr>
          <w:rFonts w:ascii="Times New Roman" w:hAnsi="Times New Roman" w:cs="Times New Roman"/>
          <w:sz w:val="26"/>
          <w:szCs w:val="26"/>
        </w:rPr>
        <w:t>30 января</w:t>
      </w:r>
      <w:r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395F95">
        <w:rPr>
          <w:rFonts w:ascii="Times New Roman" w:hAnsi="Times New Roman" w:cs="Times New Roman"/>
          <w:sz w:val="26"/>
          <w:szCs w:val="26"/>
        </w:rPr>
        <w:t>107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 xml:space="preserve">Приложение: </w:t>
      </w:r>
      <w:r>
        <w:rPr>
          <w:rFonts w:ascii="Times New Roman" w:hAnsi="Times New Roman" w:cs="Times New Roman"/>
          <w:sz w:val="26"/>
          <w:szCs w:val="26"/>
        </w:rPr>
        <w:t xml:space="preserve">Анкета </w:t>
      </w:r>
      <w:r w:rsidRPr="009F31FD">
        <w:rPr>
          <w:rFonts w:ascii="Times New Roman" w:hAnsi="Times New Roman" w:cs="Times New Roman"/>
          <w:sz w:val="26"/>
          <w:szCs w:val="26"/>
        </w:rPr>
        <w:t>кандидата в члены Общественной палаты</w:t>
      </w:r>
      <w:r>
        <w:rPr>
          <w:rFonts w:ascii="Times New Roman" w:hAnsi="Times New Roman" w:cs="Times New Roman"/>
          <w:sz w:val="26"/>
          <w:szCs w:val="26"/>
        </w:rPr>
        <w:t xml:space="preserve"> на 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27523" w:rsidRDefault="00227523" w:rsidP="00227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Согласие на участие в работе Общественно</w:t>
      </w:r>
      <w:r w:rsidR="0009634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6340">
        <w:rPr>
          <w:rFonts w:ascii="Times New Roman" w:hAnsi="Times New Roman" w:cs="Times New Roman"/>
          <w:sz w:val="26"/>
          <w:szCs w:val="26"/>
        </w:rPr>
        <w:t>палаты</w:t>
      </w:r>
      <w:r>
        <w:rPr>
          <w:rFonts w:ascii="Times New Roman" w:hAnsi="Times New Roman" w:cs="Times New Roman"/>
          <w:sz w:val="26"/>
          <w:szCs w:val="26"/>
        </w:rPr>
        <w:t xml:space="preserve"> на 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27523" w:rsidRPr="006133A6" w:rsidRDefault="00227523" w:rsidP="002275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Согласие на обработку персональных данных на 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523" w:rsidRPr="006133A6" w:rsidRDefault="00227523" w:rsidP="00227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Подпись (расшифровка)</w:t>
      </w:r>
    </w:p>
    <w:p w:rsidR="00227523" w:rsidRPr="006133A6" w:rsidRDefault="00227523" w:rsidP="00227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523" w:rsidRPr="006133A6" w:rsidRDefault="00227523" w:rsidP="002275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96F" w:rsidRDefault="002F696F" w:rsidP="002F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27523" w:rsidRDefault="00227523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7523" w:rsidRPr="002F696F" w:rsidRDefault="00227523" w:rsidP="002F696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27523" w:rsidRPr="00732206" w:rsidRDefault="00227523" w:rsidP="002275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22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96340">
        <w:rPr>
          <w:rFonts w:ascii="Times New Roman" w:hAnsi="Times New Roman" w:cs="Times New Roman"/>
          <w:sz w:val="26"/>
          <w:szCs w:val="26"/>
        </w:rPr>
        <w:t>2</w:t>
      </w:r>
    </w:p>
    <w:p w:rsidR="00227523" w:rsidRDefault="00227523" w:rsidP="0022752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227523" w:rsidRPr="001B5A83" w:rsidRDefault="00227523" w:rsidP="0022752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об Общественно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B5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палате</w:t>
      </w:r>
    </w:p>
    <w:p w:rsidR="00227523" w:rsidRPr="00227523" w:rsidRDefault="00227523" w:rsidP="0022752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32206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227523" w:rsidRDefault="00227523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7523" w:rsidRPr="00732206" w:rsidRDefault="00227523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АНКЕТА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кандидата в члены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 w:rsidRPr="001B5A83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</w:t>
      </w:r>
      <w:r w:rsidR="00905A95">
        <w:rPr>
          <w:rFonts w:ascii="Times New Roman" w:hAnsi="Times New Roman" w:cs="Times New Roman"/>
          <w:sz w:val="26"/>
          <w:szCs w:val="26"/>
        </w:rPr>
        <w:t>ы</w:t>
      </w:r>
    </w:p>
    <w:p w:rsidR="000143BB" w:rsidRPr="001B5A83" w:rsidRDefault="000143BB" w:rsidP="00125A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5303"/>
        <w:gridCol w:w="3689"/>
      </w:tblGrid>
      <w:tr w:rsidR="000143BB" w:rsidRPr="001B5A83" w:rsidTr="002B0541">
        <w:trPr>
          <w:trHeight w:val="874"/>
        </w:trPr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(если изменяли фамилию, имя или отчество, то указать когда, где и по какой причине)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7D6524" w:rsidRDefault="000143BB" w:rsidP="002B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524">
              <w:rPr>
                <w:rFonts w:ascii="Times New Roman" w:hAnsi="Times New Roman" w:cs="Times New Roman"/>
                <w:sz w:val="26"/>
                <w:szCs w:val="26"/>
              </w:rPr>
              <w:t>Число, месяц, год и место рождения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7D6524" w:rsidRDefault="000143BB" w:rsidP="002B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524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7D6524" w:rsidRDefault="000143BB" w:rsidP="002B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524">
              <w:rPr>
                <w:rFonts w:ascii="Times New Roman" w:hAnsi="Times New Roman" w:cs="Times New Roman"/>
                <w:sz w:val="26"/>
                <w:szCs w:val="26"/>
              </w:rPr>
              <w:t>Ученая степень, звание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Место работы (наименование организации, должность, телефон)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Домашний адрес (адрес фактического проживания) и телефон (адрес электронной почты)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Сведения о наличии (отсутствии) судимости, снятии судимости, погашенной судимости либо о наличии решения суда о признании недееспособным или ограниченно дееспособным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Сведения о наградах и почетных званиях (если имеются)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Опыт и стаж работы, в том числе в общественных организациях, участие в законотворческой, правозащитной, социально ориентированной и иной деятельности, тематические публикации и т.п.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3BB" w:rsidRPr="001B5A83" w:rsidTr="007D6524">
        <w:tc>
          <w:tcPr>
            <w:tcW w:w="257" w:type="pct"/>
          </w:tcPr>
          <w:p w:rsidR="000143BB" w:rsidRPr="001B5A83" w:rsidRDefault="000143BB" w:rsidP="007D652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A83">
              <w:rPr>
                <w:rFonts w:ascii="Times New Roman" w:hAnsi="Times New Roman" w:cs="Times New Roman"/>
                <w:sz w:val="26"/>
                <w:szCs w:val="26"/>
              </w:rPr>
              <w:t>Сведения об общественной либо творческой деятельности, сведения об особых заслугах перед государством, обществом и муниципальным образованием</w:t>
            </w:r>
          </w:p>
        </w:tc>
        <w:tc>
          <w:tcPr>
            <w:tcW w:w="1946" w:type="pct"/>
          </w:tcPr>
          <w:p w:rsidR="000143BB" w:rsidRPr="001B5A83" w:rsidRDefault="000143BB" w:rsidP="002B05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7D1E" w:rsidRDefault="002B0541" w:rsidP="001F0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9A0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206" w:rsidRPr="00732206" w:rsidRDefault="00732206" w:rsidP="00732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220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10F3C">
        <w:rPr>
          <w:rFonts w:ascii="Times New Roman" w:hAnsi="Times New Roman" w:cs="Times New Roman"/>
          <w:sz w:val="26"/>
          <w:szCs w:val="26"/>
        </w:rPr>
        <w:t xml:space="preserve"> </w:t>
      </w:r>
      <w:r w:rsidR="00227523">
        <w:rPr>
          <w:rFonts w:ascii="Times New Roman" w:hAnsi="Times New Roman" w:cs="Times New Roman"/>
          <w:sz w:val="26"/>
          <w:szCs w:val="26"/>
        </w:rPr>
        <w:t>3</w:t>
      </w:r>
    </w:p>
    <w:p w:rsidR="00B51216" w:rsidRDefault="00732206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732206" w:rsidRPr="001B5A83" w:rsidRDefault="00732206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об </w:t>
      </w:r>
      <w:r w:rsidR="008B2F8D" w:rsidRPr="001B5A83">
        <w:rPr>
          <w:rFonts w:ascii="Times New Roman" w:hAnsi="Times New Roman" w:cs="Times New Roman"/>
          <w:sz w:val="26"/>
          <w:szCs w:val="26"/>
        </w:rPr>
        <w:t>Общественно</w:t>
      </w:r>
      <w:r w:rsidR="009F036F">
        <w:rPr>
          <w:rFonts w:ascii="Times New Roman" w:hAnsi="Times New Roman" w:cs="Times New Roman"/>
          <w:sz w:val="26"/>
          <w:szCs w:val="26"/>
        </w:rPr>
        <w:t>й</w:t>
      </w:r>
      <w:r w:rsidR="008B2F8D">
        <w:rPr>
          <w:rFonts w:ascii="Times New Roman" w:hAnsi="Times New Roman" w:cs="Times New Roman"/>
          <w:sz w:val="26"/>
          <w:szCs w:val="26"/>
        </w:rPr>
        <w:t xml:space="preserve"> </w:t>
      </w:r>
      <w:r w:rsidR="009F036F">
        <w:rPr>
          <w:rFonts w:ascii="Times New Roman" w:hAnsi="Times New Roman" w:cs="Times New Roman"/>
          <w:sz w:val="26"/>
          <w:szCs w:val="26"/>
        </w:rPr>
        <w:t>палате</w:t>
      </w:r>
    </w:p>
    <w:p w:rsidR="00732206" w:rsidRPr="001B5A83" w:rsidRDefault="00732206" w:rsidP="0073220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32206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9F036F" w:rsidRPr="002B0541" w:rsidRDefault="009F036F" w:rsidP="00125A25">
      <w:pPr>
        <w:spacing w:after="0" w:line="240" w:lineRule="auto"/>
        <w:ind w:firstLine="709"/>
        <w:rPr>
          <w:sz w:val="16"/>
          <w:szCs w:val="16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110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33A6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110F3C" w:rsidRDefault="00110F3C" w:rsidP="00110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C7133">
        <w:rPr>
          <w:rFonts w:ascii="Times New Roman" w:hAnsi="Times New Roman" w:cs="Times New Roman"/>
          <w:sz w:val="26"/>
          <w:szCs w:val="26"/>
        </w:rPr>
        <w:t xml:space="preserve">огласие </w:t>
      </w:r>
    </w:p>
    <w:p w:rsidR="00110F3C" w:rsidRDefault="00110F3C" w:rsidP="00110F3C">
      <w:pPr>
        <w:spacing w:after="0" w:line="240" w:lineRule="auto"/>
        <w:jc w:val="center"/>
      </w:pPr>
      <w:r w:rsidRPr="00BC7133">
        <w:rPr>
          <w:rFonts w:ascii="Times New Roman" w:hAnsi="Times New Roman" w:cs="Times New Roman"/>
          <w:sz w:val="26"/>
          <w:szCs w:val="26"/>
        </w:rPr>
        <w:t>кандидата на участие в работе Общественной палаты</w:t>
      </w:r>
      <w:r w:rsidRPr="000C482C">
        <w:t xml:space="preserve"> </w:t>
      </w:r>
    </w:p>
    <w:p w:rsidR="00110F3C" w:rsidRDefault="00110F3C" w:rsidP="00110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482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</w:p>
    <w:p w:rsidR="00110F3C" w:rsidRDefault="00110F3C" w:rsidP="00110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</w:p>
    <w:p w:rsidR="00110F3C" w:rsidRPr="006A5456" w:rsidRDefault="00110F3C" w:rsidP="00110F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456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110F3C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участие в работе Общественной палаты муниципального образования муниципального района «Печора».</w:t>
      </w:r>
    </w:p>
    <w:p w:rsidR="00110F3C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F3C" w:rsidRPr="006133A6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Подпись (расшифровка)</w:t>
      </w:r>
    </w:p>
    <w:p w:rsidR="00110F3C" w:rsidRDefault="00110F3C" w:rsidP="0011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F3C" w:rsidRDefault="00110F3C" w:rsidP="00AE26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AE26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0C57" w:rsidRDefault="001F0C57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681" w:rsidRDefault="00AE2681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Default="00110F3C" w:rsidP="00110F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0F3C" w:rsidRPr="00732206" w:rsidRDefault="00110F3C" w:rsidP="00110F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220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:rsidR="00110F3C" w:rsidRDefault="00110F3C" w:rsidP="00110F3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110F3C" w:rsidRPr="001B5A83" w:rsidRDefault="00110F3C" w:rsidP="00110F3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>об Общественно</w:t>
      </w:r>
      <w:r>
        <w:rPr>
          <w:rFonts w:ascii="Times New Roman" w:hAnsi="Times New Roman" w:cs="Times New Roman"/>
          <w:sz w:val="26"/>
          <w:szCs w:val="26"/>
        </w:rPr>
        <w:t>й палате</w:t>
      </w:r>
    </w:p>
    <w:p w:rsidR="00110F3C" w:rsidRPr="001B5A83" w:rsidRDefault="00110F3C" w:rsidP="00110F3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5A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32206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110F3C" w:rsidRDefault="00110F3C" w:rsidP="00110F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2206" w:rsidRPr="0063504F" w:rsidRDefault="00732206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СОГЛАСИЕ</w:t>
      </w:r>
    </w:p>
    <w:p w:rsidR="00732206" w:rsidRPr="0063504F" w:rsidRDefault="00732206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обработку персональных данных</w:t>
      </w:r>
    </w:p>
    <w:p w:rsidR="00732206" w:rsidRPr="0063504F" w:rsidRDefault="00732206" w:rsidP="007322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Я (далее - Субъект), ___________________________________________________________,</w:t>
      </w:r>
    </w:p>
    <w:p w:rsidR="00732206" w:rsidRPr="0063504F" w:rsidRDefault="00732206" w:rsidP="000074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(фамилия, имя, отчество)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732206" w:rsidRPr="0063504F" w:rsidRDefault="00732206" w:rsidP="0008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даю свое согласие </w:t>
      </w:r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муниципального образования муниципального района «Печора»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Оператор), находяще</w:t>
      </w:r>
      <w:r w:rsidR="008E7883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ся по адресу: </w:t>
      </w:r>
      <w:r w:rsidR="005D4D89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Республика Коми, г. Печора, ул</w:t>
      </w:r>
      <w:proofErr w:type="gramStart"/>
      <w:r w:rsidR="005D4D89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proofErr w:type="gramEnd"/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енинградская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A4A19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 обработку своих персональных данных, на следующих условиях: </w:t>
      </w:r>
    </w:p>
    <w:p w:rsidR="00732206" w:rsidRPr="0063504F" w:rsidRDefault="00732206" w:rsidP="005D4D89">
      <w:pPr>
        <w:pStyle w:val="a3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Оператор осуществляет обработку персональных данных Субъекта исключительно в целях рассмотрения и утверждения кандидатуры для </w:t>
      </w:r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включения в состав Общественно</w:t>
      </w:r>
      <w:r w:rsidR="009F036F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F036F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палаты</w:t>
      </w:r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F036F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МО МР</w:t>
      </w:r>
      <w:r w:rsidR="00F41302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«Печора».</w:t>
      </w:r>
    </w:p>
    <w:p w:rsidR="00732206" w:rsidRPr="0063504F" w:rsidRDefault="00732206" w:rsidP="002B0541">
      <w:pPr>
        <w:pStyle w:val="a3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Перечень персональных данных, передаваемых Оператору на обработку:</w:t>
      </w:r>
    </w:p>
    <w:p w:rsidR="00007403" w:rsidRPr="0063504F" w:rsidRDefault="00732206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фамилия, имя, отчество;</w:t>
      </w:r>
    </w:p>
    <w:p w:rsidR="00732206" w:rsidRPr="0063504F" w:rsidRDefault="00732206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рождения;</w:t>
      </w:r>
    </w:p>
    <w:p w:rsidR="00007403" w:rsidRPr="0063504F" w:rsidRDefault="00007403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рождения;</w:t>
      </w:r>
    </w:p>
    <w:p w:rsidR="00732206" w:rsidRPr="0063504F" w:rsidRDefault="00875553" w:rsidP="0087555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732206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(домашний, мобильный, рабочий)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75553">
        <w:t xml:space="preserve"> </w:t>
      </w:r>
      <w:r w:rsidRPr="00875553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E66D6C" w:rsidRPr="0063504F" w:rsidRDefault="00E66D6C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 адрес проживания, адрес регистрации.</w:t>
      </w:r>
    </w:p>
    <w:p w:rsidR="00732206" w:rsidRPr="0063504F" w:rsidRDefault="00FC3CE1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образование</w:t>
      </w:r>
      <w:r w:rsidR="00732206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8C2AD7" w:rsidRPr="0063504F" w:rsidRDefault="008C2AD7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ученая степень, звание;</w:t>
      </w:r>
    </w:p>
    <w:p w:rsidR="008C2AD7" w:rsidRPr="0063504F" w:rsidRDefault="008C2AD7" w:rsidP="002B05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наградах и почетных званиях;</w:t>
      </w:r>
    </w:p>
    <w:p w:rsidR="00E66D6C" w:rsidRPr="0063504F" w:rsidRDefault="00E66D6C" w:rsidP="002B0541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работы</w:t>
      </w:r>
      <w:r w:rsidR="009F036F"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8C2AD7" w:rsidRPr="0063504F" w:rsidRDefault="008C2AD7" w:rsidP="002B0541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опыт и стаж работы;</w:t>
      </w:r>
    </w:p>
    <w:p w:rsidR="009F036F" w:rsidRPr="0063504F" w:rsidRDefault="009F036F" w:rsidP="00F3677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о наличии (отсутствии) судимости, снятии судимости, погашенной судимости либо о наличии решения суда о признании </w:t>
      </w: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недееспособным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ограниченно дееспособным</w:t>
      </w:r>
      <w:r w:rsidR="00F3677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32206" w:rsidRPr="0063504F" w:rsidRDefault="00732206" w:rsidP="005D4D89">
      <w:pPr>
        <w:pStyle w:val="a3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вышестоящих органов и законодательством.</w:t>
      </w:r>
    </w:p>
    <w:p w:rsidR="00732206" w:rsidRPr="0063504F" w:rsidRDefault="00732206" w:rsidP="005D4D89">
      <w:pPr>
        <w:pStyle w:val="a3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согласие действует бессрочно.</w:t>
      </w:r>
    </w:p>
    <w:p w:rsidR="00732206" w:rsidRPr="0063504F" w:rsidRDefault="00732206" w:rsidP="005D4D89">
      <w:pPr>
        <w:pStyle w:val="a3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32206" w:rsidRPr="0063504F" w:rsidRDefault="00732206" w:rsidP="005D4D89">
      <w:pPr>
        <w:pStyle w:val="a3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732206" w:rsidRPr="0063504F" w:rsidRDefault="00732206" w:rsidP="0008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2206" w:rsidRPr="0063504F" w:rsidRDefault="00732206" w:rsidP="00081E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«____»______________ 20    г.          __________________                 _________________</w:t>
      </w:r>
    </w:p>
    <w:p w:rsidR="00732206" w:rsidRPr="0063504F" w:rsidRDefault="00732206" w:rsidP="00081E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                           </w:t>
      </w:r>
      <w:r w:rsidRPr="006350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                                                      ФИО</w:t>
      </w:r>
    </w:p>
    <w:p w:rsidR="00732206" w:rsidRPr="0063504F" w:rsidRDefault="00732206" w:rsidP="00081E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Подтверждаю, что </w:t>
      </w:r>
      <w:proofErr w:type="gramStart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ознакомлен</w:t>
      </w:r>
      <w:proofErr w:type="gramEnd"/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32206" w:rsidRPr="0063504F" w:rsidRDefault="00732206" w:rsidP="00732206">
      <w:pPr>
        <w:spacing w:before="60" w:after="6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504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«____»______________ 20    г.          __________________                 _________________</w:t>
      </w:r>
    </w:p>
    <w:p w:rsidR="00732206" w:rsidRPr="0063504F" w:rsidRDefault="00732206" w:rsidP="00C9792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                     </w:t>
      </w:r>
      <w:r w:rsidR="0063504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</w:t>
      </w:r>
      <w:r w:rsidRPr="006350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</w:p>
    <w:p w:rsidR="00227523" w:rsidRPr="00BD5021" w:rsidRDefault="00AE2681" w:rsidP="00BD50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227523" w:rsidRPr="00BD5021" w:rsidSect="009F036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C2C347D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4386FB4"/>
    <w:multiLevelType w:val="hybridMultilevel"/>
    <w:tmpl w:val="F6B2A1DC"/>
    <w:lvl w:ilvl="0" w:tplc="B8702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1501A"/>
    <w:multiLevelType w:val="hybridMultilevel"/>
    <w:tmpl w:val="6F00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BE40B08"/>
    <w:multiLevelType w:val="hybridMultilevel"/>
    <w:tmpl w:val="7292A508"/>
    <w:lvl w:ilvl="0" w:tplc="181AE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7E6452"/>
    <w:multiLevelType w:val="hybridMultilevel"/>
    <w:tmpl w:val="D074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2076"/>
    <w:multiLevelType w:val="hybridMultilevel"/>
    <w:tmpl w:val="D96C8C4E"/>
    <w:lvl w:ilvl="0" w:tplc="56A8E034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51D640EE"/>
    <w:multiLevelType w:val="hybridMultilevel"/>
    <w:tmpl w:val="763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042F10"/>
    <w:multiLevelType w:val="hybridMultilevel"/>
    <w:tmpl w:val="A40CDC18"/>
    <w:lvl w:ilvl="0" w:tplc="C71E47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E1CF1"/>
    <w:multiLevelType w:val="hybridMultilevel"/>
    <w:tmpl w:val="7FBE360E"/>
    <w:lvl w:ilvl="0" w:tplc="C00E8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6B311A"/>
    <w:multiLevelType w:val="hybridMultilevel"/>
    <w:tmpl w:val="71927226"/>
    <w:lvl w:ilvl="0" w:tplc="3CCA9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20"/>
  </w:num>
  <w:num w:numId="8">
    <w:abstractNumId w:val="3"/>
  </w:num>
  <w:num w:numId="9">
    <w:abstractNumId w:val="17"/>
  </w:num>
  <w:num w:numId="10">
    <w:abstractNumId w:val="10"/>
  </w:num>
  <w:num w:numId="11">
    <w:abstractNumId w:val="16"/>
  </w:num>
  <w:num w:numId="12">
    <w:abstractNumId w:val="18"/>
  </w:num>
  <w:num w:numId="13">
    <w:abstractNumId w:val="19"/>
  </w:num>
  <w:num w:numId="14">
    <w:abstractNumId w:val="12"/>
  </w:num>
  <w:num w:numId="15">
    <w:abstractNumId w:val="0"/>
  </w:num>
  <w:num w:numId="16">
    <w:abstractNumId w:val="5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B7"/>
    <w:rsid w:val="0000581F"/>
    <w:rsid w:val="00007403"/>
    <w:rsid w:val="0000773F"/>
    <w:rsid w:val="000143BB"/>
    <w:rsid w:val="00020C29"/>
    <w:rsid w:val="000478AC"/>
    <w:rsid w:val="00081E90"/>
    <w:rsid w:val="00096340"/>
    <w:rsid w:val="000A0445"/>
    <w:rsid w:val="000A1564"/>
    <w:rsid w:val="000C0DC5"/>
    <w:rsid w:val="000C1814"/>
    <w:rsid w:val="000E7E96"/>
    <w:rsid w:val="000F517C"/>
    <w:rsid w:val="00110F3C"/>
    <w:rsid w:val="0011575B"/>
    <w:rsid w:val="00125A25"/>
    <w:rsid w:val="00143D1F"/>
    <w:rsid w:val="00162A01"/>
    <w:rsid w:val="00166ACF"/>
    <w:rsid w:val="001B0EE3"/>
    <w:rsid w:val="001B434B"/>
    <w:rsid w:val="001B5A83"/>
    <w:rsid w:val="001C0839"/>
    <w:rsid w:val="001F0C57"/>
    <w:rsid w:val="0021036E"/>
    <w:rsid w:val="00227523"/>
    <w:rsid w:val="00245DA8"/>
    <w:rsid w:val="00260747"/>
    <w:rsid w:val="0026243C"/>
    <w:rsid w:val="00265DED"/>
    <w:rsid w:val="00281413"/>
    <w:rsid w:val="00284492"/>
    <w:rsid w:val="002B0541"/>
    <w:rsid w:val="002B5B97"/>
    <w:rsid w:val="002C1E13"/>
    <w:rsid w:val="002D083E"/>
    <w:rsid w:val="002F696F"/>
    <w:rsid w:val="00316424"/>
    <w:rsid w:val="00317161"/>
    <w:rsid w:val="003260DE"/>
    <w:rsid w:val="0033686C"/>
    <w:rsid w:val="00337927"/>
    <w:rsid w:val="00353609"/>
    <w:rsid w:val="00367D1E"/>
    <w:rsid w:val="00375154"/>
    <w:rsid w:val="0038341F"/>
    <w:rsid w:val="00395F95"/>
    <w:rsid w:val="003A42DF"/>
    <w:rsid w:val="003B448B"/>
    <w:rsid w:val="003C3380"/>
    <w:rsid w:val="003D7CE6"/>
    <w:rsid w:val="003E4F61"/>
    <w:rsid w:val="003E5FE9"/>
    <w:rsid w:val="00462C69"/>
    <w:rsid w:val="00463B18"/>
    <w:rsid w:val="00476807"/>
    <w:rsid w:val="004A3265"/>
    <w:rsid w:val="004B7781"/>
    <w:rsid w:val="004C7F45"/>
    <w:rsid w:val="004E3E21"/>
    <w:rsid w:val="004F16B7"/>
    <w:rsid w:val="004F77C6"/>
    <w:rsid w:val="0050415B"/>
    <w:rsid w:val="00506257"/>
    <w:rsid w:val="005279AB"/>
    <w:rsid w:val="00581B88"/>
    <w:rsid w:val="00587263"/>
    <w:rsid w:val="00593921"/>
    <w:rsid w:val="00596097"/>
    <w:rsid w:val="005B39E2"/>
    <w:rsid w:val="005B56C1"/>
    <w:rsid w:val="005D4D89"/>
    <w:rsid w:val="005D6500"/>
    <w:rsid w:val="005F631D"/>
    <w:rsid w:val="0061027D"/>
    <w:rsid w:val="00623340"/>
    <w:rsid w:val="00625A84"/>
    <w:rsid w:val="0063504F"/>
    <w:rsid w:val="006564BA"/>
    <w:rsid w:val="00670461"/>
    <w:rsid w:val="00677E08"/>
    <w:rsid w:val="006C2E13"/>
    <w:rsid w:val="006D1807"/>
    <w:rsid w:val="00732206"/>
    <w:rsid w:val="00773AC6"/>
    <w:rsid w:val="00777B70"/>
    <w:rsid w:val="007C4EDF"/>
    <w:rsid w:val="007D1835"/>
    <w:rsid w:val="007D484A"/>
    <w:rsid w:val="007D534C"/>
    <w:rsid w:val="007D6524"/>
    <w:rsid w:val="007E7980"/>
    <w:rsid w:val="00812352"/>
    <w:rsid w:val="008200A3"/>
    <w:rsid w:val="008277F8"/>
    <w:rsid w:val="008349EE"/>
    <w:rsid w:val="00862462"/>
    <w:rsid w:val="00871A9D"/>
    <w:rsid w:val="00875553"/>
    <w:rsid w:val="008878C7"/>
    <w:rsid w:val="008A0391"/>
    <w:rsid w:val="008A764D"/>
    <w:rsid w:val="008B2F8D"/>
    <w:rsid w:val="008C2AD7"/>
    <w:rsid w:val="008E7883"/>
    <w:rsid w:val="00905A95"/>
    <w:rsid w:val="009243DC"/>
    <w:rsid w:val="0092440B"/>
    <w:rsid w:val="009659EB"/>
    <w:rsid w:val="00975C2B"/>
    <w:rsid w:val="00985828"/>
    <w:rsid w:val="009A0BBA"/>
    <w:rsid w:val="009D3807"/>
    <w:rsid w:val="009F036F"/>
    <w:rsid w:val="009F5701"/>
    <w:rsid w:val="00A15341"/>
    <w:rsid w:val="00A52E46"/>
    <w:rsid w:val="00A62707"/>
    <w:rsid w:val="00A731A3"/>
    <w:rsid w:val="00A946C9"/>
    <w:rsid w:val="00AE0A6C"/>
    <w:rsid w:val="00AE2681"/>
    <w:rsid w:val="00AE462E"/>
    <w:rsid w:val="00AE7EF6"/>
    <w:rsid w:val="00B10CF1"/>
    <w:rsid w:val="00B14504"/>
    <w:rsid w:val="00B15EA2"/>
    <w:rsid w:val="00B27A06"/>
    <w:rsid w:val="00B41CCA"/>
    <w:rsid w:val="00B47C2F"/>
    <w:rsid w:val="00B51216"/>
    <w:rsid w:val="00B94139"/>
    <w:rsid w:val="00BA4A19"/>
    <w:rsid w:val="00BA5DED"/>
    <w:rsid w:val="00BC7133"/>
    <w:rsid w:val="00BD5021"/>
    <w:rsid w:val="00BD5C1A"/>
    <w:rsid w:val="00BD78F5"/>
    <w:rsid w:val="00C07C4A"/>
    <w:rsid w:val="00C16419"/>
    <w:rsid w:val="00C45BD8"/>
    <w:rsid w:val="00C517C9"/>
    <w:rsid w:val="00C617A1"/>
    <w:rsid w:val="00C661F0"/>
    <w:rsid w:val="00C72EBE"/>
    <w:rsid w:val="00C744ED"/>
    <w:rsid w:val="00C932FD"/>
    <w:rsid w:val="00C9792A"/>
    <w:rsid w:val="00CB4A54"/>
    <w:rsid w:val="00CE4481"/>
    <w:rsid w:val="00D145FE"/>
    <w:rsid w:val="00D15ACC"/>
    <w:rsid w:val="00D2668F"/>
    <w:rsid w:val="00D61512"/>
    <w:rsid w:val="00D82A00"/>
    <w:rsid w:val="00DD10B0"/>
    <w:rsid w:val="00DE780A"/>
    <w:rsid w:val="00E23C31"/>
    <w:rsid w:val="00E46FBB"/>
    <w:rsid w:val="00E50DD8"/>
    <w:rsid w:val="00E517D2"/>
    <w:rsid w:val="00E66D6C"/>
    <w:rsid w:val="00E71DD5"/>
    <w:rsid w:val="00E75767"/>
    <w:rsid w:val="00E907F2"/>
    <w:rsid w:val="00E94210"/>
    <w:rsid w:val="00EA7D08"/>
    <w:rsid w:val="00EB283E"/>
    <w:rsid w:val="00ED1BC7"/>
    <w:rsid w:val="00F06E02"/>
    <w:rsid w:val="00F1268B"/>
    <w:rsid w:val="00F12AB6"/>
    <w:rsid w:val="00F15B50"/>
    <w:rsid w:val="00F20994"/>
    <w:rsid w:val="00F36775"/>
    <w:rsid w:val="00F41302"/>
    <w:rsid w:val="00F5380C"/>
    <w:rsid w:val="00F6148D"/>
    <w:rsid w:val="00F631E8"/>
    <w:rsid w:val="00F644BD"/>
    <w:rsid w:val="00F900CF"/>
    <w:rsid w:val="00FA0741"/>
    <w:rsid w:val="00FC3CE1"/>
    <w:rsid w:val="00FD32C9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6641-F6B4-4FDD-AA4A-DCAB5FF3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ЮН</dc:creator>
  <cp:lastModifiedBy>Пользователь</cp:lastModifiedBy>
  <cp:revision>32</cp:revision>
  <cp:lastPrinted>2024-01-30T11:28:00Z</cp:lastPrinted>
  <dcterms:created xsi:type="dcterms:W3CDTF">2024-01-30T05:38:00Z</dcterms:created>
  <dcterms:modified xsi:type="dcterms:W3CDTF">2024-02-01T08:03:00Z</dcterms:modified>
</cp:coreProperties>
</file>