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65FA9" w:rsidTr="00465FA9">
        <w:tc>
          <w:tcPr>
            <w:tcW w:w="5210" w:type="dxa"/>
          </w:tcPr>
          <w:p w:rsidR="00465FA9" w:rsidRDefault="00465FA9" w:rsidP="00465FA9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465FA9" w:rsidRDefault="00465FA9" w:rsidP="00465FA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465FA9" w:rsidRPr="00465FA9" w:rsidRDefault="00465FA9" w:rsidP="00465F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65FA9"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района «Печора» –</w:t>
            </w:r>
          </w:p>
          <w:p w:rsidR="00465FA9" w:rsidRDefault="00123C95" w:rsidP="00465F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4A11163" wp14:editId="1224F802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81280</wp:posOffset>
                  </wp:positionV>
                  <wp:extent cx="1638935" cy="681355"/>
                  <wp:effectExtent l="0" t="0" r="0" b="444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36000" contrast="4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FA9" w:rsidRPr="00465FA9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465FA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465FA9" w:rsidRDefault="00465FA9" w:rsidP="00465F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FA9" w:rsidRDefault="00465FA9" w:rsidP="00465F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Pr="00465FA9">
              <w:rPr>
                <w:rFonts w:ascii="Times New Roman" w:hAnsi="Times New Roman" w:cs="Times New Roman"/>
                <w:sz w:val="26"/>
                <w:szCs w:val="26"/>
              </w:rPr>
              <w:t>О.И. Шутов</w:t>
            </w:r>
          </w:p>
          <w:p w:rsidR="00465FA9" w:rsidRPr="00465FA9" w:rsidRDefault="00465FA9" w:rsidP="00465F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«20» января 2026 г.</w:t>
            </w:r>
          </w:p>
          <w:p w:rsidR="00465FA9" w:rsidRDefault="00465FA9" w:rsidP="00465FA9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FA9" w:rsidRDefault="00465FA9" w:rsidP="00465FA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83325" w:rsidRPr="00F131F4" w:rsidRDefault="009F12E1" w:rsidP="00F131F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Доклад</w:t>
      </w:r>
    </w:p>
    <w:p w:rsidR="00A45708" w:rsidRPr="00F131F4" w:rsidRDefault="009F12E1" w:rsidP="00F131F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об организации системы вну</w:t>
      </w:r>
      <w:r w:rsidR="00883325" w:rsidRPr="00F131F4">
        <w:rPr>
          <w:rFonts w:ascii="Times New Roman" w:hAnsi="Times New Roman" w:cs="Times New Roman"/>
          <w:sz w:val="26"/>
          <w:szCs w:val="26"/>
        </w:rPr>
        <w:t>треннего обеспечения соответствия требованиям антимонопольного законодательства в администрации муниципального района «Печора» за 202</w:t>
      </w:r>
      <w:r w:rsidR="00BE0F17" w:rsidRPr="00F131F4">
        <w:rPr>
          <w:rFonts w:ascii="Times New Roman" w:hAnsi="Times New Roman" w:cs="Times New Roman"/>
          <w:sz w:val="26"/>
          <w:szCs w:val="26"/>
        </w:rPr>
        <w:t>5</w:t>
      </w:r>
      <w:r w:rsidR="00883325" w:rsidRPr="00F131F4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83325" w:rsidRPr="00F131F4" w:rsidRDefault="00883325" w:rsidP="00F131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3325" w:rsidRPr="00F131F4" w:rsidRDefault="00883325" w:rsidP="00F131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883325" w:rsidRPr="00F131F4" w:rsidRDefault="00883325" w:rsidP="00F131F4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83325" w:rsidRPr="00F131F4" w:rsidRDefault="0088332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Указа Президента Российской Федерации от 21</w:t>
      </w:r>
      <w:r w:rsidR="00A2617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.12.2017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618 «Об основных направлениях государственной политики по развитию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конкуренции», распоряжения Правительства Республики Коми от 17.01.2019 г № 12-р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реализации Указа Президента РФ от 21.12.2017 </w:t>
      </w:r>
      <w:r w:rsidR="00A2617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618 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основных направлениях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олитики по развитию конкуренции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администрации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«Печора» (далее – Администрация) постановлением от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23.01.2019 № 79 «О системе внутреннего обеспечения соответствия требованиям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 законодательства</w:t>
      </w:r>
      <w:proofErr w:type="gram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антимонопольный</w:t>
      </w:r>
      <w:proofErr w:type="gram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)» создана система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(далее - антимонопольный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83325" w:rsidRPr="00F131F4" w:rsidRDefault="0088332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от 23.01.2019 № 79 «О системе внутреннего</w:t>
      </w:r>
      <w:r w:rsidR="00896EA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соответствия требованиям антимонопольного законодательства</w:t>
      </w:r>
      <w:r w:rsidR="0079077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(антимонопольный комплаенс)», в 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которым в Администрации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реализуется антимонопольный комплаенс,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разработано в соответствии с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Методическими рекомендациями по созданию и организации федеральными органами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исполнительной власти системы внутреннего обеспечения соответствия требованиям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 законодательства, утвержденными распоряжением Правительства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от 18.10.2018 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2258-р.</w:t>
      </w:r>
    </w:p>
    <w:p w:rsidR="00883325" w:rsidRPr="00F131F4" w:rsidRDefault="0088332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об организации в Администрации системы</w:t>
      </w:r>
      <w:r w:rsidR="0079077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3674A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</w:t>
      </w:r>
      <w:r w:rsidR="0079077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(антимонопольный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), утвержденным Постановлением</w:t>
      </w:r>
      <w:r w:rsidR="0079077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«Печора» от 23.01.2019 № 79, функции уполномоченного</w:t>
      </w:r>
      <w:r w:rsidR="00B615F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распределены между Главой муниципального района – руководителем</w:t>
      </w:r>
      <w:r w:rsidR="0079077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(далее - Глава) и структурными подразделениями Администрации:</w:t>
      </w:r>
      <w:r w:rsidR="00790770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экономики и инвестиций, отделом правовой работы, </w:t>
      </w:r>
      <w:r w:rsidR="005509D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сектором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кадрам и</w:t>
      </w:r>
      <w:r w:rsidR="00B615F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службе, главным специалистом по противодействию коррупции.</w:t>
      </w:r>
      <w:proofErr w:type="gramEnd"/>
    </w:p>
    <w:p w:rsidR="00883325" w:rsidRPr="00F131F4" w:rsidRDefault="0088332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открытости и доступа к информации на официальном</w:t>
      </w:r>
      <w:r w:rsidR="005509D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муниципального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«Печора»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«Антимонопольный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54585" w:rsidRPr="00F131F4" w:rsidRDefault="00A54585" w:rsidP="00F13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325" w:rsidRPr="00F131F4" w:rsidRDefault="00883325" w:rsidP="00F131F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проведенных мероприятиях по внедрению 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</w:t>
      </w:r>
      <w:proofErr w:type="gramEnd"/>
      <w:r w:rsid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585" w:rsidRPr="00F131F4" w:rsidRDefault="00A54585" w:rsidP="00F13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325" w:rsidRPr="00F131F4" w:rsidRDefault="0088332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выявления и оценки рисков нарушения антимонопольного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уполномоченным должностным лицом и отделами проводится ряд</w:t>
      </w:r>
      <w:r w:rsidR="00A5458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мероприятий.</w:t>
      </w:r>
    </w:p>
    <w:p w:rsidR="00EE102A" w:rsidRPr="00F131F4" w:rsidRDefault="00EE102A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EA1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Анализ выявленных нарушений антимонопольного законодательства в</w:t>
      </w:r>
      <w:r w:rsidR="00B36DC7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Администрации за 202</w:t>
      </w:r>
      <w:r w:rsidR="00B615F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E23018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пункта 13 Положения об организации системы внутреннего</w:t>
      </w:r>
      <w:r w:rsidR="00B615F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</w:t>
      </w:r>
      <w:r w:rsidR="001745FE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соответствия требованиям антимонопольного законодательства в Администрации (далее - Положение об антимонопольном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комплаенсе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202</w:t>
      </w:r>
      <w:r w:rsidR="00B615F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418C2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год.</w:t>
      </w:r>
      <w:proofErr w:type="gramEnd"/>
    </w:p>
    <w:p w:rsidR="00E54EA1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проведенного анализа установлено следующее:</w:t>
      </w:r>
    </w:p>
    <w:p w:rsidR="00E54EA1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рассмотрение дел по вопросам применения и возможного нарушения</w:t>
      </w:r>
      <w:r w:rsidR="00E2301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норм антимонопольного законодательства в судебных инстанциях</w:t>
      </w:r>
      <w:r w:rsidR="00E2301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осуществлялось;</w:t>
      </w:r>
    </w:p>
    <w:p w:rsidR="00490BF2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нормативные правовые акты Администрации, в которых УФАС по Республики</w:t>
      </w:r>
      <w:r w:rsidR="00E2301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 выявлены нарушения антимонопольно</w:t>
      </w:r>
      <w:r w:rsidR="00E2301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законодательства в указанный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период,</w:t>
      </w:r>
      <w:r w:rsidR="00E23018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Администрации отсутствуют;</w:t>
      </w:r>
    </w:p>
    <w:p w:rsidR="00B615F8" w:rsidRPr="00F131F4" w:rsidRDefault="00B615F8" w:rsidP="00F131F4">
      <w:pPr>
        <w:pStyle w:val="ConsPlusNormal"/>
        <w:ind w:firstLine="708"/>
        <w:jc w:val="both"/>
        <w:rPr>
          <w:szCs w:val="26"/>
        </w:rPr>
      </w:pPr>
      <w:r w:rsidRPr="00F131F4">
        <w:rPr>
          <w:szCs w:val="26"/>
        </w:rPr>
        <w:t xml:space="preserve">В 2025 г. жалобы юридических лиц и индивидуальных предпринимателей  по вопросам применения и возможного нарушения Администрацией норм антимонопольного законодательства в УФАС по Республике Коми не поступали. </w:t>
      </w:r>
    </w:p>
    <w:p w:rsidR="00B615F8" w:rsidRPr="00F131F4" w:rsidRDefault="00B615F8" w:rsidP="00F131F4">
      <w:pPr>
        <w:pStyle w:val="ConsPlusNormal"/>
        <w:ind w:firstLine="708"/>
        <w:jc w:val="both"/>
        <w:rPr>
          <w:szCs w:val="26"/>
        </w:rPr>
      </w:pPr>
      <w:r w:rsidRPr="00F131F4">
        <w:rPr>
          <w:szCs w:val="26"/>
        </w:rPr>
        <w:t xml:space="preserve">Предостережения, предупреждения и штрафы УФАС по Республике Коми, направленные в адрес Администрации в 2025 г., отсутствуют. </w:t>
      </w:r>
    </w:p>
    <w:p w:rsidR="00B615F8" w:rsidRPr="00F131F4" w:rsidRDefault="00B615F8" w:rsidP="00F131F4">
      <w:pPr>
        <w:pStyle w:val="ConsPlusNormal"/>
        <w:ind w:firstLine="708"/>
        <w:jc w:val="both"/>
        <w:rPr>
          <w:szCs w:val="26"/>
        </w:rPr>
      </w:pPr>
      <w:r w:rsidRPr="00F131F4">
        <w:rPr>
          <w:szCs w:val="26"/>
        </w:rPr>
        <w:t>Рассмотрение споров по вопросам применения и возможного нарушения норм антимонопольного законодательства Администрацией в судебных органах не осуществлялось.</w:t>
      </w:r>
    </w:p>
    <w:p w:rsidR="00B615F8" w:rsidRPr="00F131F4" w:rsidRDefault="00B615F8" w:rsidP="00F131F4">
      <w:pPr>
        <w:pStyle w:val="ConsPlusNormal"/>
        <w:ind w:firstLine="708"/>
        <w:jc w:val="both"/>
        <w:rPr>
          <w:szCs w:val="26"/>
        </w:rPr>
      </w:pPr>
      <w:r w:rsidRPr="00F131F4">
        <w:rPr>
          <w:szCs w:val="26"/>
        </w:rPr>
        <w:t xml:space="preserve">Таким образом, нарушения антимонопольного законодательства в деятельности Администрации и правоприменительной практики в 2025 </w:t>
      </w:r>
      <w:proofErr w:type="spellStart"/>
      <w:r w:rsidRPr="00F131F4">
        <w:rPr>
          <w:szCs w:val="26"/>
        </w:rPr>
        <w:t>г</w:t>
      </w:r>
      <w:proofErr w:type="gramStart"/>
      <w:r w:rsidRPr="00F131F4">
        <w:rPr>
          <w:szCs w:val="26"/>
        </w:rPr>
        <w:t>.н</w:t>
      </w:r>
      <w:proofErr w:type="gramEnd"/>
      <w:r w:rsidRPr="00F131F4">
        <w:rPr>
          <w:szCs w:val="26"/>
        </w:rPr>
        <w:t>е</w:t>
      </w:r>
      <w:proofErr w:type="spellEnd"/>
      <w:r w:rsidRPr="00F131F4">
        <w:rPr>
          <w:szCs w:val="26"/>
        </w:rPr>
        <w:t xml:space="preserve"> выявлены.</w:t>
      </w:r>
    </w:p>
    <w:p w:rsidR="007233F7" w:rsidRPr="00F131F4" w:rsidRDefault="007233F7" w:rsidP="00F131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1F4">
        <w:rPr>
          <w:rFonts w:ascii="Times New Roman" w:eastAsia="Calibri" w:hAnsi="Times New Roman" w:cs="Times New Roman"/>
          <w:sz w:val="26"/>
          <w:szCs w:val="26"/>
        </w:rPr>
        <w:t>Сектором по кадрам и муниципальной службе Администрации было обеспечено ознакомление муниципальных служащих с основами антимонопольного законодательства, а также иными документами, регулирующими соблюдение норм антимонопольного законодательства на всех уровнях. В частности, муниципальные служащие были ознакомлены со следующими нормативно правовыми актами:</w:t>
      </w:r>
    </w:p>
    <w:p w:rsidR="007233F7" w:rsidRPr="00F131F4" w:rsidRDefault="007233F7" w:rsidP="00F131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1F4">
        <w:rPr>
          <w:rFonts w:ascii="Times New Roman" w:eastAsia="Calibri" w:hAnsi="Times New Roman" w:cs="Times New Roman"/>
          <w:sz w:val="26"/>
          <w:szCs w:val="26"/>
        </w:rPr>
        <w:t>Распоряжение Правительства Российской Федерации от 18.10.2018 № 2258-р;</w:t>
      </w:r>
    </w:p>
    <w:p w:rsidR="007233F7" w:rsidRPr="00F131F4" w:rsidRDefault="007233F7" w:rsidP="00F131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1F4">
        <w:rPr>
          <w:rFonts w:ascii="Times New Roman" w:eastAsia="Calibri" w:hAnsi="Times New Roman" w:cs="Times New Roman"/>
          <w:sz w:val="26"/>
          <w:szCs w:val="26"/>
        </w:rPr>
        <w:t>Распоряжение Правительства Российской Федерации от 17.04.2019 № 768-р;</w:t>
      </w:r>
    </w:p>
    <w:p w:rsidR="007233F7" w:rsidRPr="00F131F4" w:rsidRDefault="007233F7" w:rsidP="00F131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1F4">
        <w:rPr>
          <w:rFonts w:ascii="Times New Roman" w:eastAsia="Calibri" w:hAnsi="Times New Roman" w:cs="Times New Roman"/>
          <w:sz w:val="26"/>
          <w:szCs w:val="26"/>
        </w:rPr>
        <w:t>Постановление Администрации муниципального района «Печора» от 23.01.2019 № 79.</w:t>
      </w:r>
    </w:p>
    <w:p w:rsidR="007233F7" w:rsidRPr="00F131F4" w:rsidRDefault="007233F7" w:rsidP="00F131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1F4">
        <w:rPr>
          <w:rFonts w:ascii="Times New Roman" w:eastAsia="Calibri" w:hAnsi="Times New Roman" w:cs="Times New Roman"/>
          <w:sz w:val="26"/>
          <w:szCs w:val="26"/>
        </w:rPr>
        <w:t>Проводился вводный (первичный) инструктаж и ознакомление с основами антимонопольного законодательства при поступлении (приеме) муниципальных служащих на муниципальную службу, в том числе при переводе муниципального служащего (работника) на другую должность, если она предполагает другие должностные обязанности.</w:t>
      </w:r>
    </w:p>
    <w:p w:rsidR="007233F7" w:rsidRPr="00F131F4" w:rsidRDefault="007233F7" w:rsidP="00F131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1F4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от 10.01.2025 № 6 «Об утверждении Карты </w:t>
      </w:r>
      <w:proofErr w:type="spellStart"/>
      <w:r w:rsidRPr="00F131F4">
        <w:rPr>
          <w:rFonts w:ascii="Times New Roman" w:eastAsia="Calibri" w:hAnsi="Times New Roman" w:cs="Times New Roman"/>
          <w:sz w:val="26"/>
          <w:szCs w:val="26"/>
        </w:rPr>
        <w:t>комплаенс</w:t>
      </w:r>
      <w:proofErr w:type="spellEnd"/>
      <w:r w:rsidRPr="00F131F4">
        <w:rPr>
          <w:rFonts w:ascii="Times New Roman" w:eastAsia="Calibri" w:hAnsi="Times New Roman" w:cs="Times New Roman"/>
          <w:sz w:val="26"/>
          <w:szCs w:val="26"/>
        </w:rPr>
        <w:t xml:space="preserve">-рисков на 2025 год и Плана мероприятий («дорожной карты») по снижению </w:t>
      </w:r>
      <w:proofErr w:type="spellStart"/>
      <w:r w:rsidRPr="00F131F4">
        <w:rPr>
          <w:rFonts w:ascii="Times New Roman" w:eastAsia="Calibri" w:hAnsi="Times New Roman" w:cs="Times New Roman"/>
          <w:sz w:val="26"/>
          <w:szCs w:val="26"/>
        </w:rPr>
        <w:t>комплаенс</w:t>
      </w:r>
      <w:proofErr w:type="spellEnd"/>
      <w:r w:rsidRPr="00F131F4">
        <w:rPr>
          <w:rFonts w:ascii="Times New Roman" w:eastAsia="Calibri" w:hAnsi="Times New Roman" w:cs="Times New Roman"/>
          <w:sz w:val="26"/>
          <w:szCs w:val="26"/>
        </w:rPr>
        <w:t xml:space="preserve">-рисков на 2025 год администрации МР «Печора» утверждена карта рисков нарушения антимонопольного законодательства в деятельности Администрации. </w:t>
      </w:r>
    </w:p>
    <w:p w:rsidR="00E23018" w:rsidRPr="00F131F4" w:rsidRDefault="00E54EA1" w:rsidP="00F131F4">
      <w:pPr>
        <w:pStyle w:val="ConsPlusNormal"/>
        <w:ind w:firstLine="708"/>
        <w:jc w:val="both"/>
        <w:rPr>
          <w:szCs w:val="26"/>
        </w:rPr>
      </w:pPr>
      <w:r w:rsidRPr="00F131F4">
        <w:rPr>
          <w:szCs w:val="26"/>
        </w:rPr>
        <w:t>2.2. Анализ действующих нормативных правовых актов Администрации на</w:t>
      </w:r>
      <w:r w:rsidR="00E23018" w:rsidRPr="00F131F4">
        <w:rPr>
          <w:bCs/>
          <w:szCs w:val="26"/>
        </w:rPr>
        <w:t xml:space="preserve"> </w:t>
      </w:r>
      <w:r w:rsidRPr="00F131F4">
        <w:rPr>
          <w:szCs w:val="26"/>
        </w:rPr>
        <w:t>предмет их соответствия ан</w:t>
      </w:r>
      <w:r w:rsidR="00E23018" w:rsidRPr="00F131F4">
        <w:rPr>
          <w:szCs w:val="26"/>
        </w:rPr>
        <w:t>тимонопольному законодательству.</w:t>
      </w:r>
    </w:p>
    <w:p w:rsidR="00B36DC7" w:rsidRPr="00F131F4" w:rsidRDefault="00E54EA1" w:rsidP="00F131F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Во исполнение пункта 13 Положения об </w:t>
      </w:r>
      <w:proofErr w:type="gramStart"/>
      <w:r w:rsidRPr="00F131F4">
        <w:rPr>
          <w:rFonts w:ascii="Times New Roman" w:hAnsi="Times New Roman" w:cs="Times New Roman"/>
          <w:sz w:val="26"/>
          <w:szCs w:val="26"/>
          <w:lang w:eastAsia="ru-RU"/>
        </w:rPr>
        <w:t>антимонопольном</w:t>
      </w:r>
      <w:proofErr w:type="gramEnd"/>
      <w:r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31F4">
        <w:rPr>
          <w:rFonts w:ascii="Times New Roman" w:hAnsi="Times New Roman" w:cs="Times New Roman"/>
          <w:sz w:val="26"/>
          <w:szCs w:val="26"/>
          <w:lang w:eastAsia="ru-RU"/>
        </w:rPr>
        <w:t>комплаенсе</w:t>
      </w:r>
      <w:proofErr w:type="spellEnd"/>
      <w:r w:rsidRPr="00F131F4">
        <w:rPr>
          <w:rFonts w:ascii="Times New Roman" w:hAnsi="Times New Roman" w:cs="Times New Roman"/>
          <w:sz w:val="26"/>
          <w:szCs w:val="26"/>
          <w:lang w:eastAsia="ru-RU"/>
        </w:rPr>
        <w:t>, а так же в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целях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выявления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и исключения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рисков нарушения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антимонопольного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законодательства и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проведения анализа нормативных правовых актов (далее – НПА)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Администрации на соответствие их антимонопольному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законодательству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сформирован Перечень действующих нормативных правовых актов администрации</w:t>
      </w:r>
      <w:r w:rsidR="00E23018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(далее</w:t>
      </w:r>
      <w:r w:rsidR="005766FC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–</w:t>
      </w:r>
      <w:r w:rsidR="005766FC" w:rsidRPr="00F131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hAnsi="Times New Roman" w:cs="Times New Roman"/>
          <w:sz w:val="26"/>
          <w:szCs w:val="26"/>
          <w:lang w:eastAsia="ru-RU"/>
        </w:rPr>
        <w:t>Перечень).</w:t>
      </w:r>
    </w:p>
    <w:p w:rsidR="00E54EA1" w:rsidRPr="00F131F4" w:rsidRDefault="00E54EA1" w:rsidP="00F131F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проведенного анализа действующих НПА уполномоченным</w:t>
      </w:r>
      <w:r w:rsidR="00272196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подразделением будет сделан вывод об их соответствии либо несоответствии</w:t>
      </w:r>
      <w:r w:rsidR="00272196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антимонопольному законодательству, а так же о целесообразности внесения</w:t>
      </w:r>
      <w:r w:rsidR="00272196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в действующие НПА Администрации.</w:t>
      </w:r>
    </w:p>
    <w:p w:rsidR="00E54EA1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Проведение систематической оцен</w:t>
      </w:r>
      <w:r w:rsidR="005766FC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эффективности разработанных 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реализуемых мероприятий по снижению рисков нарушения антимонопольного</w:t>
      </w:r>
      <w:r w:rsidR="005766FC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в Администрации.</w:t>
      </w:r>
    </w:p>
    <w:p w:rsidR="005766FC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выявления рисков нарушения антимонопольного законодательства</w:t>
      </w:r>
      <w:r w:rsidR="005766FC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уполномоченными структурными подразделениями осуществлен ряд мероприятий,</w:t>
      </w:r>
      <w:r w:rsidR="005766FC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Положением об 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антимонопольном</w:t>
      </w:r>
      <w:proofErr w:type="gram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комплаенсе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именно:</w:t>
      </w:r>
    </w:p>
    <w:p w:rsidR="005766FC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запрошены предложения от структурных подразделений Администрации о</w:t>
      </w:r>
      <w:r w:rsidR="0024753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вероятных нарушениях антимонопольного законодательства со стороны</w:t>
      </w:r>
      <w:r w:rsidR="0024753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Администрации;</w:t>
      </w:r>
    </w:p>
    <w:p w:rsidR="005766FC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проведена оценка поступивших предложений структурных подразделений</w:t>
      </w:r>
      <w:r w:rsidR="00586F29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с учетом ряда показателей (отрицательное влияние на отношение институтов гражданского общества к деятельности Администрации по развитию конкуренции: выдача предупреждения о прекращении действий (бездействия), которые содержат признаки нарушения антимонопольного законодательства; возбуждение дела о нарушении антимонопольного законодательства; привлечение к административной ответственности в виде наложения штрафов на должностных лиц Администрации или в виде дисквалификации).</w:t>
      </w:r>
      <w:proofErr w:type="gramEnd"/>
    </w:p>
    <w:p w:rsidR="005766FC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рисков нарушения антимонопольного законодательства</w:t>
      </w:r>
      <w:proofErr w:type="gram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уполномоченным подразделением составлена</w:t>
      </w:r>
      <w:r w:rsidR="00A418C2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Карта </w:t>
      </w:r>
      <w:proofErr w:type="spellStart"/>
      <w:r w:rsidR="00A418C2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="00A418C2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-рисков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антимонопольного законодательства на 202</w:t>
      </w:r>
      <w:r w:rsidR="0024753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986E14" w:rsidRPr="00F131F4" w:rsidRDefault="00986E14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6FC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Мероприятия по снижению рисков нарушения антимонопольного законодательства.</w:t>
      </w:r>
    </w:p>
    <w:p w:rsidR="005766FC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снижения рисков нарушения антимонопольного законодательства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подразделением на основе Карты рисков разработан План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(дорожная карта) по снижению рисков нарушения антимонопольного</w:t>
      </w:r>
    </w:p>
    <w:p w:rsidR="005637E3" w:rsidRPr="00F131F4" w:rsidRDefault="005766FC" w:rsidP="00F13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на 202</w:t>
      </w:r>
      <w:r w:rsidR="004D6EB2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– План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мероприятий)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37E3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исключения положений, противоречащих нормам антимонопольного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на стадии разработки проектов НПА, договоров, соглашений,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подразделением (отдел правовой работы) на постоянной основе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согласование перечисленных актов, подготовленных структурными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подразделениями Администрации.</w:t>
      </w:r>
    </w:p>
    <w:p w:rsidR="00EE102A" w:rsidRPr="00F131F4" w:rsidRDefault="00EE102A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37E3" w:rsidRPr="00F131F4" w:rsidRDefault="005766FC" w:rsidP="00F131F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 функционирования в администрации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 комплаенса.</w:t>
      </w:r>
    </w:p>
    <w:p w:rsidR="001C5780" w:rsidRPr="00F131F4" w:rsidRDefault="00A46DA9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131F4">
        <w:rPr>
          <w:rFonts w:ascii="Times New Roman" w:hAnsi="Times New Roman" w:cs="Times New Roman"/>
          <w:sz w:val="26"/>
          <w:szCs w:val="26"/>
        </w:rPr>
        <w:t xml:space="preserve"> администрации МР «Печора» проводится в соответствии с пунктом </w:t>
      </w:r>
      <w:r w:rsidR="00F66FF6" w:rsidRPr="00F131F4">
        <w:rPr>
          <w:rFonts w:ascii="Times New Roman" w:hAnsi="Times New Roman" w:cs="Times New Roman"/>
          <w:sz w:val="26"/>
          <w:szCs w:val="26"/>
        </w:rPr>
        <w:t>2.</w:t>
      </w:r>
      <w:r w:rsidR="001C5780" w:rsidRPr="00F131F4">
        <w:rPr>
          <w:rFonts w:ascii="Times New Roman" w:hAnsi="Times New Roman" w:cs="Times New Roman"/>
          <w:sz w:val="26"/>
          <w:szCs w:val="26"/>
        </w:rPr>
        <w:t>1</w:t>
      </w:r>
      <w:r w:rsidRPr="00F131F4">
        <w:rPr>
          <w:rFonts w:ascii="Times New Roman" w:hAnsi="Times New Roman" w:cs="Times New Roman"/>
          <w:sz w:val="26"/>
          <w:szCs w:val="26"/>
        </w:rPr>
        <w:t xml:space="preserve">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, утвержденной приказом Федеральной антимонопольной службы </w:t>
      </w:r>
      <w:r w:rsidR="00F66FF6" w:rsidRPr="00F131F4">
        <w:rPr>
          <w:rFonts w:ascii="Times New Roman" w:hAnsi="Times New Roman" w:cs="Times New Roman"/>
          <w:sz w:val="26"/>
          <w:szCs w:val="26"/>
        </w:rPr>
        <w:t xml:space="preserve">от 27 декабря 2022 г. </w:t>
      </w:r>
      <w:r w:rsidR="00883369" w:rsidRPr="00F131F4">
        <w:rPr>
          <w:rFonts w:ascii="Times New Roman" w:hAnsi="Times New Roman" w:cs="Times New Roman"/>
          <w:sz w:val="26"/>
          <w:szCs w:val="26"/>
        </w:rPr>
        <w:t>№</w:t>
      </w:r>
      <w:r w:rsidR="00F66FF6" w:rsidRPr="00F131F4">
        <w:rPr>
          <w:rFonts w:ascii="Times New Roman" w:hAnsi="Times New Roman" w:cs="Times New Roman"/>
          <w:sz w:val="26"/>
          <w:szCs w:val="26"/>
        </w:rPr>
        <w:t xml:space="preserve"> 1034/22</w:t>
      </w:r>
      <w:r w:rsidRPr="00F131F4">
        <w:rPr>
          <w:rFonts w:ascii="Times New Roman" w:hAnsi="Times New Roman" w:cs="Times New Roman"/>
          <w:sz w:val="26"/>
          <w:szCs w:val="26"/>
        </w:rPr>
        <w:t xml:space="preserve"> (далее – Методика). </w:t>
      </w:r>
    </w:p>
    <w:p w:rsidR="001C5780" w:rsidRPr="00F131F4" w:rsidRDefault="00A46DA9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lastRenderedPageBreak/>
        <w:t xml:space="preserve">Ключевыми показателями эффективности функционирования антимонопольного </w:t>
      </w: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в администрации МР «Печора» являются: </w:t>
      </w:r>
    </w:p>
    <w:p w:rsidR="001C5780" w:rsidRPr="00F131F4" w:rsidRDefault="001C5780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1) коэффициент снижения количества нарушений антимонопольного законодательства со стороны федерального органа исполнительной власти за последние три года;</w:t>
      </w:r>
    </w:p>
    <w:p w:rsidR="001C5780" w:rsidRPr="00F131F4" w:rsidRDefault="001C5780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2) коэффициент </w:t>
      </w:r>
      <w:proofErr w:type="gramStart"/>
      <w:r w:rsidRPr="00F131F4">
        <w:rPr>
          <w:rFonts w:ascii="Times New Roman" w:hAnsi="Times New Roman" w:cs="Times New Roman"/>
          <w:sz w:val="26"/>
          <w:szCs w:val="26"/>
        </w:rPr>
        <w:t>эффективности выявления рисков нарушения антимонопольного законодательства</w:t>
      </w:r>
      <w:proofErr w:type="gramEnd"/>
      <w:r w:rsidRPr="00F131F4">
        <w:rPr>
          <w:rFonts w:ascii="Times New Roman" w:hAnsi="Times New Roman" w:cs="Times New Roman"/>
          <w:sz w:val="26"/>
          <w:szCs w:val="26"/>
        </w:rPr>
        <w:t xml:space="preserve"> в проектах нормативных правовых актов федерального органа исполнительной власти;</w:t>
      </w:r>
    </w:p>
    <w:p w:rsidR="001C5780" w:rsidRPr="00F131F4" w:rsidRDefault="001C5780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3) 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власти.</w:t>
      </w:r>
    </w:p>
    <w:p w:rsidR="001C5780" w:rsidRPr="00F131F4" w:rsidRDefault="001C5780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Коэффициент снижения количества нарушений антимонопольного законодательства со стороны федерального органа исполнительной власти за последние три года рассчитывается по формуле:</w:t>
      </w:r>
    </w:p>
    <w:p w:rsidR="001C5780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C5780" w:rsidRPr="00F131F4" w:rsidRDefault="001C5780" w:rsidP="00F13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noProof/>
          <w:position w:val="-27"/>
          <w:sz w:val="26"/>
          <w:szCs w:val="26"/>
          <w:lang w:eastAsia="ru-RU"/>
        </w:rPr>
        <w:drawing>
          <wp:inline distT="0" distB="0" distL="0" distR="0" wp14:anchorId="3B3E723B" wp14:editId="65B10445">
            <wp:extent cx="1250950" cy="509270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1F4">
        <w:rPr>
          <w:rFonts w:ascii="Times New Roman" w:hAnsi="Times New Roman" w:cs="Times New Roman"/>
          <w:sz w:val="26"/>
          <w:szCs w:val="26"/>
        </w:rPr>
        <w:t xml:space="preserve"> где</w:t>
      </w:r>
    </w:p>
    <w:p w:rsidR="001C5780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780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КСН - коэффициент снижения количества нарушений антимонопольного законодательства со стороны федерального органа исполнительной власти;</w:t>
      </w:r>
    </w:p>
    <w:p w:rsidR="001C5780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КНП - количество нарушений антимонопольного законодательства со стороны федерального органа исполнительной власти, допущенных в отчетном периоде три года ранее;</w:t>
      </w:r>
    </w:p>
    <w:p w:rsidR="00A02FA0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КНоп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- количество нарушений антимонопольного законодательства со стороны федерального органа исполнительной власти в отчетном периоде, за который рассчитывается ключевой показатель.</w:t>
      </w:r>
    </w:p>
    <w:p w:rsidR="00E53D88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При расчете коэффициента под нарушением антимонопольного законодательства со стороны администрации </w:t>
      </w:r>
      <w:r w:rsidR="003D038E" w:rsidRPr="00F131F4">
        <w:rPr>
          <w:rFonts w:ascii="Times New Roman" w:hAnsi="Times New Roman" w:cs="Times New Roman"/>
          <w:sz w:val="26"/>
          <w:szCs w:val="26"/>
        </w:rPr>
        <w:t>МР «Печора</w:t>
      </w:r>
      <w:r w:rsidRPr="00F131F4">
        <w:rPr>
          <w:rFonts w:ascii="Times New Roman" w:hAnsi="Times New Roman" w:cs="Times New Roman"/>
          <w:sz w:val="26"/>
          <w:szCs w:val="26"/>
        </w:rPr>
        <w:t xml:space="preserve">» понимаются: </w:t>
      </w:r>
    </w:p>
    <w:p w:rsidR="00E53D88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- возбужденные антимонопольным органом в отношении администрации </w:t>
      </w:r>
      <w:r w:rsidR="00E53D88" w:rsidRPr="00F131F4">
        <w:rPr>
          <w:rFonts w:ascii="Times New Roman" w:hAnsi="Times New Roman" w:cs="Times New Roman"/>
          <w:sz w:val="26"/>
          <w:szCs w:val="26"/>
        </w:rPr>
        <w:t xml:space="preserve">МР «Печора» </w:t>
      </w:r>
      <w:r w:rsidRPr="00F131F4">
        <w:rPr>
          <w:rFonts w:ascii="Times New Roman" w:hAnsi="Times New Roman" w:cs="Times New Roman"/>
          <w:sz w:val="26"/>
          <w:szCs w:val="26"/>
        </w:rPr>
        <w:t xml:space="preserve">антимонопольные дела; </w:t>
      </w:r>
    </w:p>
    <w:p w:rsidR="00DC0A58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- выданные антимонопольным органом администрации </w:t>
      </w:r>
      <w:r w:rsidR="00E53D88" w:rsidRPr="00F131F4">
        <w:rPr>
          <w:rFonts w:ascii="Times New Roman" w:hAnsi="Times New Roman" w:cs="Times New Roman"/>
          <w:sz w:val="26"/>
          <w:szCs w:val="26"/>
        </w:rPr>
        <w:t>МР «Печора»</w:t>
      </w:r>
      <w:r w:rsidRPr="00F131F4">
        <w:rPr>
          <w:rFonts w:ascii="Times New Roman" w:hAnsi="Times New Roman" w:cs="Times New Roman"/>
          <w:sz w:val="26"/>
          <w:szCs w:val="26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 </w:t>
      </w:r>
    </w:p>
    <w:p w:rsidR="00E53D88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- направленные антимонопольным органом в администрацию </w:t>
      </w:r>
      <w:r w:rsidR="00E53D88" w:rsidRPr="00F131F4">
        <w:rPr>
          <w:rFonts w:ascii="Times New Roman" w:hAnsi="Times New Roman" w:cs="Times New Roman"/>
          <w:sz w:val="26"/>
          <w:szCs w:val="26"/>
        </w:rPr>
        <w:t>МР «Печора»</w:t>
      </w:r>
      <w:r w:rsidRPr="00F131F4">
        <w:rPr>
          <w:rFonts w:ascii="Times New Roman" w:hAnsi="Times New Roman" w:cs="Times New Roman"/>
          <w:sz w:val="26"/>
          <w:szCs w:val="26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 </w:t>
      </w:r>
    </w:p>
    <w:p w:rsidR="001E313A" w:rsidRPr="00F131F4" w:rsidRDefault="001C5780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С учетом информации, изложенной в Докладе об антимонопольном </w:t>
      </w: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в администрации </w:t>
      </w:r>
      <w:r w:rsidR="00A85F03" w:rsidRPr="00F131F4">
        <w:rPr>
          <w:rFonts w:ascii="Times New Roman" w:hAnsi="Times New Roman" w:cs="Times New Roman"/>
          <w:sz w:val="26"/>
          <w:szCs w:val="26"/>
        </w:rPr>
        <w:t>МР «Печора»</w:t>
      </w:r>
      <w:r w:rsidRPr="00F131F4">
        <w:rPr>
          <w:rFonts w:ascii="Times New Roman" w:hAnsi="Times New Roman" w:cs="Times New Roman"/>
          <w:sz w:val="26"/>
          <w:szCs w:val="26"/>
        </w:rPr>
        <w:t xml:space="preserve"> </w:t>
      </w:r>
      <w:r w:rsidR="001E313A" w:rsidRPr="00F131F4">
        <w:rPr>
          <w:rFonts w:ascii="Times New Roman" w:hAnsi="Times New Roman" w:cs="Times New Roman"/>
          <w:sz w:val="26"/>
          <w:szCs w:val="26"/>
        </w:rPr>
        <w:t>за последние три года</w:t>
      </w:r>
      <w:r w:rsidRPr="00F131F4">
        <w:rPr>
          <w:rFonts w:ascii="Times New Roman" w:hAnsi="Times New Roman" w:cs="Times New Roman"/>
          <w:sz w:val="26"/>
          <w:szCs w:val="26"/>
        </w:rPr>
        <w:t>, в 2021</w:t>
      </w:r>
      <w:r w:rsidR="001E313A" w:rsidRPr="00F131F4">
        <w:rPr>
          <w:rFonts w:ascii="Times New Roman" w:hAnsi="Times New Roman" w:cs="Times New Roman"/>
          <w:sz w:val="26"/>
          <w:szCs w:val="26"/>
        </w:rPr>
        <w:t xml:space="preserve"> и 2022</w:t>
      </w:r>
      <w:r w:rsidRPr="00F131F4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E313A" w:rsidRPr="00F131F4">
        <w:rPr>
          <w:rFonts w:ascii="Times New Roman" w:hAnsi="Times New Roman" w:cs="Times New Roman"/>
          <w:sz w:val="26"/>
          <w:szCs w:val="26"/>
        </w:rPr>
        <w:t xml:space="preserve">не </w:t>
      </w:r>
      <w:r w:rsidRPr="00F131F4">
        <w:rPr>
          <w:rFonts w:ascii="Times New Roman" w:hAnsi="Times New Roman" w:cs="Times New Roman"/>
          <w:sz w:val="26"/>
          <w:szCs w:val="26"/>
        </w:rPr>
        <w:t>было выявлено нарушени</w:t>
      </w:r>
      <w:r w:rsidR="001E313A" w:rsidRPr="00F131F4">
        <w:rPr>
          <w:rFonts w:ascii="Times New Roman" w:hAnsi="Times New Roman" w:cs="Times New Roman"/>
          <w:sz w:val="26"/>
          <w:szCs w:val="26"/>
        </w:rPr>
        <w:t>й</w:t>
      </w:r>
      <w:r w:rsidRPr="00F131F4">
        <w:rPr>
          <w:rFonts w:ascii="Times New Roman" w:hAnsi="Times New Roman" w:cs="Times New Roman"/>
          <w:sz w:val="26"/>
          <w:szCs w:val="26"/>
        </w:rPr>
        <w:t xml:space="preserve"> антимонопольного законодательства, в 202</w:t>
      </w:r>
      <w:r w:rsidR="001E313A" w:rsidRPr="00F131F4">
        <w:rPr>
          <w:rFonts w:ascii="Times New Roman" w:hAnsi="Times New Roman" w:cs="Times New Roman"/>
          <w:sz w:val="26"/>
          <w:szCs w:val="26"/>
        </w:rPr>
        <w:t>3</w:t>
      </w:r>
      <w:r w:rsidRPr="00F131F4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1E313A" w:rsidRPr="00F131F4">
        <w:rPr>
          <w:rFonts w:ascii="Times New Roman" w:hAnsi="Times New Roman" w:cs="Times New Roman"/>
          <w:sz w:val="26"/>
          <w:szCs w:val="26"/>
        </w:rPr>
        <w:t>1</w:t>
      </w:r>
      <w:r w:rsidRPr="00F131F4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1E313A" w:rsidRPr="00F131F4">
        <w:rPr>
          <w:rFonts w:ascii="Times New Roman" w:hAnsi="Times New Roman" w:cs="Times New Roman"/>
          <w:sz w:val="26"/>
          <w:szCs w:val="26"/>
        </w:rPr>
        <w:t>е</w:t>
      </w:r>
      <w:r w:rsidR="004D6EB2" w:rsidRPr="00F131F4">
        <w:rPr>
          <w:rFonts w:ascii="Times New Roman" w:hAnsi="Times New Roman" w:cs="Times New Roman"/>
          <w:sz w:val="26"/>
          <w:szCs w:val="26"/>
        </w:rPr>
        <w:t>, в 2024 году нарушения отсутствуют,</w:t>
      </w:r>
      <w:r w:rsidR="008419AC" w:rsidRPr="00F131F4">
        <w:rPr>
          <w:rFonts w:ascii="Times New Roman" w:hAnsi="Times New Roman" w:cs="Times New Roman"/>
          <w:sz w:val="26"/>
          <w:szCs w:val="26"/>
        </w:rPr>
        <w:t xml:space="preserve"> в 202</w:t>
      </w:r>
      <w:r w:rsidR="004D6EB2" w:rsidRPr="00F131F4">
        <w:rPr>
          <w:rFonts w:ascii="Times New Roman" w:hAnsi="Times New Roman" w:cs="Times New Roman"/>
          <w:sz w:val="26"/>
          <w:szCs w:val="26"/>
        </w:rPr>
        <w:t>5</w:t>
      </w:r>
      <w:r w:rsidR="008419AC" w:rsidRPr="00F131F4">
        <w:rPr>
          <w:rFonts w:ascii="Times New Roman" w:hAnsi="Times New Roman" w:cs="Times New Roman"/>
          <w:sz w:val="26"/>
          <w:szCs w:val="26"/>
        </w:rPr>
        <w:t xml:space="preserve"> году нарушения отсутствуют</w:t>
      </w:r>
      <w:r w:rsidRPr="00F131F4">
        <w:rPr>
          <w:rFonts w:ascii="Times New Roman" w:hAnsi="Times New Roman" w:cs="Times New Roman"/>
          <w:sz w:val="26"/>
          <w:szCs w:val="26"/>
        </w:rPr>
        <w:t xml:space="preserve">. Таким образом, ключевой показатель «Коэффициент снижения количества нарушений антимонопольного законодательства со стороны администрации </w:t>
      </w:r>
      <w:r w:rsidR="001E313A" w:rsidRPr="00F131F4">
        <w:rPr>
          <w:rFonts w:ascii="Times New Roman" w:hAnsi="Times New Roman" w:cs="Times New Roman"/>
          <w:sz w:val="26"/>
          <w:szCs w:val="26"/>
        </w:rPr>
        <w:t>МР «Печора»</w:t>
      </w:r>
      <w:r w:rsidRPr="00F131F4">
        <w:rPr>
          <w:rFonts w:ascii="Times New Roman" w:hAnsi="Times New Roman" w:cs="Times New Roman"/>
          <w:sz w:val="26"/>
          <w:szCs w:val="26"/>
        </w:rPr>
        <w:t xml:space="preserve"> (по сравнению с 202</w:t>
      </w:r>
      <w:r w:rsidR="004D6EB2" w:rsidRPr="00F131F4">
        <w:rPr>
          <w:rFonts w:ascii="Times New Roman" w:hAnsi="Times New Roman" w:cs="Times New Roman"/>
          <w:sz w:val="26"/>
          <w:szCs w:val="26"/>
        </w:rPr>
        <w:t>3</w:t>
      </w:r>
      <w:r w:rsidRPr="00F131F4">
        <w:rPr>
          <w:rFonts w:ascii="Times New Roman" w:hAnsi="Times New Roman" w:cs="Times New Roman"/>
          <w:sz w:val="26"/>
          <w:szCs w:val="26"/>
        </w:rPr>
        <w:t xml:space="preserve"> годом)» составляет 0.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Коэффициент </w:t>
      </w:r>
      <w:proofErr w:type="gramStart"/>
      <w:r w:rsidRPr="00F131F4">
        <w:rPr>
          <w:rFonts w:ascii="Times New Roman" w:hAnsi="Times New Roman" w:cs="Times New Roman"/>
          <w:sz w:val="26"/>
          <w:szCs w:val="26"/>
        </w:rPr>
        <w:t>эффективности выявления рисков нарушения антимонопольного законодательства</w:t>
      </w:r>
      <w:proofErr w:type="gramEnd"/>
      <w:r w:rsidRPr="00F131F4">
        <w:rPr>
          <w:rFonts w:ascii="Times New Roman" w:hAnsi="Times New Roman" w:cs="Times New Roman"/>
          <w:sz w:val="26"/>
          <w:szCs w:val="26"/>
        </w:rPr>
        <w:t xml:space="preserve"> в проектах нормативных правовых актов федерального органа исполнительной власти рассчитывается по формуле: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noProof/>
          <w:position w:val="-22"/>
          <w:sz w:val="26"/>
          <w:szCs w:val="26"/>
          <w:lang w:eastAsia="ru-RU"/>
        </w:rPr>
        <w:drawing>
          <wp:inline distT="0" distB="0" distL="0" distR="0" wp14:anchorId="2CE5DD85" wp14:editId="096FF2D0">
            <wp:extent cx="1302385" cy="4311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1F4">
        <w:rPr>
          <w:rFonts w:ascii="Times New Roman" w:hAnsi="Times New Roman" w:cs="Times New Roman"/>
          <w:sz w:val="26"/>
          <w:szCs w:val="26"/>
        </w:rPr>
        <w:t xml:space="preserve"> где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Кэпнпа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- коэффициент </w:t>
      </w:r>
      <w:proofErr w:type="gramStart"/>
      <w:r w:rsidRPr="00F131F4">
        <w:rPr>
          <w:rFonts w:ascii="Times New Roman" w:hAnsi="Times New Roman" w:cs="Times New Roman"/>
          <w:sz w:val="26"/>
          <w:szCs w:val="26"/>
        </w:rPr>
        <w:t>эффективности выявления рисков нарушения антимонопольного законодательства</w:t>
      </w:r>
      <w:proofErr w:type="gramEnd"/>
      <w:r w:rsidRPr="00F131F4">
        <w:rPr>
          <w:rFonts w:ascii="Times New Roman" w:hAnsi="Times New Roman" w:cs="Times New Roman"/>
          <w:sz w:val="26"/>
          <w:szCs w:val="26"/>
        </w:rPr>
        <w:t xml:space="preserve"> в проектах нормативных правовых актов федерального органа исполнительной власти;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Кпнпа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- количество проектов нормативных правовых актов федерального органа исполнительной власти, в которых данным органом выявлены риски нарушения антимонопольного законодательства (в отчетном периоде);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Кноп - количество проектов нормативных правовых актов федерального органа исполнительной власти,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Таким образом, ключевой показатель «Коэффициент </w:t>
      </w:r>
      <w:proofErr w:type="gramStart"/>
      <w:r w:rsidRPr="00F131F4">
        <w:rPr>
          <w:rFonts w:ascii="Times New Roman" w:hAnsi="Times New Roman" w:cs="Times New Roman"/>
          <w:sz w:val="26"/>
          <w:szCs w:val="26"/>
        </w:rPr>
        <w:t>эффективности выявления рисков нарушения антимонопольного законодательства</w:t>
      </w:r>
      <w:proofErr w:type="gramEnd"/>
      <w:r w:rsidRPr="00F131F4">
        <w:rPr>
          <w:rFonts w:ascii="Times New Roman" w:hAnsi="Times New Roman" w:cs="Times New Roman"/>
          <w:sz w:val="26"/>
          <w:szCs w:val="26"/>
        </w:rPr>
        <w:t xml:space="preserve"> в проектах нормативных правовых актов федерального органа исполнительной власти» составляет 1.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 рассчитывается по формуле: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noProof/>
          <w:position w:val="-27"/>
          <w:sz w:val="26"/>
          <w:szCs w:val="26"/>
          <w:lang w:eastAsia="ru-RU"/>
        </w:rPr>
        <w:drawing>
          <wp:inline distT="0" distB="0" distL="0" distR="0" wp14:anchorId="4FF1F33D" wp14:editId="100D46F3">
            <wp:extent cx="1371600" cy="5092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1F4">
        <w:rPr>
          <w:rFonts w:ascii="Times New Roman" w:hAnsi="Times New Roman" w:cs="Times New Roman"/>
          <w:sz w:val="26"/>
          <w:szCs w:val="26"/>
        </w:rPr>
        <w:t xml:space="preserve"> где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Кэнпа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- 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власти;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Кнпа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- количество нормативных правовых актов федерального органа исполнительной власти, в которых данным органом выявлены риски нарушения антимонопольного законодательства (в отчетном периоде);</w:t>
      </w:r>
    </w:p>
    <w:p w:rsidR="00F51D46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КНоп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- количество нормативных правовых актов федерального органа исполнительной власти, в которых антимонопольным органом выявлены нарушения антимонопольного законодательства (в отчетном периоде).</w:t>
      </w:r>
    </w:p>
    <w:p w:rsidR="005637E3" w:rsidRPr="00F131F4" w:rsidRDefault="00F51D46" w:rsidP="00F1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>Таким образом, ключевой показатель «Коэффициент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власти» составляет 1.</w:t>
      </w:r>
    </w:p>
    <w:p w:rsidR="00D678B8" w:rsidRPr="00F131F4" w:rsidRDefault="00D678B8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37E3" w:rsidRPr="00F131F4" w:rsidRDefault="005637E3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Выводы:</w:t>
      </w:r>
    </w:p>
    <w:p w:rsidR="005766FC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в Администрации осуществлено внедрение системы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законодательства.</w:t>
      </w:r>
    </w:p>
    <w:p w:rsidR="005766FC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Разработаны </w:t>
      </w:r>
      <w:r w:rsidR="00D3467F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утверждены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акты Администрации в сфере 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</w:t>
      </w:r>
      <w:proofErr w:type="gramEnd"/>
      <w:r w:rsidR="00B74B0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467F" w:rsidRPr="00F131F4" w:rsidRDefault="00D3467F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района «Печора» (</w:t>
      </w:r>
      <w:hyperlink r:id="rId12" w:history="1">
        <w:r w:rsidRPr="00F131F4"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https://www.pechoraonline.ru/ru/page/content.ekonomicheskie_voprosy.konkurentsiya.antimonopolnyy_komplaens/</w:t>
        </w:r>
      </w:hyperlink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создан раздел «Антимонопольный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где размещена вся информация по внедрению антимонопольного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4B05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Урегулировано взаимодействие структурных подразделений Администрации по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 организации системы внутреннего обеспечения соответствия требованиям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антимонопольного законодательства и внедрения антимонопольного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27F7" w:rsidRPr="00F131F4" w:rsidRDefault="005766FC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Осуществлено ознакомление муниципальных служащих с </w:t>
      </w:r>
      <w:proofErr w:type="gram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антимонопольным</w:t>
      </w:r>
      <w:proofErr w:type="gramEnd"/>
      <w:r w:rsidR="00B74B05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комплаенсом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8EF" w:rsidRPr="00F131F4" w:rsidRDefault="00D3467F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hAnsi="Times New Roman" w:cs="Times New Roman"/>
          <w:sz w:val="26"/>
          <w:szCs w:val="26"/>
        </w:rPr>
        <w:t xml:space="preserve">Оценка достижения ключевых показателей эффективности функционирования антимонопольного </w:t>
      </w:r>
      <w:proofErr w:type="spellStart"/>
      <w:r w:rsidRPr="00F131F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F131F4">
        <w:rPr>
          <w:rFonts w:ascii="Times New Roman" w:hAnsi="Times New Roman" w:cs="Times New Roman"/>
          <w:sz w:val="26"/>
          <w:szCs w:val="26"/>
        </w:rPr>
        <w:t xml:space="preserve"> показала, </w:t>
      </w:r>
      <w:r w:rsidR="000F61B7" w:rsidRPr="00F131F4">
        <w:rPr>
          <w:rFonts w:ascii="Times New Roman" w:hAnsi="Times New Roman" w:cs="Times New Roman"/>
          <w:sz w:val="26"/>
          <w:szCs w:val="26"/>
        </w:rPr>
        <w:t>что,</w:t>
      </w:r>
      <w:r w:rsidRPr="00F131F4">
        <w:rPr>
          <w:rFonts w:ascii="Times New Roman" w:hAnsi="Times New Roman" w:cs="Times New Roman"/>
          <w:sz w:val="26"/>
          <w:szCs w:val="26"/>
        </w:rPr>
        <w:t xml:space="preserve"> не смотря на частичное </w:t>
      </w:r>
      <w:r w:rsidR="000F61B7" w:rsidRPr="00F131F4">
        <w:rPr>
          <w:rFonts w:ascii="Times New Roman" w:hAnsi="Times New Roman" w:cs="Times New Roman"/>
          <w:sz w:val="26"/>
          <w:szCs w:val="26"/>
        </w:rPr>
        <w:t>не</w:t>
      </w:r>
      <w:r w:rsidRPr="00F131F4">
        <w:rPr>
          <w:rFonts w:ascii="Times New Roman" w:hAnsi="Times New Roman" w:cs="Times New Roman"/>
          <w:sz w:val="26"/>
          <w:szCs w:val="26"/>
        </w:rPr>
        <w:t>выполнение п</w:t>
      </w:r>
      <w:r w:rsidR="00E70AC6" w:rsidRPr="00F131F4">
        <w:rPr>
          <w:rFonts w:ascii="Times New Roman" w:hAnsi="Times New Roman" w:cs="Times New Roman"/>
          <w:sz w:val="26"/>
          <w:szCs w:val="26"/>
        </w:rPr>
        <w:t>оказател</w:t>
      </w:r>
      <w:r w:rsidRPr="00F131F4">
        <w:rPr>
          <w:rFonts w:ascii="Times New Roman" w:hAnsi="Times New Roman" w:cs="Times New Roman"/>
          <w:sz w:val="26"/>
          <w:szCs w:val="26"/>
        </w:rPr>
        <w:t>я</w:t>
      </w:r>
      <w:r w:rsidR="00E70AC6" w:rsidRPr="00F131F4">
        <w:rPr>
          <w:rFonts w:ascii="Times New Roman" w:hAnsi="Times New Roman" w:cs="Times New Roman"/>
          <w:sz w:val="26"/>
          <w:szCs w:val="26"/>
        </w:rPr>
        <w:t xml:space="preserve"> «Коэффициент снижения количества нарушений антимонопольного законодательства со стороны администрации МР «Печора»</w:t>
      </w:r>
      <w:r w:rsidR="00D95688" w:rsidRPr="00F131F4">
        <w:rPr>
          <w:rFonts w:ascii="Times New Roman" w:hAnsi="Times New Roman" w:cs="Times New Roman"/>
          <w:sz w:val="26"/>
          <w:szCs w:val="26"/>
        </w:rPr>
        <w:t xml:space="preserve">  </w:t>
      </w:r>
      <w:r w:rsidR="000F61B7" w:rsidRPr="00F131F4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D95688" w:rsidRPr="00F131F4">
        <w:rPr>
          <w:rFonts w:ascii="Times New Roman" w:hAnsi="Times New Roman" w:cs="Times New Roman"/>
          <w:sz w:val="26"/>
          <w:szCs w:val="26"/>
        </w:rPr>
        <w:t>устранен</w:t>
      </w:r>
      <w:r w:rsidR="00751C11" w:rsidRPr="00F131F4">
        <w:rPr>
          <w:rFonts w:ascii="Times New Roman" w:hAnsi="Times New Roman" w:cs="Times New Roman"/>
          <w:sz w:val="26"/>
          <w:szCs w:val="26"/>
        </w:rPr>
        <w:t>ы</w:t>
      </w:r>
      <w:r w:rsidR="00D95688" w:rsidRPr="00F131F4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751C11" w:rsidRPr="00F131F4">
        <w:rPr>
          <w:rFonts w:ascii="Times New Roman" w:hAnsi="Times New Roman" w:cs="Times New Roman"/>
          <w:sz w:val="26"/>
          <w:szCs w:val="26"/>
        </w:rPr>
        <w:t>я</w:t>
      </w:r>
      <w:r w:rsidR="00D95688" w:rsidRPr="00F131F4">
        <w:rPr>
          <w:rFonts w:ascii="Times New Roman" w:hAnsi="Times New Roman" w:cs="Times New Roman"/>
          <w:sz w:val="26"/>
          <w:szCs w:val="26"/>
        </w:rPr>
        <w:t xml:space="preserve"> </w:t>
      </w:r>
      <w:r w:rsidR="00751C11" w:rsidRPr="00F131F4">
        <w:rPr>
          <w:rFonts w:ascii="Times New Roman" w:hAnsi="Times New Roman" w:cs="Times New Roman"/>
          <w:sz w:val="26"/>
          <w:szCs w:val="26"/>
        </w:rPr>
        <w:t xml:space="preserve">и в дальнейшем будут предприняты </w:t>
      </w:r>
      <w:r w:rsidR="000F61B7" w:rsidRPr="00F131F4">
        <w:rPr>
          <w:rFonts w:ascii="Times New Roman" w:hAnsi="Times New Roman" w:cs="Times New Roman"/>
          <w:sz w:val="26"/>
          <w:szCs w:val="26"/>
        </w:rPr>
        <w:t xml:space="preserve">все </w:t>
      </w:r>
      <w:r w:rsidR="00751C11" w:rsidRPr="00F131F4">
        <w:rPr>
          <w:rFonts w:ascii="Times New Roman" w:hAnsi="Times New Roman" w:cs="Times New Roman"/>
          <w:sz w:val="26"/>
          <w:szCs w:val="26"/>
        </w:rPr>
        <w:t>меры по недопущению подобных нарушений.</w:t>
      </w:r>
    </w:p>
    <w:p w:rsidR="008F40D5" w:rsidRPr="00F131F4" w:rsidRDefault="008F40D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по осуществлению антимонопольного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на постоянной основе:</w:t>
      </w:r>
    </w:p>
    <w:p w:rsidR="008F40D5" w:rsidRPr="00F131F4" w:rsidRDefault="008F40D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проводится оценка НПА, проектов НПА в сферах, отнесенных к функциям органов самоуправления, в целях своевременного выявления рисков нарушения антимонопольного законодательства.</w:t>
      </w:r>
    </w:p>
    <w:p w:rsidR="005637E3" w:rsidRPr="00F131F4" w:rsidRDefault="008F40D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проводится оценка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нарушения антимонопольного законодательства, по</w:t>
      </w:r>
      <w:r w:rsidR="00EA084A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</w:t>
      </w: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proofErr w:type="gramEnd"/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Карта</w:t>
      </w:r>
      <w:r w:rsidR="00EA084A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нарушения</w:t>
      </w:r>
      <w:r w:rsidR="00EA084A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</w:t>
      </w:r>
      <w:r w:rsidR="00EA084A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37E3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законодательства.</w:t>
      </w:r>
    </w:p>
    <w:p w:rsidR="008F40D5" w:rsidRPr="00F131F4" w:rsidRDefault="008F40D5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 разрабатывается и утверждается </w:t>
      </w:r>
      <w:r w:rsidR="00CE54DB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мероприятий («дорожная карта») по снижению </w:t>
      </w:r>
      <w:proofErr w:type="spellStart"/>
      <w:r w:rsidR="00CE54DB" w:rsidRPr="00F131F4">
        <w:rPr>
          <w:rFonts w:ascii="Times New Roman" w:hAnsi="Times New Roman" w:cs="Times New Roman"/>
          <w:sz w:val="26"/>
          <w:szCs w:val="26"/>
          <w:lang w:val="ru"/>
        </w:rPr>
        <w:t>комплаенс</w:t>
      </w:r>
      <w:proofErr w:type="spellEnd"/>
      <w:r w:rsidR="00CE54DB" w:rsidRPr="00F131F4">
        <w:rPr>
          <w:rFonts w:ascii="Times New Roman" w:hAnsi="Times New Roman" w:cs="Times New Roman"/>
          <w:sz w:val="26"/>
          <w:szCs w:val="26"/>
          <w:lang w:val="ru"/>
        </w:rPr>
        <w:t>-рисков</w:t>
      </w:r>
      <w:r w:rsidR="00CE54DB"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антимонопольного законодательства в администрации МР «Печора».</w:t>
      </w:r>
    </w:p>
    <w:p w:rsidR="00CE54DB" w:rsidRPr="00F131F4" w:rsidRDefault="00CE54DB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мере необходимости осуществляется консультирование сотрудников отраслевых (функциональных) органов и структурных подразделениях администрации МР «Печора» по вопросам антимонопольного законодательства и антимонопольного </w:t>
      </w:r>
      <w:proofErr w:type="spellStart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54DB" w:rsidRPr="00F131F4" w:rsidRDefault="00CE54DB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Сотрудниками администрации МР «Печора» принимается участие в обучающих семинарах по мере их проведения.</w:t>
      </w:r>
    </w:p>
    <w:p w:rsidR="00EA084A" w:rsidRPr="00F131F4" w:rsidRDefault="00EA084A" w:rsidP="00F13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84A" w:rsidRPr="00F131F4" w:rsidRDefault="00EA084A" w:rsidP="00F13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84A" w:rsidRPr="00F131F4" w:rsidRDefault="00EA084A" w:rsidP="00F13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EA1" w:rsidRPr="00F131F4" w:rsidRDefault="00E54EA1" w:rsidP="00F13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325" w:rsidRPr="00F131F4" w:rsidRDefault="00883325" w:rsidP="00F131F4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3325" w:rsidRPr="00F131F4" w:rsidSect="00462D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8023C"/>
    <w:multiLevelType w:val="multilevel"/>
    <w:tmpl w:val="77765E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70"/>
    <w:rsid w:val="000F4FF0"/>
    <w:rsid w:val="000F61B7"/>
    <w:rsid w:val="00123C95"/>
    <w:rsid w:val="001745FE"/>
    <w:rsid w:val="001B08EF"/>
    <w:rsid w:val="001C5780"/>
    <w:rsid w:val="001D0CB6"/>
    <w:rsid w:val="001E313A"/>
    <w:rsid w:val="00247533"/>
    <w:rsid w:val="00272196"/>
    <w:rsid w:val="002C6C99"/>
    <w:rsid w:val="002D7FD4"/>
    <w:rsid w:val="002E6A42"/>
    <w:rsid w:val="003674A9"/>
    <w:rsid w:val="003D038E"/>
    <w:rsid w:val="00456663"/>
    <w:rsid w:val="00462DC6"/>
    <w:rsid w:val="00465FA9"/>
    <w:rsid w:val="00490BF2"/>
    <w:rsid w:val="004D6EB2"/>
    <w:rsid w:val="004E7A24"/>
    <w:rsid w:val="005227F7"/>
    <w:rsid w:val="005509D5"/>
    <w:rsid w:val="00562CAF"/>
    <w:rsid w:val="005637E3"/>
    <w:rsid w:val="005766FC"/>
    <w:rsid w:val="00586F29"/>
    <w:rsid w:val="006C3F2A"/>
    <w:rsid w:val="007233F7"/>
    <w:rsid w:val="00725F8D"/>
    <w:rsid w:val="00751C11"/>
    <w:rsid w:val="00781508"/>
    <w:rsid w:val="00790770"/>
    <w:rsid w:val="0082030B"/>
    <w:rsid w:val="00831422"/>
    <w:rsid w:val="008419AC"/>
    <w:rsid w:val="00883325"/>
    <w:rsid w:val="00883369"/>
    <w:rsid w:val="00896EA0"/>
    <w:rsid w:val="008F40D5"/>
    <w:rsid w:val="00953B4E"/>
    <w:rsid w:val="00986E14"/>
    <w:rsid w:val="009A2A50"/>
    <w:rsid w:val="009F12E1"/>
    <w:rsid w:val="00A02FA0"/>
    <w:rsid w:val="00A26179"/>
    <w:rsid w:val="00A418C2"/>
    <w:rsid w:val="00A45708"/>
    <w:rsid w:val="00A46DA9"/>
    <w:rsid w:val="00A54585"/>
    <w:rsid w:val="00A85F03"/>
    <w:rsid w:val="00AE63A2"/>
    <w:rsid w:val="00AF6721"/>
    <w:rsid w:val="00B36DC7"/>
    <w:rsid w:val="00B615F8"/>
    <w:rsid w:val="00B657E2"/>
    <w:rsid w:val="00B74B05"/>
    <w:rsid w:val="00BE0F17"/>
    <w:rsid w:val="00C12B70"/>
    <w:rsid w:val="00C85774"/>
    <w:rsid w:val="00CB0648"/>
    <w:rsid w:val="00CE4EF6"/>
    <w:rsid w:val="00CE54DB"/>
    <w:rsid w:val="00CE6771"/>
    <w:rsid w:val="00D3467F"/>
    <w:rsid w:val="00D678B8"/>
    <w:rsid w:val="00D95688"/>
    <w:rsid w:val="00DC0A58"/>
    <w:rsid w:val="00E1623F"/>
    <w:rsid w:val="00E23018"/>
    <w:rsid w:val="00E53D88"/>
    <w:rsid w:val="00E54EA1"/>
    <w:rsid w:val="00E70AC6"/>
    <w:rsid w:val="00EA084A"/>
    <w:rsid w:val="00EE102A"/>
    <w:rsid w:val="00F131F4"/>
    <w:rsid w:val="00F14504"/>
    <w:rsid w:val="00F45088"/>
    <w:rsid w:val="00F51D46"/>
    <w:rsid w:val="00F55BD1"/>
    <w:rsid w:val="00F66FF6"/>
    <w:rsid w:val="00F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3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4585"/>
    <w:pPr>
      <w:ind w:left="720"/>
      <w:contextualSpacing/>
    </w:pPr>
  </w:style>
  <w:style w:type="paragraph" w:styleId="2">
    <w:name w:val="Body Text 2"/>
    <w:basedOn w:val="a"/>
    <w:link w:val="20"/>
    <w:rsid w:val="00EA084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A084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ConsPlusNormal">
    <w:name w:val="ConsPlusNormal"/>
    <w:rsid w:val="002C6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78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467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3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4585"/>
    <w:pPr>
      <w:ind w:left="720"/>
      <w:contextualSpacing/>
    </w:pPr>
  </w:style>
  <w:style w:type="paragraph" w:styleId="2">
    <w:name w:val="Body Text 2"/>
    <w:basedOn w:val="a"/>
    <w:link w:val="20"/>
    <w:rsid w:val="00EA084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A084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ConsPlusNormal">
    <w:name w:val="ConsPlusNormal"/>
    <w:rsid w:val="002C6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78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467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pechoraonline.ru/ru/page/content.ekonomicheskie_voprosy.konkurentsiya.antimonopolnyy_komplae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5412-31F1-47F9-923E-42B7A9F5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2026-01-29T08:05:00Z</cp:lastPrinted>
  <dcterms:created xsi:type="dcterms:W3CDTF">2025-02-14T11:45:00Z</dcterms:created>
  <dcterms:modified xsi:type="dcterms:W3CDTF">2026-01-29T08:06:00Z</dcterms:modified>
</cp:coreProperties>
</file>