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CD7" w:rsidRPr="00B73CD7" w:rsidRDefault="00B73CD7" w:rsidP="00B73CD7">
      <w:pPr>
        <w:widowControl w:val="0"/>
        <w:spacing w:after="0" w:line="295" w:lineRule="exact"/>
        <w:ind w:right="20"/>
        <w:jc w:val="right"/>
        <w:rPr>
          <w:rFonts w:ascii="Times New Roman" w:eastAsia="Times New Roman" w:hAnsi="Times New Roman"/>
          <w:sz w:val="26"/>
          <w:szCs w:val="26"/>
        </w:rPr>
      </w:pPr>
      <w:r w:rsidRPr="00B73CD7">
        <w:rPr>
          <w:rFonts w:ascii="Times New Roman" w:eastAsia="Times New Roman" w:hAnsi="Times New Roman"/>
          <w:sz w:val="26"/>
          <w:szCs w:val="26"/>
        </w:rPr>
        <w:t xml:space="preserve">Приложение </w:t>
      </w:r>
    </w:p>
    <w:p w:rsidR="00B73CD7" w:rsidRPr="00B73CD7" w:rsidRDefault="00B73CD7" w:rsidP="00B73CD7">
      <w:pPr>
        <w:widowControl w:val="0"/>
        <w:spacing w:after="0" w:line="295" w:lineRule="exact"/>
        <w:ind w:right="20"/>
        <w:jc w:val="right"/>
        <w:rPr>
          <w:rFonts w:ascii="Times New Roman" w:eastAsia="Times New Roman" w:hAnsi="Times New Roman"/>
          <w:sz w:val="26"/>
          <w:szCs w:val="26"/>
        </w:rPr>
      </w:pPr>
      <w:r w:rsidRPr="00B73CD7">
        <w:rPr>
          <w:rFonts w:ascii="Times New Roman" w:eastAsia="Times New Roman" w:hAnsi="Times New Roman"/>
          <w:sz w:val="26"/>
          <w:szCs w:val="26"/>
        </w:rPr>
        <w:t>к Постановлению администрации МР «Печора»</w:t>
      </w:r>
    </w:p>
    <w:p w:rsidR="00B73CD7" w:rsidRPr="00B73CD7" w:rsidRDefault="00B73CD7" w:rsidP="00B73CD7">
      <w:pPr>
        <w:widowControl w:val="0"/>
        <w:spacing w:after="0" w:line="295" w:lineRule="exact"/>
        <w:ind w:right="20"/>
        <w:jc w:val="right"/>
        <w:rPr>
          <w:rFonts w:ascii="Times New Roman" w:eastAsia="Times New Roman" w:hAnsi="Times New Roman"/>
          <w:sz w:val="26"/>
          <w:szCs w:val="26"/>
        </w:rPr>
      </w:pPr>
      <w:r w:rsidRPr="00B73CD7">
        <w:rPr>
          <w:rFonts w:ascii="Times New Roman" w:eastAsia="Times New Roman" w:hAnsi="Times New Roman"/>
          <w:sz w:val="26"/>
          <w:szCs w:val="26"/>
        </w:rPr>
        <w:t xml:space="preserve">                                                                                          от «</w:t>
      </w:r>
      <w:r w:rsidRPr="008836BB">
        <w:rPr>
          <w:rFonts w:ascii="Times New Roman" w:eastAsia="Times New Roman" w:hAnsi="Times New Roman"/>
          <w:sz w:val="26"/>
          <w:szCs w:val="26"/>
        </w:rPr>
        <w:t>31</w:t>
      </w:r>
      <w:r w:rsidRPr="00B73CD7">
        <w:rPr>
          <w:rFonts w:ascii="Times New Roman" w:eastAsia="Times New Roman" w:hAnsi="Times New Roman"/>
          <w:sz w:val="26"/>
          <w:szCs w:val="26"/>
        </w:rPr>
        <w:t xml:space="preserve">» </w:t>
      </w:r>
      <w:r>
        <w:rPr>
          <w:rFonts w:ascii="Times New Roman" w:eastAsia="Times New Roman" w:hAnsi="Times New Roman"/>
          <w:sz w:val="26"/>
          <w:szCs w:val="26"/>
        </w:rPr>
        <w:t>июля</w:t>
      </w:r>
      <w:r w:rsidRPr="00B73CD7">
        <w:rPr>
          <w:rFonts w:ascii="Times New Roman" w:eastAsia="Times New Roman" w:hAnsi="Times New Roman"/>
          <w:sz w:val="26"/>
          <w:szCs w:val="26"/>
        </w:rPr>
        <w:t xml:space="preserve"> 2020 г. №</w:t>
      </w:r>
      <w:r w:rsidRPr="008836BB">
        <w:rPr>
          <w:rFonts w:ascii="Times New Roman" w:eastAsia="Times New Roman" w:hAnsi="Times New Roman"/>
          <w:sz w:val="26"/>
          <w:szCs w:val="26"/>
        </w:rPr>
        <w:t xml:space="preserve"> 677</w:t>
      </w:r>
      <w:r w:rsidRPr="00B73CD7">
        <w:rPr>
          <w:rFonts w:ascii="Times New Roman" w:eastAsia="Times New Roman" w:hAnsi="Times New Roman"/>
          <w:sz w:val="26"/>
          <w:szCs w:val="26"/>
        </w:rPr>
        <w:t xml:space="preserve">         </w:t>
      </w:r>
    </w:p>
    <w:p w:rsidR="00B73CD7" w:rsidRPr="008836BB" w:rsidRDefault="00B73CD7" w:rsidP="00B73CD7">
      <w:pPr>
        <w:widowControl w:val="0"/>
        <w:spacing w:after="0" w:line="295" w:lineRule="exact"/>
        <w:ind w:right="20"/>
        <w:jc w:val="right"/>
        <w:rPr>
          <w:rFonts w:ascii="Times New Roman" w:eastAsia="Times New Roman" w:hAnsi="Times New Roman"/>
          <w:sz w:val="26"/>
          <w:szCs w:val="26"/>
        </w:rPr>
      </w:pPr>
      <w:r w:rsidRPr="00B73CD7"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30340A" w:rsidRPr="0030340A" w:rsidRDefault="0030340A" w:rsidP="00B73CD7">
      <w:pPr>
        <w:widowControl w:val="0"/>
        <w:spacing w:after="0" w:line="295" w:lineRule="exact"/>
        <w:ind w:right="20"/>
        <w:jc w:val="right"/>
        <w:rPr>
          <w:rFonts w:ascii="Times New Roman" w:eastAsia="Times New Roman" w:hAnsi="Times New Roman"/>
          <w:sz w:val="26"/>
          <w:szCs w:val="26"/>
        </w:rPr>
      </w:pPr>
      <w:r w:rsidRPr="0030340A">
        <w:rPr>
          <w:rFonts w:ascii="Times New Roman" w:eastAsia="Times New Roman" w:hAnsi="Times New Roman"/>
          <w:sz w:val="26"/>
          <w:szCs w:val="26"/>
        </w:rPr>
        <w:t xml:space="preserve">«Приложение </w:t>
      </w:r>
    </w:p>
    <w:p w:rsidR="0030340A" w:rsidRPr="0030340A" w:rsidRDefault="0030340A" w:rsidP="0030340A">
      <w:pPr>
        <w:widowControl w:val="0"/>
        <w:spacing w:after="0" w:line="295" w:lineRule="exact"/>
        <w:ind w:right="20"/>
        <w:jc w:val="right"/>
        <w:rPr>
          <w:rFonts w:ascii="Times New Roman" w:eastAsia="Times New Roman" w:hAnsi="Times New Roman"/>
          <w:sz w:val="26"/>
          <w:szCs w:val="26"/>
        </w:rPr>
      </w:pPr>
      <w:r w:rsidRPr="0030340A">
        <w:rPr>
          <w:rFonts w:ascii="Times New Roman" w:eastAsia="Times New Roman" w:hAnsi="Times New Roman"/>
          <w:sz w:val="26"/>
          <w:szCs w:val="26"/>
        </w:rPr>
        <w:t xml:space="preserve">к Постановлению администрации МР «Печора» </w:t>
      </w:r>
    </w:p>
    <w:p w:rsidR="0030340A" w:rsidRPr="0030340A" w:rsidRDefault="0030340A" w:rsidP="0030340A">
      <w:pPr>
        <w:widowControl w:val="0"/>
        <w:spacing w:after="0" w:line="295" w:lineRule="exact"/>
        <w:ind w:right="2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</w:t>
      </w:r>
      <w:r w:rsidR="00780140">
        <w:rPr>
          <w:rFonts w:ascii="Times New Roman" w:eastAsia="Times New Roman" w:hAnsi="Times New Roman"/>
          <w:sz w:val="26"/>
          <w:szCs w:val="26"/>
        </w:rPr>
        <w:t xml:space="preserve">                      </w:t>
      </w:r>
      <w:r w:rsidRPr="0030340A">
        <w:rPr>
          <w:rFonts w:ascii="Times New Roman" w:eastAsia="Times New Roman" w:hAnsi="Times New Roman"/>
          <w:sz w:val="26"/>
          <w:szCs w:val="26"/>
        </w:rPr>
        <w:t>от «</w:t>
      </w:r>
      <w:r>
        <w:rPr>
          <w:rFonts w:ascii="Times New Roman" w:eastAsia="Times New Roman" w:hAnsi="Times New Roman"/>
          <w:sz w:val="26"/>
          <w:szCs w:val="26"/>
        </w:rPr>
        <w:t>13</w:t>
      </w:r>
      <w:r w:rsidRPr="0030340A">
        <w:rPr>
          <w:rFonts w:ascii="Times New Roman" w:eastAsia="Times New Roman" w:hAnsi="Times New Roman"/>
          <w:sz w:val="26"/>
          <w:szCs w:val="26"/>
        </w:rPr>
        <w:t xml:space="preserve">» </w:t>
      </w:r>
      <w:r>
        <w:rPr>
          <w:rFonts w:ascii="Times New Roman" w:eastAsia="Times New Roman" w:hAnsi="Times New Roman"/>
          <w:sz w:val="26"/>
          <w:szCs w:val="26"/>
        </w:rPr>
        <w:t>февраля</w:t>
      </w:r>
      <w:r w:rsidRPr="0030340A">
        <w:rPr>
          <w:rFonts w:ascii="Times New Roman" w:eastAsia="Times New Roman" w:hAnsi="Times New Roman"/>
          <w:sz w:val="26"/>
          <w:szCs w:val="26"/>
        </w:rPr>
        <w:t xml:space="preserve"> 20</w:t>
      </w:r>
      <w:r>
        <w:rPr>
          <w:rFonts w:ascii="Times New Roman" w:eastAsia="Times New Roman" w:hAnsi="Times New Roman"/>
          <w:sz w:val="26"/>
          <w:szCs w:val="26"/>
        </w:rPr>
        <w:t>20</w:t>
      </w:r>
      <w:r w:rsidR="003B2757">
        <w:rPr>
          <w:rFonts w:ascii="Times New Roman" w:eastAsia="Times New Roman" w:hAnsi="Times New Roman"/>
          <w:sz w:val="26"/>
          <w:szCs w:val="26"/>
        </w:rPr>
        <w:t xml:space="preserve"> г. №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="003B2757">
        <w:rPr>
          <w:rFonts w:ascii="Times New Roman" w:eastAsia="Times New Roman" w:hAnsi="Times New Roman"/>
          <w:sz w:val="26"/>
          <w:szCs w:val="26"/>
        </w:rPr>
        <w:t>120</w:t>
      </w:r>
    </w:p>
    <w:p w:rsidR="0030340A" w:rsidRDefault="0030340A" w:rsidP="00924BDB">
      <w:pPr>
        <w:pStyle w:val="ConsPlusNormal"/>
        <w:jc w:val="center"/>
      </w:pPr>
    </w:p>
    <w:p w:rsidR="0030340A" w:rsidRDefault="0030340A" w:rsidP="00924BDB">
      <w:pPr>
        <w:pStyle w:val="ConsPlusNormal"/>
        <w:jc w:val="center"/>
      </w:pPr>
    </w:p>
    <w:p w:rsidR="009C7BC0" w:rsidRPr="00446E28" w:rsidRDefault="00924BDB" w:rsidP="00924BDB">
      <w:pPr>
        <w:pStyle w:val="ConsPlusNormal"/>
        <w:jc w:val="center"/>
      </w:pPr>
      <w:r>
        <w:t>П</w:t>
      </w:r>
      <w:r w:rsidRPr="00446E28">
        <w:t>лан</w:t>
      </w:r>
      <w:r>
        <w:t xml:space="preserve"> мероприятий («Д</w:t>
      </w:r>
      <w:r w:rsidRPr="00446E28">
        <w:t>орожн</w:t>
      </w:r>
      <w:r>
        <w:t>ая</w:t>
      </w:r>
      <w:r w:rsidRPr="00446E28">
        <w:t xml:space="preserve"> карт</w:t>
      </w:r>
      <w:r w:rsidR="003215F2">
        <w:t>а</w:t>
      </w:r>
      <w:r>
        <w:t>»</w:t>
      </w:r>
      <w:r w:rsidRPr="00446E28">
        <w:t>) по содействию</w:t>
      </w:r>
    </w:p>
    <w:p w:rsidR="009C7BC0" w:rsidRDefault="00924BDB" w:rsidP="009C43F0">
      <w:pPr>
        <w:pStyle w:val="ConsPlusNormal"/>
        <w:jc w:val="center"/>
      </w:pPr>
      <w:r w:rsidRPr="00446E28">
        <w:t xml:space="preserve">развитию конкуренции в </w:t>
      </w:r>
      <w:r>
        <w:t>МО МР «Печора»</w:t>
      </w:r>
    </w:p>
    <w:p w:rsidR="009C43F0" w:rsidRPr="00086EC6" w:rsidRDefault="009C43F0" w:rsidP="009C43F0">
      <w:pPr>
        <w:pStyle w:val="ConsPlusNormal"/>
        <w:jc w:val="center"/>
      </w:pPr>
    </w:p>
    <w:tbl>
      <w:tblPr>
        <w:tblW w:w="15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1"/>
        <w:gridCol w:w="2907"/>
        <w:gridCol w:w="1417"/>
        <w:gridCol w:w="2694"/>
        <w:gridCol w:w="425"/>
        <w:gridCol w:w="709"/>
        <w:gridCol w:w="425"/>
        <w:gridCol w:w="709"/>
        <w:gridCol w:w="425"/>
        <w:gridCol w:w="567"/>
        <w:gridCol w:w="425"/>
        <w:gridCol w:w="709"/>
        <w:gridCol w:w="283"/>
        <w:gridCol w:w="993"/>
        <w:gridCol w:w="1984"/>
      </w:tblGrid>
      <w:tr w:rsidR="00EB54B6" w:rsidRPr="00A36099" w:rsidTr="00A36099">
        <w:trPr>
          <w:trHeight w:val="347"/>
        </w:trPr>
        <w:tc>
          <w:tcPr>
            <w:tcW w:w="841" w:type="dxa"/>
            <w:vMerge w:val="restart"/>
          </w:tcPr>
          <w:p w:rsidR="00EB54B6" w:rsidRPr="00A36099" w:rsidRDefault="00EB54B6" w:rsidP="00086A54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N </w:t>
            </w:r>
            <w:proofErr w:type="gramStart"/>
            <w:r w:rsidRPr="00A36099">
              <w:rPr>
                <w:sz w:val="22"/>
                <w:szCs w:val="22"/>
              </w:rPr>
              <w:t>п</w:t>
            </w:r>
            <w:proofErr w:type="gramEnd"/>
            <w:r w:rsidRPr="00A36099">
              <w:rPr>
                <w:sz w:val="22"/>
                <w:szCs w:val="22"/>
              </w:rPr>
              <w:t>/п</w:t>
            </w:r>
          </w:p>
        </w:tc>
        <w:tc>
          <w:tcPr>
            <w:tcW w:w="2907" w:type="dxa"/>
            <w:vMerge w:val="restart"/>
          </w:tcPr>
          <w:p w:rsidR="00EB54B6" w:rsidRPr="00A36099" w:rsidRDefault="00EB54B6" w:rsidP="00086A54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</w:tcPr>
          <w:p w:rsidR="00EB54B6" w:rsidRPr="00A36099" w:rsidRDefault="00EB54B6" w:rsidP="00086A54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Срок исполнения мероприятия </w:t>
            </w:r>
          </w:p>
        </w:tc>
        <w:tc>
          <w:tcPr>
            <w:tcW w:w="3119" w:type="dxa"/>
            <w:gridSpan w:val="2"/>
            <w:vMerge w:val="restart"/>
          </w:tcPr>
          <w:p w:rsidR="00EB54B6" w:rsidRPr="00A36099" w:rsidRDefault="00EB54B6" w:rsidP="00086A54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gridSpan w:val="2"/>
            <w:vMerge w:val="restart"/>
          </w:tcPr>
          <w:p w:rsidR="00EB54B6" w:rsidRPr="00A36099" w:rsidRDefault="00EB54B6" w:rsidP="00086A54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Единицы измерения </w:t>
            </w:r>
          </w:p>
        </w:tc>
        <w:tc>
          <w:tcPr>
            <w:tcW w:w="1134" w:type="dxa"/>
            <w:gridSpan w:val="2"/>
            <w:vMerge w:val="restart"/>
          </w:tcPr>
          <w:p w:rsidR="00EB54B6" w:rsidRPr="00A36099" w:rsidRDefault="00EB54B6" w:rsidP="00086A54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Факт, на 1 января 2019 года</w:t>
            </w:r>
          </w:p>
        </w:tc>
        <w:tc>
          <w:tcPr>
            <w:tcW w:w="2977" w:type="dxa"/>
            <w:gridSpan w:val="5"/>
          </w:tcPr>
          <w:p w:rsidR="00EB54B6" w:rsidRPr="00A36099" w:rsidRDefault="00EB54B6" w:rsidP="00502C2B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Целевые значения на 1 января </w:t>
            </w:r>
          </w:p>
        </w:tc>
        <w:tc>
          <w:tcPr>
            <w:tcW w:w="1984" w:type="dxa"/>
            <w:vMerge w:val="restart"/>
          </w:tcPr>
          <w:p w:rsidR="00EB54B6" w:rsidRPr="00A36099" w:rsidRDefault="00EB54B6" w:rsidP="00EB54B6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Ответственные исполнители</w:t>
            </w:r>
          </w:p>
        </w:tc>
      </w:tr>
      <w:tr w:rsidR="00EB54B6" w:rsidRPr="00A36099" w:rsidTr="009C43F0">
        <w:trPr>
          <w:trHeight w:val="316"/>
        </w:trPr>
        <w:tc>
          <w:tcPr>
            <w:tcW w:w="841" w:type="dxa"/>
            <w:vMerge/>
          </w:tcPr>
          <w:p w:rsidR="00EB54B6" w:rsidRPr="00A36099" w:rsidRDefault="00EB54B6" w:rsidP="00086A54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907" w:type="dxa"/>
            <w:vMerge/>
          </w:tcPr>
          <w:p w:rsidR="00EB54B6" w:rsidRPr="00A36099" w:rsidRDefault="00EB54B6" w:rsidP="00086A54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EB54B6" w:rsidRPr="00A36099" w:rsidRDefault="00EB54B6" w:rsidP="00086A54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2"/>
            <w:vMerge/>
          </w:tcPr>
          <w:p w:rsidR="00EB54B6" w:rsidRPr="00A36099" w:rsidRDefault="00EB54B6" w:rsidP="00086A54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EB54B6" w:rsidRPr="00A36099" w:rsidRDefault="00EB54B6" w:rsidP="00086A54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EB54B6" w:rsidRPr="00A36099" w:rsidRDefault="00EB54B6" w:rsidP="00086A54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EB54B6" w:rsidRPr="00A36099" w:rsidRDefault="00EB54B6" w:rsidP="00502C2B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2020</w:t>
            </w:r>
          </w:p>
        </w:tc>
        <w:tc>
          <w:tcPr>
            <w:tcW w:w="992" w:type="dxa"/>
            <w:gridSpan w:val="2"/>
          </w:tcPr>
          <w:p w:rsidR="00EB54B6" w:rsidRPr="00A36099" w:rsidRDefault="00EB54B6" w:rsidP="00502C2B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2021</w:t>
            </w:r>
          </w:p>
        </w:tc>
        <w:tc>
          <w:tcPr>
            <w:tcW w:w="993" w:type="dxa"/>
          </w:tcPr>
          <w:p w:rsidR="00EB54B6" w:rsidRPr="00A36099" w:rsidRDefault="00EB54B6" w:rsidP="00502C2B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2022</w:t>
            </w:r>
          </w:p>
        </w:tc>
        <w:tc>
          <w:tcPr>
            <w:tcW w:w="1984" w:type="dxa"/>
            <w:vMerge/>
          </w:tcPr>
          <w:p w:rsidR="00EB54B6" w:rsidRPr="00A36099" w:rsidRDefault="00EB54B6" w:rsidP="00502C2B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9C7BC0" w:rsidRPr="00A36099" w:rsidTr="00A65BE3">
        <w:tc>
          <w:tcPr>
            <w:tcW w:w="15513" w:type="dxa"/>
            <w:gridSpan w:val="15"/>
          </w:tcPr>
          <w:p w:rsidR="009C7BC0" w:rsidRPr="00A36099" w:rsidRDefault="00C856D3" w:rsidP="00086A54">
            <w:pPr>
              <w:pStyle w:val="ConsPlusNormal"/>
              <w:outlineLvl w:val="1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</w:t>
            </w:r>
            <w:r w:rsidR="009C7BC0" w:rsidRPr="00A36099">
              <w:rPr>
                <w:sz w:val="22"/>
                <w:szCs w:val="22"/>
              </w:rPr>
              <w:t>. Системные мероприятия, направленные на развитие конкурентной среды</w:t>
            </w:r>
          </w:p>
        </w:tc>
      </w:tr>
      <w:tr w:rsidR="001D5181" w:rsidRPr="00A36099" w:rsidTr="00A65BE3">
        <w:tc>
          <w:tcPr>
            <w:tcW w:w="15513" w:type="dxa"/>
            <w:gridSpan w:val="15"/>
          </w:tcPr>
          <w:p w:rsidR="001D5181" w:rsidRPr="00A36099" w:rsidRDefault="001D5181" w:rsidP="00086A54">
            <w:pPr>
              <w:pStyle w:val="ConsPlusNormal"/>
              <w:outlineLvl w:val="1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Результаты оценки состояния конкурентной среды на начало реализации Дорожной карты (2018 год).</w:t>
            </w:r>
          </w:p>
          <w:p w:rsidR="007C2056" w:rsidRPr="00A36099" w:rsidRDefault="007C2056" w:rsidP="00086A54">
            <w:pPr>
              <w:pStyle w:val="ConsPlusNormal"/>
              <w:outlineLvl w:val="1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По мнению опрошенных предпринимателей в первую очередь работа по развитию конкуренции в МО МР «Печора» должна быть направлена на контроль над ростом цен, создание условий для увеличения юридических и физических лиц (ИП), продающих товары или услуги, </w:t>
            </w:r>
            <w:r w:rsidRPr="00A36099">
              <w:rPr>
                <w:bCs/>
                <w:sz w:val="22"/>
                <w:szCs w:val="22"/>
              </w:rPr>
              <w:t xml:space="preserve">юридическую защиту предпринимателей. </w:t>
            </w:r>
            <w:r w:rsidRPr="00A36099">
              <w:rPr>
                <w:sz w:val="22"/>
                <w:szCs w:val="22"/>
              </w:rPr>
              <w:t xml:space="preserve"> </w:t>
            </w:r>
          </w:p>
          <w:p w:rsidR="009C43F0" w:rsidRDefault="00094DDC" w:rsidP="00086A54">
            <w:pPr>
              <w:pStyle w:val="ConsPlusNormal"/>
              <w:outlineLvl w:val="1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Согласно проведенному мониторингу, по оценке опрошенных предпринимателей, административные барьеры на основном рынке для бизнеса отсутствуют(34,0%). </w:t>
            </w:r>
          </w:p>
          <w:p w:rsidR="001D5181" w:rsidRPr="00A36099" w:rsidRDefault="004322D2" w:rsidP="00086A54">
            <w:pPr>
              <w:pStyle w:val="ConsPlusNormal"/>
              <w:outlineLvl w:val="1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Р</w:t>
            </w:r>
            <w:r w:rsidR="00094DDC" w:rsidRPr="00A36099">
              <w:rPr>
                <w:sz w:val="22"/>
                <w:szCs w:val="22"/>
              </w:rPr>
              <w:t>азвитие конкурентной среды на рынках является одним из ключевых направлений повышения эффективности экономики региона в соответствии со Стратегией социально-экономического развития  муниципального района «Печора» на период до 2035 года.</w:t>
            </w:r>
          </w:p>
        </w:tc>
      </w:tr>
      <w:tr w:rsidR="00501D88" w:rsidRPr="00A36099" w:rsidTr="00A36099">
        <w:tc>
          <w:tcPr>
            <w:tcW w:w="841" w:type="dxa"/>
          </w:tcPr>
          <w:p w:rsidR="00501D88" w:rsidRPr="00A36099" w:rsidRDefault="00501D88" w:rsidP="003679D2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1.1.</w:t>
            </w:r>
          </w:p>
        </w:tc>
        <w:tc>
          <w:tcPr>
            <w:tcW w:w="2907" w:type="dxa"/>
          </w:tcPr>
          <w:p w:rsidR="00501D88" w:rsidRPr="00A36099" w:rsidRDefault="00501D88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Обеспечение прозрачности и доступности закупок товаров, работ, услуг, осуществляемых с использованием конкурентных способов определения поставщиков (подрядчиков, исполнителей)</w:t>
            </w:r>
          </w:p>
        </w:tc>
        <w:tc>
          <w:tcPr>
            <w:tcW w:w="1417" w:type="dxa"/>
          </w:tcPr>
          <w:p w:rsidR="00501D88" w:rsidRPr="00A36099" w:rsidRDefault="00501D88" w:rsidP="00D52480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2019-2022</w:t>
            </w:r>
          </w:p>
        </w:tc>
        <w:tc>
          <w:tcPr>
            <w:tcW w:w="3119" w:type="dxa"/>
            <w:gridSpan w:val="2"/>
            <w:vMerge w:val="restart"/>
          </w:tcPr>
          <w:p w:rsidR="00501D88" w:rsidRPr="00A36099" w:rsidRDefault="00501D88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Доля закупок, участниками которых являются только субъекты малого предпринимательства и социально ориентированные некоммерческие организации, процентов</w:t>
            </w:r>
          </w:p>
        </w:tc>
        <w:tc>
          <w:tcPr>
            <w:tcW w:w="1134" w:type="dxa"/>
            <w:gridSpan w:val="2"/>
            <w:vMerge w:val="restart"/>
          </w:tcPr>
          <w:p w:rsidR="00501D88" w:rsidRPr="00A36099" w:rsidRDefault="00501D88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Проценты</w:t>
            </w:r>
          </w:p>
        </w:tc>
        <w:tc>
          <w:tcPr>
            <w:tcW w:w="1134" w:type="dxa"/>
            <w:gridSpan w:val="2"/>
            <w:vMerge w:val="restart"/>
          </w:tcPr>
          <w:p w:rsidR="00501D88" w:rsidRPr="00A36099" w:rsidRDefault="00501D88" w:rsidP="00E575ED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A36099">
              <w:rPr>
                <w:color w:val="000000" w:themeColor="text1"/>
                <w:sz w:val="22"/>
                <w:szCs w:val="22"/>
              </w:rPr>
              <w:t>62,9</w:t>
            </w:r>
          </w:p>
        </w:tc>
        <w:tc>
          <w:tcPr>
            <w:tcW w:w="992" w:type="dxa"/>
            <w:gridSpan w:val="2"/>
            <w:vMerge w:val="restart"/>
          </w:tcPr>
          <w:p w:rsidR="00501D88" w:rsidRPr="00A36099" w:rsidRDefault="00501D88" w:rsidP="00E575ED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A36099">
              <w:rPr>
                <w:color w:val="000000" w:themeColor="text1"/>
                <w:sz w:val="22"/>
                <w:szCs w:val="22"/>
              </w:rPr>
              <w:t>63,9</w:t>
            </w:r>
          </w:p>
        </w:tc>
        <w:tc>
          <w:tcPr>
            <w:tcW w:w="992" w:type="dxa"/>
            <w:gridSpan w:val="2"/>
            <w:vMerge w:val="restart"/>
          </w:tcPr>
          <w:p w:rsidR="00501D88" w:rsidRPr="00A36099" w:rsidRDefault="00501D88" w:rsidP="00E575ED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A36099">
              <w:rPr>
                <w:color w:val="000000" w:themeColor="text1"/>
                <w:sz w:val="22"/>
                <w:szCs w:val="22"/>
              </w:rPr>
              <w:t>64,9</w:t>
            </w:r>
          </w:p>
        </w:tc>
        <w:tc>
          <w:tcPr>
            <w:tcW w:w="993" w:type="dxa"/>
            <w:vMerge w:val="restart"/>
          </w:tcPr>
          <w:p w:rsidR="00501D88" w:rsidRPr="00A36099" w:rsidRDefault="00501D88" w:rsidP="00E575ED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A36099">
              <w:rPr>
                <w:color w:val="000000" w:themeColor="text1"/>
                <w:sz w:val="22"/>
                <w:szCs w:val="22"/>
              </w:rPr>
              <w:t>65,9</w:t>
            </w:r>
          </w:p>
        </w:tc>
        <w:tc>
          <w:tcPr>
            <w:tcW w:w="1984" w:type="dxa"/>
            <w:vMerge w:val="restart"/>
          </w:tcPr>
          <w:p w:rsidR="00501D88" w:rsidRDefault="00501D88" w:rsidP="00086A5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A36099">
              <w:rPr>
                <w:color w:val="000000" w:themeColor="text1"/>
                <w:sz w:val="22"/>
                <w:szCs w:val="22"/>
              </w:rPr>
              <w:t>Сектор муниципальных закупок и договорной работы</w:t>
            </w:r>
          </w:p>
          <w:p w:rsidR="00501D88" w:rsidRPr="00A36099" w:rsidRDefault="00501D88" w:rsidP="00086A5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Сектор потребительского рынка и развития предпринимательства</w:t>
            </w:r>
          </w:p>
        </w:tc>
      </w:tr>
      <w:tr w:rsidR="00501D88" w:rsidRPr="00A36099" w:rsidTr="00A36099">
        <w:tc>
          <w:tcPr>
            <w:tcW w:w="841" w:type="dxa"/>
          </w:tcPr>
          <w:p w:rsidR="00501D88" w:rsidRPr="00F217E9" w:rsidRDefault="00501D88" w:rsidP="003679D2">
            <w:pPr>
              <w:pStyle w:val="ConsPlusNormal"/>
              <w:rPr>
                <w:sz w:val="22"/>
                <w:szCs w:val="22"/>
              </w:rPr>
            </w:pPr>
            <w:r w:rsidRPr="00F217E9">
              <w:rPr>
                <w:sz w:val="22"/>
                <w:szCs w:val="22"/>
              </w:rPr>
              <w:t>1.2.</w:t>
            </w:r>
          </w:p>
        </w:tc>
        <w:tc>
          <w:tcPr>
            <w:tcW w:w="2907" w:type="dxa"/>
          </w:tcPr>
          <w:p w:rsidR="00501D88" w:rsidRPr="00F217E9" w:rsidRDefault="00501D88" w:rsidP="00086A54">
            <w:pPr>
              <w:pStyle w:val="ConsPlusNormal"/>
              <w:rPr>
                <w:sz w:val="22"/>
                <w:szCs w:val="22"/>
              </w:rPr>
            </w:pPr>
            <w:r w:rsidRPr="00F217E9">
              <w:rPr>
                <w:sz w:val="22"/>
                <w:szCs w:val="22"/>
              </w:rPr>
              <w:t xml:space="preserve">Организация мероприятий по правовому просвещению заказчиков по вопросам профилактики нарушений </w:t>
            </w:r>
            <w:r w:rsidRPr="00F217E9">
              <w:rPr>
                <w:sz w:val="22"/>
                <w:szCs w:val="22"/>
              </w:rPr>
              <w:lastRenderedPageBreak/>
              <w:t>законодательства в сфере защиты конкуренции и осуществления закупок товаров, работ, услуг</w:t>
            </w:r>
          </w:p>
        </w:tc>
        <w:tc>
          <w:tcPr>
            <w:tcW w:w="1417" w:type="dxa"/>
          </w:tcPr>
          <w:p w:rsidR="00501D88" w:rsidRPr="00A36099" w:rsidRDefault="00501D88" w:rsidP="00D52480">
            <w:pPr>
              <w:pStyle w:val="ConsPlusNormal"/>
              <w:jc w:val="center"/>
              <w:rPr>
                <w:sz w:val="22"/>
                <w:szCs w:val="22"/>
              </w:rPr>
            </w:pPr>
            <w:r w:rsidRPr="00337F7D">
              <w:rPr>
                <w:sz w:val="22"/>
                <w:szCs w:val="22"/>
              </w:rPr>
              <w:lastRenderedPageBreak/>
              <w:t>2019-2022</w:t>
            </w:r>
          </w:p>
        </w:tc>
        <w:tc>
          <w:tcPr>
            <w:tcW w:w="3119" w:type="dxa"/>
            <w:gridSpan w:val="2"/>
            <w:vMerge/>
          </w:tcPr>
          <w:p w:rsidR="00501D88" w:rsidRPr="00A36099" w:rsidRDefault="00501D88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501D88" w:rsidRPr="00A36099" w:rsidRDefault="00501D88" w:rsidP="00086A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501D88" w:rsidRPr="00A36099" w:rsidRDefault="00501D88" w:rsidP="00E575ED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</w:tcPr>
          <w:p w:rsidR="00501D88" w:rsidRPr="00A36099" w:rsidRDefault="00501D88" w:rsidP="00E575ED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</w:tcPr>
          <w:p w:rsidR="00501D88" w:rsidRPr="00A36099" w:rsidRDefault="00501D88" w:rsidP="00E575ED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501D88" w:rsidRPr="00A36099" w:rsidRDefault="00501D88" w:rsidP="00E575ED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501D88" w:rsidRPr="00A36099" w:rsidRDefault="00501D88" w:rsidP="00086A5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</w:tr>
      <w:tr w:rsidR="00501D88" w:rsidRPr="00A36099" w:rsidTr="00A36099">
        <w:tc>
          <w:tcPr>
            <w:tcW w:w="841" w:type="dxa"/>
          </w:tcPr>
          <w:p w:rsidR="00501D88" w:rsidRPr="00F217E9" w:rsidRDefault="00501D88" w:rsidP="003679D2">
            <w:pPr>
              <w:pStyle w:val="ConsPlusNormal"/>
              <w:rPr>
                <w:sz w:val="22"/>
                <w:szCs w:val="22"/>
              </w:rPr>
            </w:pPr>
            <w:r w:rsidRPr="00F217E9">
              <w:rPr>
                <w:sz w:val="22"/>
                <w:szCs w:val="22"/>
              </w:rPr>
              <w:lastRenderedPageBreak/>
              <w:t>1.3.</w:t>
            </w:r>
          </w:p>
        </w:tc>
        <w:tc>
          <w:tcPr>
            <w:tcW w:w="2907" w:type="dxa"/>
          </w:tcPr>
          <w:p w:rsidR="00501D88" w:rsidRPr="00F217E9" w:rsidRDefault="00501D88" w:rsidP="00086A54">
            <w:pPr>
              <w:pStyle w:val="ConsPlusNormal"/>
              <w:rPr>
                <w:sz w:val="22"/>
                <w:szCs w:val="22"/>
              </w:rPr>
            </w:pPr>
            <w:r w:rsidRPr="00F217E9">
              <w:rPr>
                <w:sz w:val="22"/>
                <w:szCs w:val="22"/>
              </w:rPr>
              <w:t>Проведение обучающих семинаров, «круглых столов» для участников закупок, в том числе по вопросам, связанным с получением электронной подписи, формированием заявок, а также правовое просвещение участников при проведении конкурентных процедур закупок</w:t>
            </w:r>
          </w:p>
        </w:tc>
        <w:tc>
          <w:tcPr>
            <w:tcW w:w="1417" w:type="dxa"/>
          </w:tcPr>
          <w:p w:rsidR="00501D88" w:rsidRPr="00337F7D" w:rsidRDefault="00501D88" w:rsidP="00D52480">
            <w:pPr>
              <w:pStyle w:val="ConsPlusNormal"/>
              <w:jc w:val="center"/>
              <w:rPr>
                <w:sz w:val="22"/>
                <w:szCs w:val="22"/>
              </w:rPr>
            </w:pPr>
            <w:r w:rsidRPr="00337F7D">
              <w:rPr>
                <w:sz w:val="22"/>
                <w:szCs w:val="22"/>
              </w:rPr>
              <w:t>2019-2022</w:t>
            </w:r>
          </w:p>
        </w:tc>
        <w:tc>
          <w:tcPr>
            <w:tcW w:w="3119" w:type="dxa"/>
            <w:gridSpan w:val="2"/>
            <w:vMerge/>
          </w:tcPr>
          <w:p w:rsidR="00501D88" w:rsidRPr="00A36099" w:rsidRDefault="00501D88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501D88" w:rsidRPr="00A36099" w:rsidRDefault="00501D88" w:rsidP="00086A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501D88" w:rsidRPr="00A36099" w:rsidRDefault="00501D88" w:rsidP="00E575ED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</w:tcPr>
          <w:p w:rsidR="00501D88" w:rsidRPr="00A36099" w:rsidRDefault="00501D88" w:rsidP="00E575ED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</w:tcPr>
          <w:p w:rsidR="00501D88" w:rsidRPr="00A36099" w:rsidRDefault="00501D88" w:rsidP="00E575ED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501D88" w:rsidRPr="00A36099" w:rsidRDefault="00501D88" w:rsidP="00E575ED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501D88" w:rsidRPr="00A36099" w:rsidRDefault="00501D88" w:rsidP="00086A5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</w:tr>
      <w:tr w:rsidR="00501D88" w:rsidRPr="00A36099" w:rsidTr="00A36099">
        <w:tc>
          <w:tcPr>
            <w:tcW w:w="841" w:type="dxa"/>
          </w:tcPr>
          <w:p w:rsidR="00501D88" w:rsidRPr="00F217E9" w:rsidRDefault="00501D88" w:rsidP="003679D2">
            <w:pPr>
              <w:pStyle w:val="ConsPlusNormal"/>
              <w:rPr>
                <w:sz w:val="22"/>
                <w:szCs w:val="22"/>
              </w:rPr>
            </w:pPr>
            <w:r w:rsidRPr="00F217E9">
              <w:rPr>
                <w:sz w:val="22"/>
                <w:szCs w:val="22"/>
              </w:rPr>
              <w:t>1.4.</w:t>
            </w:r>
          </w:p>
        </w:tc>
        <w:tc>
          <w:tcPr>
            <w:tcW w:w="2907" w:type="dxa"/>
          </w:tcPr>
          <w:p w:rsidR="00501D88" w:rsidRPr="00F217E9" w:rsidRDefault="00501D88" w:rsidP="00086A54">
            <w:pPr>
              <w:pStyle w:val="ConsPlusNormal"/>
              <w:rPr>
                <w:sz w:val="22"/>
                <w:szCs w:val="22"/>
              </w:rPr>
            </w:pPr>
            <w:r w:rsidRPr="00F217E9">
              <w:rPr>
                <w:sz w:val="22"/>
                <w:szCs w:val="22"/>
              </w:rPr>
              <w:t>Проведение анализа и мониторинга количества участников процедур государственных и муниципальных закупок, выработка рекомендаций по совершенствованию работы</w:t>
            </w:r>
          </w:p>
        </w:tc>
        <w:tc>
          <w:tcPr>
            <w:tcW w:w="1417" w:type="dxa"/>
          </w:tcPr>
          <w:p w:rsidR="00501D88" w:rsidRPr="00337F7D" w:rsidRDefault="00501D88" w:rsidP="00D5248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2019-2022</w:t>
            </w:r>
          </w:p>
        </w:tc>
        <w:tc>
          <w:tcPr>
            <w:tcW w:w="3119" w:type="dxa"/>
            <w:gridSpan w:val="2"/>
            <w:vMerge/>
          </w:tcPr>
          <w:p w:rsidR="00501D88" w:rsidRPr="00A36099" w:rsidRDefault="00501D88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501D88" w:rsidRPr="00A36099" w:rsidRDefault="00501D88" w:rsidP="00086A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501D88" w:rsidRPr="00A36099" w:rsidRDefault="00501D88" w:rsidP="00E575ED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</w:tcPr>
          <w:p w:rsidR="00501D88" w:rsidRPr="00A36099" w:rsidRDefault="00501D88" w:rsidP="00E575ED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</w:tcPr>
          <w:p w:rsidR="00501D88" w:rsidRPr="00A36099" w:rsidRDefault="00501D88" w:rsidP="00E575ED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501D88" w:rsidRPr="00A36099" w:rsidRDefault="00501D88" w:rsidP="00E575ED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501D88" w:rsidRPr="00A36099" w:rsidRDefault="00501D88" w:rsidP="00086A5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</w:tr>
      <w:tr w:rsidR="00501D88" w:rsidRPr="00A36099" w:rsidTr="00A36099">
        <w:tc>
          <w:tcPr>
            <w:tcW w:w="841" w:type="dxa"/>
          </w:tcPr>
          <w:p w:rsidR="00501D88" w:rsidRPr="00F217E9" w:rsidRDefault="00501D88" w:rsidP="003679D2">
            <w:pPr>
              <w:pStyle w:val="ConsPlusNormal"/>
              <w:rPr>
                <w:sz w:val="22"/>
                <w:szCs w:val="22"/>
              </w:rPr>
            </w:pPr>
            <w:r w:rsidRPr="00F217E9">
              <w:rPr>
                <w:sz w:val="22"/>
                <w:szCs w:val="22"/>
              </w:rPr>
              <w:t>1.5.</w:t>
            </w:r>
          </w:p>
        </w:tc>
        <w:tc>
          <w:tcPr>
            <w:tcW w:w="2907" w:type="dxa"/>
          </w:tcPr>
          <w:p w:rsidR="00501D88" w:rsidRPr="00F217E9" w:rsidRDefault="00501D88" w:rsidP="00086A54">
            <w:pPr>
              <w:pStyle w:val="ConsPlusNormal"/>
              <w:rPr>
                <w:sz w:val="22"/>
                <w:szCs w:val="22"/>
              </w:rPr>
            </w:pPr>
            <w:r w:rsidRPr="00F217E9">
              <w:t xml:space="preserve">Развитие централизованной системы закупок для государственных и муниципальных нужд Республики Коми путем поэтапного снижения порогового значения начальной (максимальной) цены контракта по закупкам, </w:t>
            </w:r>
            <w:proofErr w:type="gramStart"/>
            <w:r w:rsidRPr="00F217E9">
              <w:t>полномочия</w:t>
            </w:r>
            <w:proofErr w:type="gramEnd"/>
            <w:r w:rsidRPr="00F217E9">
              <w:t xml:space="preserve"> по проведению которых для заказчиков Республики </w:t>
            </w:r>
            <w:r w:rsidRPr="00F217E9">
              <w:lastRenderedPageBreak/>
              <w:t>Коми переданы уполномоченному учреждению</w:t>
            </w:r>
          </w:p>
        </w:tc>
        <w:tc>
          <w:tcPr>
            <w:tcW w:w="1417" w:type="dxa"/>
          </w:tcPr>
          <w:p w:rsidR="00501D88" w:rsidRPr="00337F7D" w:rsidRDefault="00501D88" w:rsidP="00D52480">
            <w:pPr>
              <w:pStyle w:val="ConsPlusNormal"/>
              <w:jc w:val="center"/>
              <w:rPr>
                <w:sz w:val="22"/>
                <w:szCs w:val="22"/>
              </w:rPr>
            </w:pPr>
            <w:r w:rsidRPr="00337F7D">
              <w:rPr>
                <w:sz w:val="22"/>
                <w:szCs w:val="22"/>
              </w:rPr>
              <w:lastRenderedPageBreak/>
              <w:t>2019-2022</w:t>
            </w:r>
          </w:p>
        </w:tc>
        <w:tc>
          <w:tcPr>
            <w:tcW w:w="3119" w:type="dxa"/>
            <w:gridSpan w:val="2"/>
            <w:vMerge/>
          </w:tcPr>
          <w:p w:rsidR="00501D88" w:rsidRPr="00A36099" w:rsidRDefault="00501D88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501D88" w:rsidRPr="00A36099" w:rsidRDefault="00501D88" w:rsidP="00086A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501D88" w:rsidRPr="00A36099" w:rsidRDefault="00501D88" w:rsidP="00E575ED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</w:tcPr>
          <w:p w:rsidR="00501D88" w:rsidRPr="00A36099" w:rsidRDefault="00501D88" w:rsidP="00E575ED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</w:tcPr>
          <w:p w:rsidR="00501D88" w:rsidRPr="00A36099" w:rsidRDefault="00501D88" w:rsidP="00E575ED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501D88" w:rsidRPr="00A36099" w:rsidRDefault="00501D88" w:rsidP="00E575ED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501D88" w:rsidRPr="00A36099" w:rsidRDefault="00501D88" w:rsidP="00086A5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</w:tr>
      <w:tr w:rsidR="00337F7D" w:rsidRPr="00A36099" w:rsidTr="00A36099">
        <w:tc>
          <w:tcPr>
            <w:tcW w:w="841" w:type="dxa"/>
          </w:tcPr>
          <w:p w:rsidR="00337F7D" w:rsidRPr="00F217E9" w:rsidRDefault="00337F7D" w:rsidP="003679D2">
            <w:pPr>
              <w:pStyle w:val="ConsPlusNormal"/>
              <w:rPr>
                <w:sz w:val="22"/>
                <w:szCs w:val="22"/>
              </w:rPr>
            </w:pPr>
            <w:r w:rsidRPr="00F217E9">
              <w:rPr>
                <w:sz w:val="22"/>
                <w:szCs w:val="22"/>
              </w:rPr>
              <w:lastRenderedPageBreak/>
              <w:t>1.6.</w:t>
            </w:r>
          </w:p>
        </w:tc>
        <w:tc>
          <w:tcPr>
            <w:tcW w:w="2907" w:type="dxa"/>
          </w:tcPr>
          <w:p w:rsidR="00337F7D" w:rsidRPr="00F217E9" w:rsidRDefault="00337F7D" w:rsidP="00501D88">
            <w:pPr>
              <w:pStyle w:val="ConsPlusNormal"/>
            </w:pPr>
            <w:r w:rsidRPr="00F217E9">
              <w:t xml:space="preserve">Внедрение и популяризация электронного ресурса </w:t>
            </w:r>
            <w:r w:rsidR="00501D88" w:rsidRPr="00F217E9">
              <w:t>«</w:t>
            </w:r>
            <w:r w:rsidRPr="00F217E9">
              <w:t>Закупки</w:t>
            </w:r>
            <w:r w:rsidR="00501D88" w:rsidRPr="00F217E9">
              <w:t xml:space="preserve"> малого объема Республики Коми» </w:t>
            </w:r>
            <w:r w:rsidRPr="00F217E9">
              <w:t>(электронный магазин)</w:t>
            </w:r>
          </w:p>
        </w:tc>
        <w:tc>
          <w:tcPr>
            <w:tcW w:w="1417" w:type="dxa"/>
          </w:tcPr>
          <w:p w:rsidR="00337F7D" w:rsidRPr="00337F7D" w:rsidRDefault="00337F7D" w:rsidP="00D5248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2"/>
          </w:tcPr>
          <w:p w:rsidR="00337F7D" w:rsidRPr="00A36099" w:rsidRDefault="00337F7D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337F7D" w:rsidRPr="00A36099" w:rsidRDefault="00337F7D" w:rsidP="00086A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337F7D" w:rsidRPr="00A36099" w:rsidRDefault="00337F7D" w:rsidP="00E575ED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337F7D" w:rsidRPr="00A36099" w:rsidRDefault="00337F7D" w:rsidP="00E575ED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337F7D" w:rsidRPr="00A36099" w:rsidRDefault="00337F7D" w:rsidP="00E575ED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</w:tcPr>
          <w:p w:rsidR="00337F7D" w:rsidRPr="00A36099" w:rsidRDefault="00337F7D" w:rsidP="00E575ED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</w:tcPr>
          <w:p w:rsidR="00337F7D" w:rsidRPr="00A36099" w:rsidRDefault="00337F7D" w:rsidP="00086A5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</w:tr>
      <w:tr w:rsidR="0087152D" w:rsidRPr="00A36099" w:rsidTr="00A36099">
        <w:tc>
          <w:tcPr>
            <w:tcW w:w="841" w:type="dxa"/>
          </w:tcPr>
          <w:p w:rsidR="0087152D" w:rsidRPr="00F217E9" w:rsidRDefault="0087152D" w:rsidP="003679D2">
            <w:pPr>
              <w:pStyle w:val="ConsPlusNormal"/>
              <w:rPr>
                <w:sz w:val="22"/>
                <w:szCs w:val="22"/>
              </w:rPr>
            </w:pPr>
            <w:r w:rsidRPr="00F217E9">
              <w:rPr>
                <w:sz w:val="22"/>
                <w:szCs w:val="22"/>
              </w:rPr>
              <w:t>1.7.</w:t>
            </w:r>
          </w:p>
        </w:tc>
        <w:tc>
          <w:tcPr>
            <w:tcW w:w="2907" w:type="dxa"/>
          </w:tcPr>
          <w:p w:rsidR="0087152D" w:rsidRPr="00F217E9" w:rsidRDefault="0087152D" w:rsidP="009E0847">
            <w:pPr>
              <w:pStyle w:val="ConsPlusNormal"/>
              <w:rPr>
                <w:sz w:val="22"/>
                <w:szCs w:val="22"/>
              </w:rPr>
            </w:pPr>
            <w:r w:rsidRPr="00F217E9">
              <w:rPr>
                <w:sz w:val="22"/>
                <w:szCs w:val="22"/>
              </w:rPr>
              <w:t>Проведение анализа практики реализации государственных функций и услуг, относящихся к полномочиям Республики Коми, а также муниципальных функций и услуг на предмет соответствия такой практики статьям 15 и 16 Федерального закона «О защите конкуренции»</w:t>
            </w:r>
          </w:p>
        </w:tc>
        <w:tc>
          <w:tcPr>
            <w:tcW w:w="1417" w:type="dxa"/>
          </w:tcPr>
          <w:p w:rsidR="0087152D" w:rsidRPr="00E77480" w:rsidRDefault="0087152D" w:rsidP="009E0847">
            <w:pPr>
              <w:pStyle w:val="ConsPlusNormal"/>
              <w:jc w:val="center"/>
              <w:rPr>
                <w:sz w:val="22"/>
                <w:szCs w:val="22"/>
              </w:rPr>
            </w:pPr>
            <w:r w:rsidRPr="00E77480">
              <w:rPr>
                <w:sz w:val="22"/>
                <w:szCs w:val="22"/>
              </w:rPr>
              <w:t>2019-2022</w:t>
            </w:r>
          </w:p>
        </w:tc>
        <w:tc>
          <w:tcPr>
            <w:tcW w:w="3119" w:type="dxa"/>
            <w:gridSpan w:val="2"/>
          </w:tcPr>
          <w:p w:rsidR="0087152D" w:rsidRPr="00E77480" w:rsidRDefault="0087152D" w:rsidP="009E0847">
            <w:pPr>
              <w:pStyle w:val="ConsPlusNormal"/>
              <w:rPr>
                <w:sz w:val="22"/>
                <w:szCs w:val="22"/>
              </w:rPr>
            </w:pPr>
            <w:r w:rsidRPr="00E77480">
              <w:rPr>
                <w:sz w:val="22"/>
                <w:szCs w:val="22"/>
              </w:rPr>
              <w:t>Выявление и пресечение действий (бездействий) органов исполнительной власти Республики Коми, органов местного самоуправления в Республике Коми, а также иных осуществляющих функции указанных органов власти органов или организаций, которые приводят или могут привести к недопущению, ограничению, устранению конкуренции</w:t>
            </w:r>
          </w:p>
        </w:tc>
        <w:tc>
          <w:tcPr>
            <w:tcW w:w="1134" w:type="dxa"/>
            <w:gridSpan w:val="2"/>
          </w:tcPr>
          <w:p w:rsidR="0087152D" w:rsidRPr="00E77480" w:rsidRDefault="0087152D" w:rsidP="009E0847">
            <w:r w:rsidRPr="00E77480">
              <w:t>-</w:t>
            </w:r>
          </w:p>
        </w:tc>
        <w:tc>
          <w:tcPr>
            <w:tcW w:w="1134" w:type="dxa"/>
            <w:gridSpan w:val="2"/>
          </w:tcPr>
          <w:p w:rsidR="0087152D" w:rsidRPr="00E77480" w:rsidRDefault="0087152D" w:rsidP="009E0847">
            <w:r w:rsidRPr="00E77480">
              <w:t>-</w:t>
            </w:r>
          </w:p>
        </w:tc>
        <w:tc>
          <w:tcPr>
            <w:tcW w:w="992" w:type="dxa"/>
            <w:gridSpan w:val="2"/>
          </w:tcPr>
          <w:p w:rsidR="0087152D" w:rsidRPr="00E77480" w:rsidRDefault="0087152D" w:rsidP="009E0847">
            <w:r w:rsidRPr="00E77480">
              <w:t>-</w:t>
            </w:r>
          </w:p>
        </w:tc>
        <w:tc>
          <w:tcPr>
            <w:tcW w:w="992" w:type="dxa"/>
            <w:gridSpan w:val="2"/>
          </w:tcPr>
          <w:p w:rsidR="0087152D" w:rsidRPr="00E77480" w:rsidRDefault="0087152D" w:rsidP="009E0847">
            <w:r w:rsidRPr="00E77480">
              <w:t>-</w:t>
            </w:r>
          </w:p>
        </w:tc>
        <w:tc>
          <w:tcPr>
            <w:tcW w:w="993" w:type="dxa"/>
          </w:tcPr>
          <w:p w:rsidR="0087152D" w:rsidRPr="00E77480" w:rsidRDefault="0087152D" w:rsidP="009E0847">
            <w:r w:rsidRPr="00E77480">
              <w:t>-</w:t>
            </w:r>
          </w:p>
        </w:tc>
        <w:tc>
          <w:tcPr>
            <w:tcW w:w="1984" w:type="dxa"/>
          </w:tcPr>
          <w:p w:rsidR="0087152D" w:rsidRPr="0087152D" w:rsidRDefault="00E77480" w:rsidP="009E0847">
            <w:pPr>
              <w:pStyle w:val="ConsPlusNormal"/>
              <w:rPr>
                <w:color w:val="000000" w:themeColor="text1"/>
                <w:sz w:val="22"/>
                <w:szCs w:val="22"/>
                <w:highlight w:val="red"/>
              </w:rPr>
            </w:pPr>
            <w:r w:rsidRPr="00E77480">
              <w:rPr>
                <w:color w:val="000000" w:themeColor="text1"/>
                <w:sz w:val="22"/>
                <w:szCs w:val="22"/>
              </w:rPr>
              <w:t>Отдел правовой работы</w:t>
            </w:r>
          </w:p>
        </w:tc>
      </w:tr>
      <w:tr w:rsidR="0087152D" w:rsidRPr="00A36099" w:rsidTr="00A36099">
        <w:tc>
          <w:tcPr>
            <w:tcW w:w="841" w:type="dxa"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1.8.</w:t>
            </w:r>
          </w:p>
        </w:tc>
        <w:tc>
          <w:tcPr>
            <w:tcW w:w="2907" w:type="dxa"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Внедрение </w:t>
            </w:r>
            <w:proofErr w:type="gramStart"/>
            <w:r w:rsidRPr="00A36099">
              <w:rPr>
                <w:sz w:val="22"/>
                <w:szCs w:val="22"/>
              </w:rPr>
              <w:t>антимонопольного</w:t>
            </w:r>
            <w:proofErr w:type="gramEnd"/>
            <w:r w:rsidRPr="00A36099">
              <w:rPr>
                <w:sz w:val="22"/>
                <w:szCs w:val="22"/>
              </w:rPr>
              <w:t xml:space="preserve"> </w:t>
            </w:r>
            <w:proofErr w:type="spellStart"/>
            <w:r w:rsidRPr="00A36099">
              <w:rPr>
                <w:sz w:val="22"/>
                <w:szCs w:val="22"/>
              </w:rPr>
              <w:t>комплаенса</w:t>
            </w:r>
            <w:proofErr w:type="spellEnd"/>
          </w:p>
        </w:tc>
        <w:tc>
          <w:tcPr>
            <w:tcW w:w="1417" w:type="dxa"/>
          </w:tcPr>
          <w:p w:rsidR="0087152D" w:rsidRPr="00A36099" w:rsidRDefault="0087152D" w:rsidP="000B30C1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>2019-2022</w:t>
            </w:r>
          </w:p>
        </w:tc>
        <w:tc>
          <w:tcPr>
            <w:tcW w:w="3119" w:type="dxa"/>
            <w:gridSpan w:val="2"/>
          </w:tcPr>
          <w:p w:rsidR="0087152D" w:rsidRPr="00A36099" w:rsidRDefault="0087152D" w:rsidP="003B0605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Наличие нормативного правового акта об организации в муниципальном образовании системы внутреннего обеспечения соответствия требованиям антимонопольного законодательства (</w:t>
            </w:r>
            <w:proofErr w:type="gramStart"/>
            <w:r w:rsidRPr="00A36099">
              <w:rPr>
                <w:sz w:val="22"/>
                <w:szCs w:val="22"/>
              </w:rPr>
              <w:t>антимонопольный</w:t>
            </w:r>
            <w:proofErr w:type="gramEnd"/>
            <w:r w:rsidRPr="00A36099">
              <w:rPr>
                <w:sz w:val="22"/>
                <w:szCs w:val="22"/>
              </w:rPr>
              <w:t xml:space="preserve"> </w:t>
            </w:r>
            <w:proofErr w:type="spellStart"/>
            <w:r w:rsidRPr="00A36099">
              <w:rPr>
                <w:sz w:val="22"/>
                <w:szCs w:val="22"/>
              </w:rPr>
              <w:t>комплаенс</w:t>
            </w:r>
            <w:proofErr w:type="spellEnd"/>
            <w:r w:rsidRPr="00A3609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1134" w:type="dxa"/>
            <w:gridSpan w:val="2"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(да/нет - 1/0)</w:t>
            </w:r>
          </w:p>
        </w:tc>
        <w:tc>
          <w:tcPr>
            <w:tcW w:w="1134" w:type="dxa"/>
            <w:gridSpan w:val="2"/>
          </w:tcPr>
          <w:p w:rsidR="0087152D" w:rsidRPr="00A36099" w:rsidRDefault="0087152D" w:rsidP="00E575ED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A36099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</w:tcPr>
          <w:p w:rsidR="0087152D" w:rsidRPr="00A36099" w:rsidRDefault="0087152D" w:rsidP="00E575ED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A36099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2"/>
          </w:tcPr>
          <w:p w:rsidR="0087152D" w:rsidRPr="00A36099" w:rsidRDefault="0087152D" w:rsidP="00E575ED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A36099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87152D" w:rsidRPr="00A36099" w:rsidRDefault="0087152D" w:rsidP="00E575ED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A36099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87152D" w:rsidRPr="00A36099" w:rsidRDefault="0087152D" w:rsidP="00086A5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A36099">
              <w:rPr>
                <w:color w:val="000000" w:themeColor="text1"/>
                <w:sz w:val="22"/>
                <w:szCs w:val="22"/>
              </w:rPr>
              <w:t>Отдел правовой работы</w:t>
            </w:r>
          </w:p>
        </w:tc>
      </w:tr>
      <w:tr w:rsidR="0087152D" w:rsidRPr="00A36099" w:rsidTr="00A36099">
        <w:tc>
          <w:tcPr>
            <w:tcW w:w="841" w:type="dxa"/>
          </w:tcPr>
          <w:p w:rsidR="0087152D" w:rsidRPr="00EC5860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EC5860">
              <w:rPr>
                <w:sz w:val="22"/>
                <w:szCs w:val="22"/>
              </w:rPr>
              <w:t>1.9.</w:t>
            </w:r>
          </w:p>
        </w:tc>
        <w:tc>
          <w:tcPr>
            <w:tcW w:w="2907" w:type="dxa"/>
          </w:tcPr>
          <w:p w:rsidR="0087152D" w:rsidRPr="00EC5860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EC5860">
              <w:rPr>
                <w:sz w:val="22"/>
                <w:szCs w:val="22"/>
              </w:rPr>
              <w:t xml:space="preserve">Выявление причин повышения значимости </w:t>
            </w:r>
            <w:r w:rsidRPr="00EC5860">
              <w:rPr>
                <w:sz w:val="22"/>
                <w:szCs w:val="22"/>
              </w:rPr>
              <w:lastRenderedPageBreak/>
              <w:t>барьера «сложность получения доступа к земельным участкам»</w:t>
            </w:r>
          </w:p>
        </w:tc>
        <w:tc>
          <w:tcPr>
            <w:tcW w:w="1417" w:type="dxa"/>
          </w:tcPr>
          <w:p w:rsidR="0087152D" w:rsidRPr="00A36099" w:rsidRDefault="0087152D" w:rsidP="000B30C1">
            <w:pPr>
              <w:pStyle w:val="ConsPlusNormal"/>
              <w:jc w:val="center"/>
              <w:rPr>
                <w:sz w:val="22"/>
                <w:szCs w:val="22"/>
              </w:rPr>
            </w:pPr>
            <w:r w:rsidRPr="00501D88">
              <w:rPr>
                <w:sz w:val="22"/>
                <w:szCs w:val="22"/>
              </w:rPr>
              <w:lastRenderedPageBreak/>
              <w:t>2019-2022</w:t>
            </w:r>
          </w:p>
        </w:tc>
        <w:tc>
          <w:tcPr>
            <w:tcW w:w="3119" w:type="dxa"/>
            <w:gridSpan w:val="2"/>
          </w:tcPr>
          <w:p w:rsidR="0087152D" w:rsidRPr="00A36099" w:rsidRDefault="0087152D" w:rsidP="003B0605">
            <w:pPr>
              <w:pStyle w:val="ConsPlusNormal"/>
              <w:rPr>
                <w:sz w:val="22"/>
                <w:szCs w:val="22"/>
              </w:rPr>
            </w:pPr>
            <w:r w:rsidRPr="00501D88">
              <w:rPr>
                <w:sz w:val="22"/>
                <w:szCs w:val="22"/>
              </w:rPr>
              <w:t xml:space="preserve">Своевременное выявление административных барьеров в </w:t>
            </w:r>
            <w:r w:rsidRPr="00501D88">
              <w:rPr>
                <w:sz w:val="22"/>
                <w:szCs w:val="22"/>
              </w:rPr>
              <w:lastRenderedPageBreak/>
              <w:t>целях дальнейшей выработки мероприятий по их устранению</w:t>
            </w:r>
          </w:p>
        </w:tc>
        <w:tc>
          <w:tcPr>
            <w:tcW w:w="1134" w:type="dxa"/>
            <w:gridSpan w:val="2"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134" w:type="dxa"/>
            <w:gridSpan w:val="2"/>
          </w:tcPr>
          <w:p w:rsidR="0087152D" w:rsidRPr="00A36099" w:rsidRDefault="0087152D" w:rsidP="00E575ED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</w:tcPr>
          <w:p w:rsidR="0087152D" w:rsidRPr="00A36099" w:rsidRDefault="0087152D" w:rsidP="00E575ED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</w:tcPr>
          <w:p w:rsidR="0087152D" w:rsidRPr="00A36099" w:rsidRDefault="0087152D" w:rsidP="00E575ED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87152D" w:rsidRPr="00A36099" w:rsidRDefault="0087152D" w:rsidP="00E575ED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87152D" w:rsidRPr="00A36099" w:rsidRDefault="0087152D" w:rsidP="00086A5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501D88">
              <w:rPr>
                <w:color w:val="000000" w:themeColor="text1"/>
                <w:sz w:val="22"/>
                <w:szCs w:val="22"/>
              </w:rPr>
              <w:t xml:space="preserve">Комитет по управлению </w:t>
            </w:r>
            <w:r w:rsidRPr="00501D88">
              <w:rPr>
                <w:color w:val="000000" w:themeColor="text1"/>
                <w:sz w:val="22"/>
                <w:szCs w:val="22"/>
              </w:rPr>
              <w:lastRenderedPageBreak/>
              <w:t>муниципальной собственностью муниципального района «Печора»</w:t>
            </w:r>
          </w:p>
        </w:tc>
      </w:tr>
      <w:tr w:rsidR="0087152D" w:rsidRPr="00A36099" w:rsidTr="00A36099">
        <w:tc>
          <w:tcPr>
            <w:tcW w:w="841" w:type="dxa"/>
          </w:tcPr>
          <w:p w:rsidR="0087152D" w:rsidRPr="00EC5860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EC5860">
              <w:rPr>
                <w:sz w:val="22"/>
                <w:szCs w:val="22"/>
              </w:rPr>
              <w:lastRenderedPageBreak/>
              <w:t>2.0.</w:t>
            </w:r>
          </w:p>
        </w:tc>
        <w:tc>
          <w:tcPr>
            <w:tcW w:w="2907" w:type="dxa"/>
          </w:tcPr>
          <w:p w:rsidR="0087152D" w:rsidRPr="00EC5860" w:rsidRDefault="0087152D" w:rsidP="00934DE4">
            <w:pPr>
              <w:pStyle w:val="ConsPlusNormal"/>
              <w:rPr>
                <w:sz w:val="22"/>
                <w:szCs w:val="22"/>
              </w:rPr>
            </w:pPr>
            <w:r w:rsidRPr="00EC5860">
              <w:rPr>
                <w:sz w:val="22"/>
                <w:szCs w:val="22"/>
              </w:rPr>
              <w:t>Мониторинг присутствия хозяйствующих субъектов, доля участия субъекта РФ или муниципального образования в которых составляет 50 и более процентов, осуществляющих свою деятельность на территории субъекта РФ, на конкурентных рынках региона</w:t>
            </w:r>
          </w:p>
        </w:tc>
        <w:tc>
          <w:tcPr>
            <w:tcW w:w="1417" w:type="dxa"/>
          </w:tcPr>
          <w:p w:rsidR="0087152D" w:rsidRPr="00501D88" w:rsidRDefault="0087152D" w:rsidP="009E0847">
            <w:pPr>
              <w:pStyle w:val="ConsPlusNormal"/>
              <w:jc w:val="center"/>
              <w:rPr>
                <w:sz w:val="22"/>
                <w:szCs w:val="22"/>
              </w:rPr>
            </w:pPr>
            <w:r w:rsidRPr="00E428C0">
              <w:rPr>
                <w:sz w:val="22"/>
                <w:szCs w:val="22"/>
              </w:rPr>
              <w:t>2019-2022</w:t>
            </w:r>
          </w:p>
        </w:tc>
        <w:tc>
          <w:tcPr>
            <w:tcW w:w="3119" w:type="dxa"/>
            <w:gridSpan w:val="2"/>
          </w:tcPr>
          <w:p w:rsidR="0087152D" w:rsidRPr="00501D88" w:rsidRDefault="0087152D" w:rsidP="009E0847">
            <w:pPr>
              <w:pStyle w:val="ConsPlusNormal"/>
              <w:rPr>
                <w:sz w:val="22"/>
                <w:szCs w:val="22"/>
              </w:rPr>
            </w:pPr>
            <w:r w:rsidRPr="0087152D">
              <w:rPr>
                <w:sz w:val="22"/>
                <w:szCs w:val="22"/>
              </w:rPr>
              <w:t>Предупреждение возможности наращивания влияния хозяйствующих субъектов с государственным участием на конкурентные рынки Республики Коми</w:t>
            </w:r>
          </w:p>
        </w:tc>
        <w:tc>
          <w:tcPr>
            <w:tcW w:w="1134" w:type="dxa"/>
            <w:gridSpan w:val="2"/>
          </w:tcPr>
          <w:p w:rsidR="0087152D" w:rsidRPr="00617618" w:rsidRDefault="0087152D" w:rsidP="009E0847">
            <w:r w:rsidRPr="00617618">
              <w:t>-</w:t>
            </w:r>
          </w:p>
        </w:tc>
        <w:tc>
          <w:tcPr>
            <w:tcW w:w="1134" w:type="dxa"/>
            <w:gridSpan w:val="2"/>
          </w:tcPr>
          <w:p w:rsidR="0087152D" w:rsidRPr="00617618" w:rsidRDefault="0087152D" w:rsidP="009E0847">
            <w:r w:rsidRPr="00617618">
              <w:t>-</w:t>
            </w:r>
          </w:p>
        </w:tc>
        <w:tc>
          <w:tcPr>
            <w:tcW w:w="992" w:type="dxa"/>
            <w:gridSpan w:val="2"/>
          </w:tcPr>
          <w:p w:rsidR="0087152D" w:rsidRPr="00617618" w:rsidRDefault="0087152D" w:rsidP="009E0847">
            <w:r w:rsidRPr="00617618">
              <w:t>-</w:t>
            </w:r>
          </w:p>
        </w:tc>
        <w:tc>
          <w:tcPr>
            <w:tcW w:w="992" w:type="dxa"/>
            <w:gridSpan w:val="2"/>
          </w:tcPr>
          <w:p w:rsidR="0087152D" w:rsidRPr="00617618" w:rsidRDefault="0087152D" w:rsidP="009E0847">
            <w:r w:rsidRPr="00617618">
              <w:t>-</w:t>
            </w:r>
          </w:p>
        </w:tc>
        <w:tc>
          <w:tcPr>
            <w:tcW w:w="993" w:type="dxa"/>
          </w:tcPr>
          <w:p w:rsidR="0087152D" w:rsidRDefault="0087152D" w:rsidP="009E0847">
            <w:r w:rsidRPr="00617618">
              <w:t>-</w:t>
            </w:r>
          </w:p>
        </w:tc>
        <w:tc>
          <w:tcPr>
            <w:tcW w:w="1984" w:type="dxa"/>
            <w:shd w:val="clear" w:color="auto" w:fill="auto"/>
          </w:tcPr>
          <w:p w:rsidR="0087152D" w:rsidRPr="00501D88" w:rsidRDefault="0087152D" w:rsidP="009E0847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Отдел экономики и инвестиций</w:t>
            </w:r>
          </w:p>
        </w:tc>
      </w:tr>
      <w:tr w:rsidR="0000666A" w:rsidRPr="00A36099" w:rsidTr="00A36099">
        <w:tc>
          <w:tcPr>
            <w:tcW w:w="841" w:type="dxa"/>
          </w:tcPr>
          <w:p w:rsidR="0000666A" w:rsidRPr="00EC5860" w:rsidRDefault="0000666A" w:rsidP="00086A54">
            <w:pPr>
              <w:pStyle w:val="ConsPlusNormal"/>
              <w:rPr>
                <w:sz w:val="22"/>
                <w:szCs w:val="22"/>
              </w:rPr>
            </w:pPr>
            <w:r w:rsidRPr="00EC5860">
              <w:rPr>
                <w:sz w:val="22"/>
                <w:szCs w:val="22"/>
              </w:rPr>
              <w:t>2.1.</w:t>
            </w:r>
          </w:p>
        </w:tc>
        <w:tc>
          <w:tcPr>
            <w:tcW w:w="2907" w:type="dxa"/>
          </w:tcPr>
          <w:p w:rsidR="0000666A" w:rsidRPr="00EC5860" w:rsidRDefault="0000666A" w:rsidP="00086A54">
            <w:pPr>
              <w:pStyle w:val="ConsPlusNormal"/>
              <w:rPr>
                <w:sz w:val="22"/>
                <w:szCs w:val="22"/>
              </w:rPr>
            </w:pPr>
            <w:r w:rsidRPr="00EC5860">
              <w:t xml:space="preserve">Анализ и разработка предложений по ликвидации/реорганизации </w:t>
            </w:r>
            <w:proofErr w:type="spellStart"/>
            <w:r w:rsidRPr="00EC5860">
              <w:t>ГУПов</w:t>
            </w:r>
            <w:proofErr w:type="spellEnd"/>
            <w:r w:rsidRPr="00EC5860">
              <w:t xml:space="preserve"> и </w:t>
            </w:r>
            <w:proofErr w:type="spellStart"/>
            <w:r w:rsidRPr="00EC5860">
              <w:t>МУПов</w:t>
            </w:r>
            <w:proofErr w:type="spellEnd"/>
            <w:r w:rsidRPr="00EC5860">
              <w:t>, хозяйственных обществ с государственным и муниципальным участием</w:t>
            </w:r>
          </w:p>
        </w:tc>
        <w:tc>
          <w:tcPr>
            <w:tcW w:w="1417" w:type="dxa"/>
          </w:tcPr>
          <w:p w:rsidR="0000666A" w:rsidRPr="00501D88" w:rsidRDefault="0000666A" w:rsidP="000B30C1">
            <w:pPr>
              <w:pStyle w:val="ConsPlusNormal"/>
              <w:jc w:val="center"/>
              <w:rPr>
                <w:sz w:val="22"/>
                <w:szCs w:val="22"/>
              </w:rPr>
            </w:pPr>
            <w:r w:rsidRPr="0000666A">
              <w:rPr>
                <w:sz w:val="22"/>
                <w:szCs w:val="22"/>
              </w:rPr>
              <w:t>2019-2022</w:t>
            </w:r>
          </w:p>
        </w:tc>
        <w:tc>
          <w:tcPr>
            <w:tcW w:w="3119" w:type="dxa"/>
            <w:gridSpan w:val="2"/>
          </w:tcPr>
          <w:p w:rsidR="0000666A" w:rsidRPr="00501D88" w:rsidRDefault="0000666A" w:rsidP="003B0605">
            <w:pPr>
              <w:pStyle w:val="ConsPlusNormal"/>
              <w:rPr>
                <w:sz w:val="22"/>
                <w:szCs w:val="22"/>
              </w:rPr>
            </w:pPr>
            <w:r w:rsidRPr="0000666A">
              <w:rPr>
                <w:sz w:val="22"/>
                <w:szCs w:val="22"/>
              </w:rPr>
              <w:t>Предупреждение возможности наращивания влияния предприятий с государственным и муниципальным участием на конкурентные рынки Республики Коми</w:t>
            </w:r>
          </w:p>
        </w:tc>
        <w:tc>
          <w:tcPr>
            <w:tcW w:w="1134" w:type="dxa"/>
            <w:gridSpan w:val="2"/>
          </w:tcPr>
          <w:p w:rsidR="0000666A" w:rsidRPr="009331D9" w:rsidRDefault="0000666A" w:rsidP="009E0847">
            <w:r w:rsidRPr="009331D9">
              <w:t>-</w:t>
            </w:r>
          </w:p>
        </w:tc>
        <w:tc>
          <w:tcPr>
            <w:tcW w:w="1134" w:type="dxa"/>
            <w:gridSpan w:val="2"/>
          </w:tcPr>
          <w:p w:rsidR="0000666A" w:rsidRPr="009331D9" w:rsidRDefault="0000666A" w:rsidP="009E0847">
            <w:r w:rsidRPr="009331D9">
              <w:t>-</w:t>
            </w:r>
          </w:p>
        </w:tc>
        <w:tc>
          <w:tcPr>
            <w:tcW w:w="992" w:type="dxa"/>
            <w:gridSpan w:val="2"/>
          </w:tcPr>
          <w:p w:rsidR="0000666A" w:rsidRPr="009331D9" w:rsidRDefault="0000666A" w:rsidP="009E0847">
            <w:r w:rsidRPr="009331D9">
              <w:t>-</w:t>
            </w:r>
          </w:p>
        </w:tc>
        <w:tc>
          <w:tcPr>
            <w:tcW w:w="992" w:type="dxa"/>
            <w:gridSpan w:val="2"/>
          </w:tcPr>
          <w:p w:rsidR="0000666A" w:rsidRPr="009331D9" w:rsidRDefault="0000666A" w:rsidP="009E0847">
            <w:r w:rsidRPr="009331D9">
              <w:t>-</w:t>
            </w:r>
          </w:p>
        </w:tc>
        <w:tc>
          <w:tcPr>
            <w:tcW w:w="993" w:type="dxa"/>
          </w:tcPr>
          <w:p w:rsidR="0000666A" w:rsidRDefault="0000666A" w:rsidP="009E0847">
            <w:r w:rsidRPr="009331D9">
              <w:t>-</w:t>
            </w:r>
          </w:p>
        </w:tc>
        <w:tc>
          <w:tcPr>
            <w:tcW w:w="1984" w:type="dxa"/>
            <w:shd w:val="clear" w:color="auto" w:fill="auto"/>
          </w:tcPr>
          <w:p w:rsidR="0000666A" w:rsidRPr="00501D88" w:rsidRDefault="0000666A" w:rsidP="00086A5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00666A">
              <w:rPr>
                <w:color w:val="000000" w:themeColor="text1"/>
                <w:sz w:val="22"/>
                <w:szCs w:val="22"/>
              </w:rPr>
              <w:t>Отдел экономики и инвестиций</w:t>
            </w:r>
          </w:p>
        </w:tc>
      </w:tr>
      <w:tr w:rsidR="009F45E4" w:rsidRPr="00A36099" w:rsidTr="00A36099">
        <w:tc>
          <w:tcPr>
            <w:tcW w:w="841" w:type="dxa"/>
          </w:tcPr>
          <w:p w:rsidR="009F45E4" w:rsidRPr="00CA1D82" w:rsidRDefault="009F45E4" w:rsidP="00086A54">
            <w:pPr>
              <w:pStyle w:val="ConsPlusNormal"/>
              <w:rPr>
                <w:sz w:val="22"/>
                <w:szCs w:val="22"/>
              </w:rPr>
            </w:pPr>
            <w:r w:rsidRPr="00CA1D82">
              <w:rPr>
                <w:sz w:val="22"/>
                <w:szCs w:val="22"/>
              </w:rPr>
              <w:t>2.2.</w:t>
            </w:r>
          </w:p>
        </w:tc>
        <w:tc>
          <w:tcPr>
            <w:tcW w:w="2907" w:type="dxa"/>
          </w:tcPr>
          <w:p w:rsidR="009F45E4" w:rsidRPr="00CA1D82" w:rsidRDefault="009F45E4" w:rsidP="00086A54">
            <w:pPr>
              <w:pStyle w:val="ConsPlusNormal"/>
              <w:rPr>
                <w:sz w:val="22"/>
                <w:szCs w:val="22"/>
              </w:rPr>
            </w:pPr>
            <w:r w:rsidRPr="00CA1D82">
              <w:t xml:space="preserve">Разработка, утверждение и реализация плана по эффективному управлению государственными и муниципальными предприятиями и учреждениями, акционерными обществами с государственными и муниципальными </w:t>
            </w:r>
            <w:r w:rsidRPr="00CA1D82">
              <w:lastRenderedPageBreak/>
              <w:t xml:space="preserve">некоммерческими организациями, осуществляющими предпринимательскую деятельность, в котором </w:t>
            </w:r>
            <w:proofErr w:type="gramStart"/>
            <w:r w:rsidRPr="00CA1D82">
              <w:t>содержатся</w:t>
            </w:r>
            <w:proofErr w:type="gramEnd"/>
            <w:r w:rsidRPr="00CA1D82">
              <w:t xml:space="preserve"> в том числе ключевые показатели эффективности деятельности, целевые показатели доли государственного и муниципального участия (сектора) в различных отраслях экономики, программа (план) приватизации государственных унитарных предприятий и пакетов акций акционерных обществ, находящихся в собственности Республики Коми и муниципальной собственности, с учетом задачи развития конкуренции, а также меры по ограничению влияния государственных и муниципальных предприятий на условия формирования рыночных отношений</w:t>
            </w:r>
          </w:p>
        </w:tc>
        <w:tc>
          <w:tcPr>
            <w:tcW w:w="1417" w:type="dxa"/>
          </w:tcPr>
          <w:p w:rsidR="009F45E4" w:rsidRPr="00E428C0" w:rsidRDefault="009F45E4" w:rsidP="000B30C1">
            <w:pPr>
              <w:pStyle w:val="ConsPlusNormal"/>
              <w:jc w:val="center"/>
              <w:rPr>
                <w:sz w:val="22"/>
                <w:szCs w:val="22"/>
              </w:rPr>
            </w:pPr>
            <w:r w:rsidRPr="0000666A">
              <w:rPr>
                <w:sz w:val="22"/>
                <w:szCs w:val="22"/>
              </w:rPr>
              <w:lastRenderedPageBreak/>
              <w:t>2019-2022</w:t>
            </w:r>
          </w:p>
        </w:tc>
        <w:tc>
          <w:tcPr>
            <w:tcW w:w="3119" w:type="dxa"/>
            <w:gridSpan w:val="2"/>
          </w:tcPr>
          <w:p w:rsidR="009F45E4" w:rsidRDefault="009F45E4" w:rsidP="003B0605">
            <w:pPr>
              <w:pStyle w:val="ConsPlusNormal"/>
              <w:rPr>
                <w:sz w:val="22"/>
                <w:szCs w:val="22"/>
              </w:rPr>
            </w:pPr>
            <w:r>
              <w:t>Совершенствование процессов управления объектами государственной и муниципальной собственности, ограничение влияния государственных предприятий на конкуренцию</w:t>
            </w:r>
          </w:p>
          <w:p w:rsidR="009F45E4" w:rsidRPr="0000666A" w:rsidRDefault="009F45E4" w:rsidP="0000666A">
            <w:pPr>
              <w:tabs>
                <w:tab w:val="left" w:pos="990"/>
              </w:tabs>
            </w:pPr>
            <w:r>
              <w:tab/>
            </w:r>
          </w:p>
        </w:tc>
        <w:tc>
          <w:tcPr>
            <w:tcW w:w="1134" w:type="dxa"/>
            <w:gridSpan w:val="2"/>
          </w:tcPr>
          <w:p w:rsidR="009F45E4" w:rsidRPr="00A72BD5" w:rsidRDefault="009F45E4" w:rsidP="009E0847">
            <w:r w:rsidRPr="00A72BD5">
              <w:t>-</w:t>
            </w:r>
          </w:p>
        </w:tc>
        <w:tc>
          <w:tcPr>
            <w:tcW w:w="1134" w:type="dxa"/>
            <w:gridSpan w:val="2"/>
          </w:tcPr>
          <w:p w:rsidR="009F45E4" w:rsidRPr="00A72BD5" w:rsidRDefault="009F45E4" w:rsidP="009E0847">
            <w:r w:rsidRPr="00A72BD5">
              <w:t>-</w:t>
            </w:r>
          </w:p>
        </w:tc>
        <w:tc>
          <w:tcPr>
            <w:tcW w:w="992" w:type="dxa"/>
            <w:gridSpan w:val="2"/>
          </w:tcPr>
          <w:p w:rsidR="009F45E4" w:rsidRPr="00A72BD5" w:rsidRDefault="009F45E4" w:rsidP="009E0847">
            <w:r w:rsidRPr="00A72BD5">
              <w:t>-</w:t>
            </w:r>
          </w:p>
        </w:tc>
        <w:tc>
          <w:tcPr>
            <w:tcW w:w="992" w:type="dxa"/>
            <w:gridSpan w:val="2"/>
          </w:tcPr>
          <w:p w:rsidR="009F45E4" w:rsidRPr="00A72BD5" w:rsidRDefault="009F45E4" w:rsidP="009E0847">
            <w:r w:rsidRPr="00A72BD5">
              <w:t>-</w:t>
            </w:r>
          </w:p>
        </w:tc>
        <w:tc>
          <w:tcPr>
            <w:tcW w:w="993" w:type="dxa"/>
          </w:tcPr>
          <w:p w:rsidR="009F45E4" w:rsidRDefault="009F45E4" w:rsidP="009E0847">
            <w:r w:rsidRPr="00A72BD5">
              <w:t>-</w:t>
            </w:r>
          </w:p>
        </w:tc>
        <w:tc>
          <w:tcPr>
            <w:tcW w:w="1984" w:type="dxa"/>
            <w:shd w:val="clear" w:color="auto" w:fill="auto"/>
          </w:tcPr>
          <w:p w:rsidR="009F45E4" w:rsidRDefault="009F45E4" w:rsidP="00086A5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00666A">
              <w:rPr>
                <w:color w:val="000000" w:themeColor="text1"/>
                <w:sz w:val="22"/>
                <w:szCs w:val="22"/>
              </w:rPr>
              <w:t>Комитет по управлению муниципальной собственностью муниципального района «Печора»</w:t>
            </w:r>
          </w:p>
        </w:tc>
      </w:tr>
      <w:tr w:rsidR="009F45E4" w:rsidRPr="00A36099" w:rsidTr="00A36099">
        <w:tc>
          <w:tcPr>
            <w:tcW w:w="841" w:type="dxa"/>
          </w:tcPr>
          <w:p w:rsidR="009F45E4" w:rsidRPr="00CA1D82" w:rsidRDefault="009F45E4" w:rsidP="00086A54">
            <w:pPr>
              <w:pStyle w:val="ConsPlusNormal"/>
              <w:rPr>
                <w:sz w:val="22"/>
                <w:szCs w:val="22"/>
              </w:rPr>
            </w:pPr>
            <w:r w:rsidRPr="00CA1D82">
              <w:rPr>
                <w:sz w:val="22"/>
                <w:szCs w:val="22"/>
              </w:rPr>
              <w:lastRenderedPageBreak/>
              <w:t>2.3.</w:t>
            </w:r>
          </w:p>
        </w:tc>
        <w:tc>
          <w:tcPr>
            <w:tcW w:w="2907" w:type="dxa"/>
          </w:tcPr>
          <w:p w:rsidR="009F45E4" w:rsidRPr="00CA1D82" w:rsidRDefault="009F45E4" w:rsidP="00086A54">
            <w:pPr>
              <w:pStyle w:val="ConsPlusNormal"/>
              <w:rPr>
                <w:sz w:val="22"/>
                <w:szCs w:val="22"/>
              </w:rPr>
            </w:pPr>
            <w:r w:rsidRPr="00CA1D82">
              <w:t xml:space="preserve">Вынесение на рассмотрение </w:t>
            </w:r>
            <w:r w:rsidRPr="00CA1D82">
              <w:lastRenderedPageBreak/>
              <w:t xml:space="preserve">уполномоченных органов управления хозяйственных обществ, более 50% акций, </w:t>
            </w:r>
            <w:proofErr w:type="gramStart"/>
            <w:r w:rsidRPr="00CA1D82">
              <w:t>долей</w:t>
            </w:r>
            <w:proofErr w:type="gramEnd"/>
            <w:r w:rsidRPr="00CA1D82">
              <w:t xml:space="preserve"> в уставных капиталах которых находятся в государственной собственности Республики Коми, муниципальных образований, вопроса целесообразности применения конкурентных процедур при реализации или предоставлении во владение и (или) пользование непрофильных активов, в том числе субъектам малого и среднего предпринимательства</w:t>
            </w:r>
          </w:p>
        </w:tc>
        <w:tc>
          <w:tcPr>
            <w:tcW w:w="1417" w:type="dxa"/>
          </w:tcPr>
          <w:p w:rsidR="009F45E4" w:rsidRPr="00E428C0" w:rsidRDefault="009F45E4" w:rsidP="000B30C1">
            <w:pPr>
              <w:pStyle w:val="ConsPlusNormal"/>
              <w:jc w:val="center"/>
              <w:rPr>
                <w:sz w:val="22"/>
                <w:szCs w:val="22"/>
              </w:rPr>
            </w:pPr>
            <w:r w:rsidRPr="009F45E4">
              <w:rPr>
                <w:sz w:val="22"/>
                <w:szCs w:val="22"/>
              </w:rPr>
              <w:lastRenderedPageBreak/>
              <w:t>2019-2022</w:t>
            </w:r>
          </w:p>
        </w:tc>
        <w:tc>
          <w:tcPr>
            <w:tcW w:w="3119" w:type="dxa"/>
            <w:gridSpan w:val="2"/>
          </w:tcPr>
          <w:p w:rsidR="009F45E4" w:rsidRPr="0087152D" w:rsidRDefault="009F45E4" w:rsidP="003B0605">
            <w:pPr>
              <w:pStyle w:val="ConsPlusNormal"/>
              <w:rPr>
                <w:sz w:val="22"/>
                <w:szCs w:val="22"/>
              </w:rPr>
            </w:pPr>
            <w:r>
              <w:t xml:space="preserve">Расширение возможности участия субъектов малого и </w:t>
            </w:r>
            <w:r>
              <w:lastRenderedPageBreak/>
              <w:t>среднего предпринимательства в приобретении реализуемых хозяйственными обществами, доля участия Республики Коми или муниципального образования в которых составляет 50 и более процентов, непрофильных активов</w:t>
            </w:r>
          </w:p>
        </w:tc>
        <w:tc>
          <w:tcPr>
            <w:tcW w:w="1134" w:type="dxa"/>
            <w:gridSpan w:val="2"/>
          </w:tcPr>
          <w:p w:rsidR="009F45E4" w:rsidRPr="00A72BD5" w:rsidRDefault="009F45E4" w:rsidP="009E0847">
            <w:r w:rsidRPr="00A72BD5">
              <w:lastRenderedPageBreak/>
              <w:t>-</w:t>
            </w:r>
          </w:p>
        </w:tc>
        <w:tc>
          <w:tcPr>
            <w:tcW w:w="1134" w:type="dxa"/>
            <w:gridSpan w:val="2"/>
          </w:tcPr>
          <w:p w:rsidR="009F45E4" w:rsidRPr="00A72BD5" w:rsidRDefault="009F45E4" w:rsidP="009E0847">
            <w:r w:rsidRPr="00A72BD5">
              <w:t>-</w:t>
            </w:r>
          </w:p>
        </w:tc>
        <w:tc>
          <w:tcPr>
            <w:tcW w:w="992" w:type="dxa"/>
            <w:gridSpan w:val="2"/>
          </w:tcPr>
          <w:p w:rsidR="009F45E4" w:rsidRPr="00A72BD5" w:rsidRDefault="009F45E4" w:rsidP="009E0847">
            <w:r w:rsidRPr="00A72BD5">
              <w:t>-</w:t>
            </w:r>
          </w:p>
        </w:tc>
        <w:tc>
          <w:tcPr>
            <w:tcW w:w="992" w:type="dxa"/>
            <w:gridSpan w:val="2"/>
          </w:tcPr>
          <w:p w:rsidR="009F45E4" w:rsidRPr="00A72BD5" w:rsidRDefault="009F45E4" w:rsidP="009E0847">
            <w:r w:rsidRPr="00A72BD5">
              <w:t>-</w:t>
            </w:r>
          </w:p>
        </w:tc>
        <w:tc>
          <w:tcPr>
            <w:tcW w:w="993" w:type="dxa"/>
          </w:tcPr>
          <w:p w:rsidR="009F45E4" w:rsidRDefault="009F45E4" w:rsidP="009E0847">
            <w:r w:rsidRPr="00A72BD5">
              <w:t>-</w:t>
            </w:r>
          </w:p>
        </w:tc>
        <w:tc>
          <w:tcPr>
            <w:tcW w:w="1984" w:type="dxa"/>
            <w:shd w:val="clear" w:color="auto" w:fill="auto"/>
          </w:tcPr>
          <w:p w:rsidR="009F45E4" w:rsidRDefault="009F45E4" w:rsidP="009E0847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00666A">
              <w:rPr>
                <w:color w:val="000000" w:themeColor="text1"/>
                <w:sz w:val="22"/>
                <w:szCs w:val="22"/>
              </w:rPr>
              <w:t xml:space="preserve">Комитет по управлению муниципальной </w:t>
            </w:r>
            <w:r w:rsidRPr="0000666A">
              <w:rPr>
                <w:color w:val="000000" w:themeColor="text1"/>
                <w:sz w:val="22"/>
                <w:szCs w:val="22"/>
              </w:rPr>
              <w:lastRenderedPageBreak/>
              <w:t>собственностью муниципального района «Печора»</w:t>
            </w:r>
          </w:p>
        </w:tc>
      </w:tr>
      <w:tr w:rsidR="007B7840" w:rsidRPr="00A36099" w:rsidTr="00A36099">
        <w:tc>
          <w:tcPr>
            <w:tcW w:w="841" w:type="dxa"/>
          </w:tcPr>
          <w:p w:rsidR="007B7840" w:rsidRPr="00CA1D82" w:rsidRDefault="007B7840" w:rsidP="00086A54">
            <w:pPr>
              <w:pStyle w:val="ConsPlusNormal"/>
              <w:rPr>
                <w:sz w:val="22"/>
                <w:szCs w:val="22"/>
              </w:rPr>
            </w:pPr>
            <w:r w:rsidRPr="00CA1D82">
              <w:rPr>
                <w:sz w:val="22"/>
                <w:szCs w:val="22"/>
              </w:rPr>
              <w:lastRenderedPageBreak/>
              <w:t>2.4.</w:t>
            </w:r>
          </w:p>
        </w:tc>
        <w:tc>
          <w:tcPr>
            <w:tcW w:w="2907" w:type="dxa"/>
          </w:tcPr>
          <w:p w:rsidR="007B7840" w:rsidRPr="00CA1D82" w:rsidRDefault="007B7840" w:rsidP="00086A54">
            <w:pPr>
              <w:pStyle w:val="ConsPlusNormal"/>
            </w:pPr>
            <w:r w:rsidRPr="00CA1D82">
              <w:t xml:space="preserve">Публикация информации о процедурах приватизации государственного имущества Республики Коми и муниципальных образований в Республике Коми на сайтах органов исполнительной власти Республики Коми и органов местного самоуправления в Республике Коми, в средствах массовой </w:t>
            </w:r>
            <w:r w:rsidRPr="00CA1D82">
              <w:lastRenderedPageBreak/>
              <w:t>информации, на едином официальном сайте www.torgi.gov.ru</w:t>
            </w:r>
          </w:p>
        </w:tc>
        <w:tc>
          <w:tcPr>
            <w:tcW w:w="1417" w:type="dxa"/>
          </w:tcPr>
          <w:p w:rsidR="007B7840" w:rsidRPr="009F45E4" w:rsidRDefault="007B7840" w:rsidP="000B30C1">
            <w:pPr>
              <w:pStyle w:val="ConsPlusNormal"/>
              <w:jc w:val="center"/>
              <w:rPr>
                <w:sz w:val="22"/>
                <w:szCs w:val="22"/>
              </w:rPr>
            </w:pPr>
            <w:r w:rsidRPr="007B7840">
              <w:rPr>
                <w:sz w:val="22"/>
                <w:szCs w:val="22"/>
              </w:rPr>
              <w:lastRenderedPageBreak/>
              <w:t>2019-2022</w:t>
            </w:r>
          </w:p>
        </w:tc>
        <w:tc>
          <w:tcPr>
            <w:tcW w:w="3119" w:type="dxa"/>
            <w:gridSpan w:val="2"/>
          </w:tcPr>
          <w:p w:rsidR="007B7840" w:rsidRDefault="007B7840" w:rsidP="003B0605">
            <w:pPr>
              <w:pStyle w:val="ConsPlusNormal"/>
            </w:pPr>
            <w:r w:rsidRPr="007B7840">
              <w:t>Повышение информированности субъектов хозяйствования о реализации имущества Республики Коми и муниципальных образований в Республике Коми</w:t>
            </w:r>
          </w:p>
        </w:tc>
        <w:tc>
          <w:tcPr>
            <w:tcW w:w="1134" w:type="dxa"/>
            <w:gridSpan w:val="2"/>
          </w:tcPr>
          <w:p w:rsidR="007B7840" w:rsidRPr="006E12D6" w:rsidRDefault="007B7840" w:rsidP="005D4522">
            <w:r w:rsidRPr="006E12D6">
              <w:t>-</w:t>
            </w:r>
          </w:p>
        </w:tc>
        <w:tc>
          <w:tcPr>
            <w:tcW w:w="1134" w:type="dxa"/>
            <w:gridSpan w:val="2"/>
          </w:tcPr>
          <w:p w:rsidR="007B7840" w:rsidRPr="006E12D6" w:rsidRDefault="007B7840" w:rsidP="005D4522">
            <w:r w:rsidRPr="006E12D6">
              <w:t>-</w:t>
            </w:r>
          </w:p>
        </w:tc>
        <w:tc>
          <w:tcPr>
            <w:tcW w:w="992" w:type="dxa"/>
            <w:gridSpan w:val="2"/>
          </w:tcPr>
          <w:p w:rsidR="007B7840" w:rsidRPr="006E12D6" w:rsidRDefault="007B7840" w:rsidP="005D4522">
            <w:r w:rsidRPr="006E12D6">
              <w:t>-</w:t>
            </w:r>
          </w:p>
        </w:tc>
        <w:tc>
          <w:tcPr>
            <w:tcW w:w="992" w:type="dxa"/>
            <w:gridSpan w:val="2"/>
          </w:tcPr>
          <w:p w:rsidR="007B7840" w:rsidRPr="006E12D6" w:rsidRDefault="007B7840" w:rsidP="005D4522">
            <w:r w:rsidRPr="006E12D6">
              <w:t>-</w:t>
            </w:r>
          </w:p>
        </w:tc>
        <w:tc>
          <w:tcPr>
            <w:tcW w:w="993" w:type="dxa"/>
          </w:tcPr>
          <w:p w:rsidR="007B7840" w:rsidRDefault="007B7840" w:rsidP="005D4522">
            <w:r w:rsidRPr="006E12D6">
              <w:t>-</w:t>
            </w:r>
          </w:p>
        </w:tc>
        <w:tc>
          <w:tcPr>
            <w:tcW w:w="1984" w:type="dxa"/>
            <w:shd w:val="clear" w:color="auto" w:fill="auto"/>
          </w:tcPr>
          <w:p w:rsidR="007B7840" w:rsidRPr="0000666A" w:rsidRDefault="007B7840" w:rsidP="009E0847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7B7840">
              <w:rPr>
                <w:color w:val="000000" w:themeColor="text1"/>
                <w:sz w:val="22"/>
                <w:szCs w:val="22"/>
              </w:rPr>
              <w:t>Комитет по управлению муниципальной собственностью муниципального района «Печора»</w:t>
            </w:r>
          </w:p>
        </w:tc>
      </w:tr>
      <w:tr w:rsidR="0087152D" w:rsidRPr="00A36099" w:rsidTr="00A36099">
        <w:tc>
          <w:tcPr>
            <w:tcW w:w="841" w:type="dxa"/>
          </w:tcPr>
          <w:p w:rsidR="0087152D" w:rsidRPr="00CA1D82" w:rsidRDefault="007B7840" w:rsidP="00086A54">
            <w:pPr>
              <w:pStyle w:val="ConsPlusNormal"/>
              <w:rPr>
                <w:sz w:val="22"/>
                <w:szCs w:val="22"/>
              </w:rPr>
            </w:pPr>
            <w:r w:rsidRPr="00CA1D82">
              <w:rPr>
                <w:sz w:val="22"/>
                <w:szCs w:val="22"/>
              </w:rPr>
              <w:lastRenderedPageBreak/>
              <w:t>2.5.</w:t>
            </w:r>
          </w:p>
        </w:tc>
        <w:tc>
          <w:tcPr>
            <w:tcW w:w="2907" w:type="dxa"/>
          </w:tcPr>
          <w:p w:rsidR="0087152D" w:rsidRPr="00CA1D82" w:rsidRDefault="009E0847" w:rsidP="00086A54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CA1D82">
              <w:rPr>
                <w:sz w:val="22"/>
                <w:szCs w:val="22"/>
              </w:rPr>
              <w:t>Организация участия частных организаций и индивидуальных предпринимателей в сфере дополнительного образования в реализации федеральных мероприятий по направлению научно-технического творчества, реализуемых на территории Республики Коми (детский технопарк "</w:t>
            </w:r>
            <w:proofErr w:type="spellStart"/>
            <w:r w:rsidRPr="00CA1D82">
              <w:rPr>
                <w:sz w:val="22"/>
                <w:szCs w:val="22"/>
              </w:rPr>
              <w:t>Кванториум</w:t>
            </w:r>
            <w:proofErr w:type="spellEnd"/>
            <w:r w:rsidRPr="00CA1D82">
              <w:rPr>
                <w:sz w:val="22"/>
                <w:szCs w:val="22"/>
              </w:rPr>
              <w:t>", мобильный технопарк "</w:t>
            </w:r>
            <w:proofErr w:type="spellStart"/>
            <w:r w:rsidRPr="00CA1D82">
              <w:rPr>
                <w:sz w:val="22"/>
                <w:szCs w:val="22"/>
              </w:rPr>
              <w:t>Кванториум</w:t>
            </w:r>
            <w:proofErr w:type="spellEnd"/>
            <w:r w:rsidRPr="00CA1D82">
              <w:rPr>
                <w:sz w:val="22"/>
                <w:szCs w:val="22"/>
              </w:rPr>
              <w:t>", центр ключевых компетенций на базе организации высшего образования (Центр ДНК)</w:t>
            </w:r>
            <w:proofErr w:type="gramEnd"/>
          </w:p>
        </w:tc>
        <w:tc>
          <w:tcPr>
            <w:tcW w:w="1417" w:type="dxa"/>
          </w:tcPr>
          <w:p w:rsidR="0087152D" w:rsidRPr="00E428C0" w:rsidRDefault="009E0847" w:rsidP="000B30C1">
            <w:pPr>
              <w:pStyle w:val="ConsPlusNormal"/>
              <w:jc w:val="center"/>
              <w:rPr>
                <w:sz w:val="22"/>
                <w:szCs w:val="22"/>
              </w:rPr>
            </w:pPr>
            <w:r w:rsidRPr="009E0847">
              <w:rPr>
                <w:sz w:val="22"/>
                <w:szCs w:val="22"/>
              </w:rPr>
              <w:t>2019-2022</w:t>
            </w:r>
          </w:p>
        </w:tc>
        <w:tc>
          <w:tcPr>
            <w:tcW w:w="3119" w:type="dxa"/>
            <w:gridSpan w:val="2"/>
          </w:tcPr>
          <w:p w:rsidR="0087152D" w:rsidRPr="0087152D" w:rsidRDefault="009E0847" w:rsidP="003B0605">
            <w:pPr>
              <w:pStyle w:val="ConsPlusNormal"/>
              <w:rPr>
                <w:sz w:val="22"/>
                <w:szCs w:val="22"/>
              </w:rPr>
            </w:pPr>
            <w:r w:rsidRPr="009E0847">
              <w:rPr>
                <w:sz w:val="22"/>
                <w:szCs w:val="22"/>
              </w:rPr>
              <w:t>Количество реализованных совместных мероприятий с партнерами из негосударственного сектора в сфере научно-технического творчества, единиц</w:t>
            </w:r>
          </w:p>
        </w:tc>
        <w:tc>
          <w:tcPr>
            <w:tcW w:w="1134" w:type="dxa"/>
            <w:gridSpan w:val="2"/>
          </w:tcPr>
          <w:p w:rsidR="0087152D" w:rsidRPr="00617618" w:rsidRDefault="009E0847" w:rsidP="009E0847">
            <w:r>
              <w:t>-</w:t>
            </w:r>
          </w:p>
        </w:tc>
        <w:tc>
          <w:tcPr>
            <w:tcW w:w="1134" w:type="dxa"/>
            <w:gridSpan w:val="2"/>
          </w:tcPr>
          <w:p w:rsidR="0087152D" w:rsidRPr="00617618" w:rsidRDefault="009E0847" w:rsidP="009E0847">
            <w:r>
              <w:t>-</w:t>
            </w:r>
          </w:p>
        </w:tc>
        <w:tc>
          <w:tcPr>
            <w:tcW w:w="992" w:type="dxa"/>
            <w:gridSpan w:val="2"/>
          </w:tcPr>
          <w:p w:rsidR="0087152D" w:rsidRPr="00617618" w:rsidRDefault="009E0847" w:rsidP="009E0847">
            <w:r>
              <w:t>-</w:t>
            </w:r>
          </w:p>
        </w:tc>
        <w:tc>
          <w:tcPr>
            <w:tcW w:w="992" w:type="dxa"/>
            <w:gridSpan w:val="2"/>
          </w:tcPr>
          <w:p w:rsidR="0087152D" w:rsidRPr="00617618" w:rsidRDefault="009E0847" w:rsidP="009E0847">
            <w:r>
              <w:t>-</w:t>
            </w:r>
          </w:p>
        </w:tc>
        <w:tc>
          <w:tcPr>
            <w:tcW w:w="993" w:type="dxa"/>
          </w:tcPr>
          <w:p w:rsidR="0087152D" w:rsidRPr="00617618" w:rsidRDefault="009E0847" w:rsidP="009E0847">
            <w:r>
              <w:t>-</w:t>
            </w:r>
          </w:p>
        </w:tc>
        <w:tc>
          <w:tcPr>
            <w:tcW w:w="1984" w:type="dxa"/>
            <w:shd w:val="clear" w:color="auto" w:fill="auto"/>
          </w:tcPr>
          <w:p w:rsidR="0087152D" w:rsidRDefault="009E0847" w:rsidP="00086A5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Управление образования МР «Печора»</w:t>
            </w:r>
          </w:p>
        </w:tc>
      </w:tr>
      <w:tr w:rsidR="007B7840" w:rsidRPr="00A36099" w:rsidTr="00A36099">
        <w:tc>
          <w:tcPr>
            <w:tcW w:w="841" w:type="dxa"/>
          </w:tcPr>
          <w:p w:rsidR="007B7840" w:rsidRPr="00CA1D82" w:rsidRDefault="007B7840" w:rsidP="00086A54">
            <w:pPr>
              <w:pStyle w:val="ConsPlusNormal"/>
              <w:rPr>
                <w:sz w:val="22"/>
                <w:szCs w:val="22"/>
              </w:rPr>
            </w:pPr>
            <w:r w:rsidRPr="00CA1D82">
              <w:rPr>
                <w:sz w:val="22"/>
                <w:szCs w:val="22"/>
              </w:rPr>
              <w:t>2.6.</w:t>
            </w:r>
          </w:p>
        </w:tc>
        <w:tc>
          <w:tcPr>
            <w:tcW w:w="2907" w:type="dxa"/>
          </w:tcPr>
          <w:p w:rsidR="007B7840" w:rsidRPr="00CA1D82" w:rsidRDefault="007B7840" w:rsidP="00086A54">
            <w:pPr>
              <w:pStyle w:val="ConsPlusNormal"/>
              <w:rPr>
                <w:sz w:val="22"/>
                <w:szCs w:val="22"/>
              </w:rPr>
            </w:pPr>
            <w:r w:rsidRPr="00CA1D82">
              <w:t>Формирование справочника предпринимателя, действующего на приоритетных и социально значимых рынках Республики Коми</w:t>
            </w:r>
          </w:p>
        </w:tc>
        <w:tc>
          <w:tcPr>
            <w:tcW w:w="1417" w:type="dxa"/>
          </w:tcPr>
          <w:p w:rsidR="007B7840" w:rsidRPr="009E0847" w:rsidRDefault="007B7840" w:rsidP="000B30C1">
            <w:pPr>
              <w:pStyle w:val="ConsPlusNormal"/>
              <w:jc w:val="center"/>
              <w:rPr>
                <w:sz w:val="22"/>
                <w:szCs w:val="22"/>
              </w:rPr>
            </w:pPr>
            <w:r w:rsidRPr="007B7840">
              <w:rPr>
                <w:sz w:val="22"/>
                <w:szCs w:val="22"/>
              </w:rPr>
              <w:t>2019-2022</w:t>
            </w:r>
          </w:p>
        </w:tc>
        <w:tc>
          <w:tcPr>
            <w:tcW w:w="3119" w:type="dxa"/>
            <w:gridSpan w:val="2"/>
          </w:tcPr>
          <w:p w:rsidR="007B7840" w:rsidRPr="009E0847" w:rsidRDefault="007B7840" w:rsidP="003B0605">
            <w:pPr>
              <w:pStyle w:val="ConsPlusNormal"/>
              <w:rPr>
                <w:sz w:val="22"/>
                <w:szCs w:val="22"/>
              </w:rPr>
            </w:pPr>
            <w:r w:rsidRPr="007B7840">
              <w:rPr>
                <w:sz w:val="22"/>
                <w:szCs w:val="22"/>
              </w:rPr>
              <w:t>Повышение информированности действующих и потенциальных частных организаций о возможностях поддержки при реализации проектов на приоритетных и социально значимых рынках</w:t>
            </w:r>
          </w:p>
        </w:tc>
        <w:tc>
          <w:tcPr>
            <w:tcW w:w="1134" w:type="dxa"/>
            <w:gridSpan w:val="2"/>
          </w:tcPr>
          <w:p w:rsidR="007B7840" w:rsidRPr="00347167" w:rsidRDefault="007B7840" w:rsidP="00863837">
            <w:r w:rsidRPr="00347167">
              <w:t>-</w:t>
            </w:r>
          </w:p>
        </w:tc>
        <w:tc>
          <w:tcPr>
            <w:tcW w:w="1134" w:type="dxa"/>
            <w:gridSpan w:val="2"/>
          </w:tcPr>
          <w:p w:rsidR="007B7840" w:rsidRPr="00347167" w:rsidRDefault="007B7840" w:rsidP="00863837">
            <w:r w:rsidRPr="00347167">
              <w:t>-</w:t>
            </w:r>
          </w:p>
        </w:tc>
        <w:tc>
          <w:tcPr>
            <w:tcW w:w="992" w:type="dxa"/>
            <w:gridSpan w:val="2"/>
          </w:tcPr>
          <w:p w:rsidR="007B7840" w:rsidRPr="00347167" w:rsidRDefault="007B7840" w:rsidP="00863837">
            <w:r w:rsidRPr="00347167">
              <w:t>-</w:t>
            </w:r>
          </w:p>
        </w:tc>
        <w:tc>
          <w:tcPr>
            <w:tcW w:w="992" w:type="dxa"/>
            <w:gridSpan w:val="2"/>
          </w:tcPr>
          <w:p w:rsidR="007B7840" w:rsidRPr="00347167" w:rsidRDefault="007B7840" w:rsidP="00863837">
            <w:r w:rsidRPr="00347167">
              <w:t>-</w:t>
            </w:r>
          </w:p>
        </w:tc>
        <w:tc>
          <w:tcPr>
            <w:tcW w:w="993" w:type="dxa"/>
          </w:tcPr>
          <w:p w:rsidR="007B7840" w:rsidRDefault="007B7840" w:rsidP="00863837">
            <w:r w:rsidRPr="00347167">
              <w:t>-</w:t>
            </w:r>
          </w:p>
        </w:tc>
        <w:tc>
          <w:tcPr>
            <w:tcW w:w="1984" w:type="dxa"/>
            <w:shd w:val="clear" w:color="auto" w:fill="auto"/>
          </w:tcPr>
          <w:p w:rsidR="007B7840" w:rsidRDefault="007B7840" w:rsidP="00086A5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7B7840">
              <w:rPr>
                <w:color w:val="000000" w:themeColor="text1"/>
                <w:sz w:val="22"/>
                <w:szCs w:val="22"/>
              </w:rPr>
              <w:t>Сектор потребительского рынка и развития предпринимательства</w:t>
            </w:r>
          </w:p>
        </w:tc>
      </w:tr>
      <w:tr w:rsidR="0087152D" w:rsidRPr="00A36099" w:rsidTr="00A65BE3">
        <w:tc>
          <w:tcPr>
            <w:tcW w:w="15513" w:type="dxa"/>
            <w:gridSpan w:val="15"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  <w:highlight w:val="green"/>
              </w:rPr>
            </w:pPr>
            <w:r w:rsidRPr="00A36099">
              <w:rPr>
                <w:sz w:val="22"/>
                <w:szCs w:val="22"/>
              </w:rPr>
              <w:t>2. 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</w:tr>
      <w:tr w:rsidR="0087152D" w:rsidRPr="00A36099" w:rsidTr="00A65BE3">
        <w:tc>
          <w:tcPr>
            <w:tcW w:w="15513" w:type="dxa"/>
            <w:gridSpan w:val="15"/>
          </w:tcPr>
          <w:p w:rsidR="0087152D" w:rsidRPr="00A36099" w:rsidRDefault="0087152D" w:rsidP="00086A5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A36099">
              <w:rPr>
                <w:color w:val="000000" w:themeColor="text1"/>
                <w:sz w:val="22"/>
                <w:szCs w:val="22"/>
              </w:rPr>
              <w:t>В 2018 году автомобильным транспортом по муниципальным маршрутам регулярных перевозок перевезено 3,02 млн. пассажиров.</w:t>
            </w:r>
          </w:p>
          <w:p w:rsidR="0087152D" w:rsidRPr="00A36099" w:rsidRDefault="0087152D" w:rsidP="009D55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19653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По результатам мониторинга, проведенного в 2018 году, </w:t>
            </w:r>
            <w:r w:rsidRPr="00A3609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большая часть респондентов скорее не </w:t>
            </w:r>
            <w:proofErr w:type="gramStart"/>
            <w:r w:rsidRPr="0019653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удовлетворе</w:t>
            </w:r>
            <w:r w:rsidRPr="00A3609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ны</w:t>
            </w:r>
            <w:proofErr w:type="gramEnd"/>
            <w:r w:rsidRPr="0019653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услугами на рынке перевозок пассажиров наземным транспортом</w:t>
            </w:r>
            <w:r w:rsidRPr="00A3609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. </w:t>
            </w:r>
            <w:r w:rsidRPr="0019653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 частности, по параметру возможности выбора доля неудовлетворенных превышает долю удовлетворенных; в отношении цен, доля</w:t>
            </w:r>
            <w:r w:rsidRPr="00A3609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  <w:r w:rsidRPr="0019653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удовлетворенных</w:t>
            </w:r>
            <w:r w:rsidRPr="00A3609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  <w:r w:rsidRPr="0019653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превыш</w:t>
            </w:r>
            <w:r w:rsidRPr="00A3609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ает</w:t>
            </w:r>
            <w:r w:rsidRPr="0019653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  <w:r w:rsidRPr="00A3609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долю</w:t>
            </w:r>
            <w:r w:rsidRPr="0019653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неудовлетворенны</w:t>
            </w:r>
            <w:r w:rsidRPr="00A3609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х. </w:t>
            </w:r>
          </w:p>
          <w:p w:rsidR="0087152D" w:rsidRPr="00A36099" w:rsidRDefault="0087152D" w:rsidP="009D55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A3609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Ожидаемый результат: </w:t>
            </w:r>
          </w:p>
          <w:p w:rsidR="0087152D" w:rsidRPr="00A36099" w:rsidRDefault="0087152D" w:rsidP="009D55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3609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 обеспечен стабильный рост удовлетворенности граждан качеством, доступностью и выбором услуг на рынке.</w:t>
            </w:r>
          </w:p>
        </w:tc>
      </w:tr>
      <w:tr w:rsidR="0087152D" w:rsidRPr="00A36099" w:rsidTr="00A36099">
        <w:tc>
          <w:tcPr>
            <w:tcW w:w="841" w:type="dxa"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lastRenderedPageBreak/>
              <w:t>2.1.</w:t>
            </w:r>
          </w:p>
        </w:tc>
        <w:tc>
          <w:tcPr>
            <w:tcW w:w="2907" w:type="dxa"/>
            <w:shd w:val="clear" w:color="auto" w:fill="auto"/>
          </w:tcPr>
          <w:p w:rsidR="0087152D" w:rsidRPr="00A36099" w:rsidRDefault="0087152D" w:rsidP="006D47EF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>Мониторинг пассажиропотока и потребности региона в корректировке существующей маршрутной сети и создание новых маршрутов</w:t>
            </w:r>
          </w:p>
        </w:tc>
        <w:tc>
          <w:tcPr>
            <w:tcW w:w="1417" w:type="dxa"/>
          </w:tcPr>
          <w:p w:rsidR="0087152D" w:rsidRPr="00A36099" w:rsidRDefault="0087152D" w:rsidP="000B30C1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>2019-2022</w:t>
            </w:r>
          </w:p>
        </w:tc>
        <w:tc>
          <w:tcPr>
            <w:tcW w:w="2694" w:type="dxa"/>
            <w:vMerge w:val="restart"/>
          </w:tcPr>
          <w:p w:rsidR="0087152D" w:rsidRPr="00A36099" w:rsidRDefault="0087152D" w:rsidP="00840257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A36099">
              <w:rPr>
                <w:sz w:val="22"/>
                <w:szCs w:val="22"/>
              </w:rPr>
              <w:t>Доля услуг (работ) по перевозке пассажиров автомобильным транспортом по муниципальным регулярных перевозок, оказанных (выполненных) организациями частной формы собственности, процентов</w:t>
            </w:r>
            <w:proofErr w:type="gramEnd"/>
          </w:p>
        </w:tc>
        <w:tc>
          <w:tcPr>
            <w:tcW w:w="1134" w:type="dxa"/>
            <w:gridSpan w:val="2"/>
            <w:vMerge w:val="restart"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>Проценты</w:t>
            </w:r>
          </w:p>
        </w:tc>
        <w:tc>
          <w:tcPr>
            <w:tcW w:w="1134" w:type="dxa"/>
            <w:gridSpan w:val="2"/>
            <w:vMerge w:val="restart"/>
          </w:tcPr>
          <w:p w:rsidR="0087152D" w:rsidRPr="00A36099" w:rsidRDefault="0087152D" w:rsidP="004B77AF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vMerge w:val="restart"/>
          </w:tcPr>
          <w:p w:rsidR="0087152D" w:rsidRPr="00A36099" w:rsidRDefault="0087152D" w:rsidP="003B653A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Merge w:val="restart"/>
          </w:tcPr>
          <w:p w:rsidR="0087152D" w:rsidRPr="00A36099" w:rsidRDefault="0087152D" w:rsidP="003B653A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vMerge w:val="restart"/>
          </w:tcPr>
          <w:p w:rsidR="0087152D" w:rsidRPr="00A36099" w:rsidRDefault="0087152D" w:rsidP="003B653A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vMerge w:val="restart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>Сектор дорожного хозяйства и транспорта</w:t>
            </w:r>
          </w:p>
        </w:tc>
      </w:tr>
      <w:tr w:rsidR="0087152D" w:rsidRPr="00A36099" w:rsidTr="00A36099">
        <w:tc>
          <w:tcPr>
            <w:tcW w:w="841" w:type="dxa"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2.2.</w:t>
            </w:r>
          </w:p>
        </w:tc>
        <w:tc>
          <w:tcPr>
            <w:tcW w:w="2907" w:type="dxa"/>
            <w:shd w:val="clear" w:color="auto" w:fill="auto"/>
          </w:tcPr>
          <w:p w:rsidR="0087152D" w:rsidRPr="00A36099" w:rsidRDefault="0087152D" w:rsidP="006D47EF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Проведение мероприятий по пресечению деятельности нелегальных перевозчиков, включая организацию взаимодействия с территориальными органами федеральных органов исполнительной власти на территории Республики Коми (</w:t>
            </w:r>
            <w:proofErr w:type="spellStart"/>
            <w:r w:rsidRPr="00A36099">
              <w:rPr>
                <w:sz w:val="22"/>
                <w:szCs w:val="22"/>
              </w:rPr>
              <w:t>Ространснадзор</w:t>
            </w:r>
            <w:proofErr w:type="spellEnd"/>
            <w:r w:rsidRPr="00A36099">
              <w:rPr>
                <w:sz w:val="22"/>
                <w:szCs w:val="22"/>
              </w:rPr>
              <w:t>, МВД) с целью пресечения деятельности по перевозке пассажиров по муниципальным маршрутам без заключения договоров</w:t>
            </w:r>
          </w:p>
        </w:tc>
        <w:tc>
          <w:tcPr>
            <w:tcW w:w="1417" w:type="dxa"/>
          </w:tcPr>
          <w:p w:rsidR="0087152D" w:rsidRPr="00A36099" w:rsidRDefault="0087152D" w:rsidP="000B30C1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2019-2022</w:t>
            </w:r>
          </w:p>
        </w:tc>
        <w:tc>
          <w:tcPr>
            <w:tcW w:w="2694" w:type="dxa"/>
            <w:vMerge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4B77A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</w:tcPr>
          <w:p w:rsidR="0087152D" w:rsidRPr="00A36099" w:rsidRDefault="0087152D" w:rsidP="003B653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3B653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</w:tcPr>
          <w:p w:rsidR="0087152D" w:rsidRPr="00A36099" w:rsidRDefault="0087152D" w:rsidP="003B653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7152D" w:rsidRPr="00A36099" w:rsidTr="00A65BE3">
        <w:tc>
          <w:tcPr>
            <w:tcW w:w="15513" w:type="dxa"/>
            <w:gridSpan w:val="15"/>
            <w:shd w:val="clear" w:color="auto" w:fill="auto"/>
          </w:tcPr>
          <w:p w:rsidR="0087152D" w:rsidRPr="00A36099" w:rsidRDefault="0087152D" w:rsidP="008F1CE0">
            <w:pPr>
              <w:pStyle w:val="ConsPlusNormal"/>
              <w:rPr>
                <w:sz w:val="22"/>
                <w:szCs w:val="22"/>
              </w:rPr>
            </w:pPr>
            <w:r w:rsidRPr="003251AA">
              <w:rPr>
                <w:sz w:val="22"/>
                <w:szCs w:val="22"/>
              </w:rPr>
              <w:t>3. Рынок теплоснабжения (производство тепловой энергии)</w:t>
            </w:r>
          </w:p>
        </w:tc>
      </w:tr>
      <w:tr w:rsidR="0087152D" w:rsidRPr="00A36099" w:rsidTr="00A65BE3">
        <w:tc>
          <w:tcPr>
            <w:tcW w:w="15513" w:type="dxa"/>
            <w:gridSpan w:val="15"/>
            <w:shd w:val="clear" w:color="auto" w:fill="auto"/>
          </w:tcPr>
          <w:p w:rsidR="0087152D" w:rsidRPr="00A36099" w:rsidRDefault="0087152D" w:rsidP="000F35B1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В МО МР «Печора» по состоянию на 1 января 2020 года фактически сложившаяся доля организаций частной формы собственности в сфере теплоснабжения (производство тепловой энергии) составила 100%.</w:t>
            </w:r>
          </w:p>
          <w:p w:rsidR="0087152D" w:rsidRPr="00A36099" w:rsidRDefault="0087152D" w:rsidP="000F35B1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С позиции потребителей из числа населения (оценка проводилась по сфере жилищно-коммунального хозяйства в целом) большая доля неудовлетворенных соответствующими услугами </w:t>
            </w:r>
            <w:proofErr w:type="gramStart"/>
            <w:r w:rsidRPr="00A36099">
              <w:rPr>
                <w:sz w:val="22"/>
                <w:szCs w:val="22"/>
              </w:rPr>
              <w:t>над</w:t>
            </w:r>
            <w:proofErr w:type="gramEnd"/>
            <w:r w:rsidRPr="00A36099">
              <w:rPr>
                <w:sz w:val="22"/>
                <w:szCs w:val="22"/>
              </w:rPr>
              <w:t xml:space="preserve"> удовлетворенными. </w:t>
            </w:r>
          </w:p>
          <w:p w:rsidR="0087152D" w:rsidRPr="00A36099" w:rsidRDefault="0087152D" w:rsidP="000F35B1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Ожидаемые результаты:</w:t>
            </w:r>
          </w:p>
          <w:p w:rsidR="0087152D" w:rsidRPr="00A36099" w:rsidRDefault="0087152D" w:rsidP="000F35B1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– сохранена 100% доля негосударственного сектора на рынке </w:t>
            </w:r>
            <w:r w:rsidRPr="00B61F11">
              <w:rPr>
                <w:sz w:val="22"/>
                <w:szCs w:val="22"/>
              </w:rPr>
              <w:t>теплоснабжения (производство тепловой энергии)</w:t>
            </w:r>
            <w:r w:rsidRPr="00A36099">
              <w:rPr>
                <w:sz w:val="22"/>
                <w:szCs w:val="22"/>
              </w:rPr>
              <w:t>;</w:t>
            </w:r>
          </w:p>
          <w:p w:rsidR="0087152D" w:rsidRPr="00A36099" w:rsidRDefault="0087152D" w:rsidP="000F35B1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– повышение удовлетворенности потребителей услугами.</w:t>
            </w:r>
          </w:p>
        </w:tc>
      </w:tr>
      <w:tr w:rsidR="0087152D" w:rsidRPr="00A36099" w:rsidTr="00A36099">
        <w:tc>
          <w:tcPr>
            <w:tcW w:w="841" w:type="dxa"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3.1. </w:t>
            </w:r>
          </w:p>
        </w:tc>
        <w:tc>
          <w:tcPr>
            <w:tcW w:w="2907" w:type="dxa"/>
            <w:shd w:val="clear" w:color="auto" w:fill="auto"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>Мониторинг достижения рекомендуемого уровня ключевого показателя</w:t>
            </w:r>
          </w:p>
        </w:tc>
        <w:tc>
          <w:tcPr>
            <w:tcW w:w="1417" w:type="dxa"/>
          </w:tcPr>
          <w:p w:rsidR="0087152D" w:rsidRPr="00A36099" w:rsidRDefault="0087152D" w:rsidP="00C95772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2019-2022</w:t>
            </w:r>
          </w:p>
        </w:tc>
        <w:tc>
          <w:tcPr>
            <w:tcW w:w="2694" w:type="dxa"/>
            <w:vMerge w:val="restart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Доля организаций частной формы собственности в сфере теплоснабжения (производство тепловой </w:t>
            </w:r>
            <w:r w:rsidRPr="00A36099">
              <w:rPr>
                <w:sz w:val="22"/>
                <w:szCs w:val="22"/>
              </w:rPr>
              <w:lastRenderedPageBreak/>
              <w:t>энергии), процентов</w:t>
            </w:r>
          </w:p>
        </w:tc>
        <w:tc>
          <w:tcPr>
            <w:tcW w:w="1134" w:type="dxa"/>
            <w:gridSpan w:val="2"/>
            <w:vMerge w:val="restart"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lastRenderedPageBreak/>
              <w:t>Проценты</w:t>
            </w:r>
          </w:p>
        </w:tc>
        <w:tc>
          <w:tcPr>
            <w:tcW w:w="1134" w:type="dxa"/>
            <w:gridSpan w:val="2"/>
            <w:vMerge w:val="restart"/>
          </w:tcPr>
          <w:p w:rsidR="0087152D" w:rsidRPr="00A36099" w:rsidRDefault="0087152D" w:rsidP="00AA7599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gridSpan w:val="2"/>
            <w:vMerge w:val="restart"/>
          </w:tcPr>
          <w:p w:rsidR="0087152D" w:rsidRPr="00A36099" w:rsidRDefault="0087152D" w:rsidP="00AA7599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gridSpan w:val="2"/>
            <w:vMerge w:val="restart"/>
          </w:tcPr>
          <w:p w:rsidR="0087152D" w:rsidRPr="00A36099" w:rsidRDefault="0087152D" w:rsidP="00AA7599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2"/>
            <w:vMerge w:val="restart"/>
          </w:tcPr>
          <w:p w:rsidR="0087152D" w:rsidRPr="00A36099" w:rsidRDefault="0087152D" w:rsidP="00AA7599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100</w:t>
            </w:r>
          </w:p>
        </w:tc>
        <w:tc>
          <w:tcPr>
            <w:tcW w:w="1984" w:type="dxa"/>
            <w:vMerge w:val="restart"/>
          </w:tcPr>
          <w:p w:rsidR="0087152D" w:rsidRDefault="0087152D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Отдел жилищно-коммунального хозяйства</w:t>
            </w:r>
          </w:p>
          <w:p w:rsidR="00CA1D82" w:rsidRPr="00A36099" w:rsidRDefault="00CA1D82" w:rsidP="004376B7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7B7840">
              <w:rPr>
                <w:color w:val="000000" w:themeColor="text1"/>
                <w:sz w:val="22"/>
                <w:szCs w:val="22"/>
              </w:rPr>
              <w:t xml:space="preserve">Комитет по </w:t>
            </w:r>
            <w:r w:rsidRPr="007B7840">
              <w:rPr>
                <w:color w:val="000000" w:themeColor="text1"/>
                <w:sz w:val="22"/>
                <w:szCs w:val="22"/>
              </w:rPr>
              <w:lastRenderedPageBreak/>
              <w:t>управлению муниципальной собственностью муниципального района «Печора»</w:t>
            </w:r>
          </w:p>
        </w:tc>
      </w:tr>
      <w:tr w:rsidR="0087152D" w:rsidRPr="00A36099" w:rsidTr="00A36099">
        <w:tc>
          <w:tcPr>
            <w:tcW w:w="841" w:type="dxa"/>
          </w:tcPr>
          <w:p w:rsidR="0087152D" w:rsidRPr="00CA1D82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CA1D82">
              <w:rPr>
                <w:sz w:val="22"/>
                <w:szCs w:val="22"/>
              </w:rPr>
              <w:t>3.2.</w:t>
            </w:r>
          </w:p>
        </w:tc>
        <w:tc>
          <w:tcPr>
            <w:tcW w:w="2907" w:type="dxa"/>
            <w:shd w:val="clear" w:color="auto" w:fill="auto"/>
          </w:tcPr>
          <w:p w:rsidR="0087152D" w:rsidRPr="00CA1D82" w:rsidRDefault="0087152D" w:rsidP="00707B49">
            <w:pPr>
              <w:pStyle w:val="ConsPlusNormal"/>
              <w:rPr>
                <w:sz w:val="22"/>
                <w:szCs w:val="22"/>
              </w:rPr>
            </w:pPr>
            <w:r w:rsidRPr="00CA1D82">
              <w:rPr>
                <w:sz w:val="22"/>
                <w:szCs w:val="22"/>
              </w:rPr>
              <w:t xml:space="preserve">Заключение концессионных </w:t>
            </w:r>
            <w:r w:rsidRPr="00CA1D82">
              <w:rPr>
                <w:sz w:val="22"/>
                <w:szCs w:val="22"/>
              </w:rPr>
              <w:lastRenderedPageBreak/>
              <w:t>соглашений в отношении объектов теплоснабжения в муниципальных образованиях</w:t>
            </w:r>
          </w:p>
        </w:tc>
        <w:tc>
          <w:tcPr>
            <w:tcW w:w="1417" w:type="dxa"/>
          </w:tcPr>
          <w:p w:rsidR="0087152D" w:rsidRPr="00A36099" w:rsidRDefault="0087152D" w:rsidP="00C95772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AA759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</w:tcPr>
          <w:p w:rsidR="0087152D" w:rsidRPr="00A36099" w:rsidRDefault="0087152D" w:rsidP="00AA759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AA759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</w:tcPr>
          <w:p w:rsidR="0087152D" w:rsidRPr="00A36099" w:rsidRDefault="0087152D" w:rsidP="00AA759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7152D" w:rsidRPr="00A36099" w:rsidTr="00A36099">
        <w:tc>
          <w:tcPr>
            <w:tcW w:w="841" w:type="dxa"/>
          </w:tcPr>
          <w:p w:rsidR="0087152D" w:rsidRPr="00CA1D82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CA1D82">
              <w:rPr>
                <w:sz w:val="22"/>
                <w:szCs w:val="22"/>
              </w:rPr>
              <w:lastRenderedPageBreak/>
              <w:t>3.3.</w:t>
            </w:r>
          </w:p>
        </w:tc>
        <w:tc>
          <w:tcPr>
            <w:tcW w:w="2907" w:type="dxa"/>
            <w:shd w:val="clear" w:color="auto" w:fill="auto"/>
          </w:tcPr>
          <w:p w:rsidR="0087152D" w:rsidRPr="00CA1D82" w:rsidRDefault="0087152D" w:rsidP="00707B49">
            <w:pPr>
              <w:pStyle w:val="ConsPlusNormal"/>
              <w:rPr>
                <w:sz w:val="22"/>
                <w:szCs w:val="22"/>
              </w:rPr>
            </w:pPr>
            <w:r w:rsidRPr="00CA1D82">
              <w:rPr>
                <w:sz w:val="22"/>
                <w:szCs w:val="22"/>
              </w:rPr>
              <w:t>Оформление правоустанавливающих документов на объекты теплоснабжения, постановка их на кадастровый учет в целях дальнейшей передачи в управление организациям частной формы собственности на основе заключения концессионных соглашений</w:t>
            </w:r>
          </w:p>
        </w:tc>
        <w:tc>
          <w:tcPr>
            <w:tcW w:w="1417" w:type="dxa"/>
          </w:tcPr>
          <w:p w:rsidR="0087152D" w:rsidRPr="00A36099" w:rsidRDefault="0087152D" w:rsidP="00C95772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AA759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</w:tcPr>
          <w:p w:rsidR="0087152D" w:rsidRPr="00A36099" w:rsidRDefault="0087152D" w:rsidP="00AA759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AA759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</w:tcPr>
          <w:p w:rsidR="0087152D" w:rsidRPr="00A36099" w:rsidRDefault="0087152D" w:rsidP="00AA759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7152D" w:rsidRPr="00A36099" w:rsidTr="00A36099">
        <w:tc>
          <w:tcPr>
            <w:tcW w:w="841" w:type="dxa"/>
          </w:tcPr>
          <w:p w:rsidR="0087152D" w:rsidRPr="00CA1D82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CA1D82">
              <w:rPr>
                <w:sz w:val="22"/>
                <w:szCs w:val="22"/>
              </w:rPr>
              <w:t>3.4.</w:t>
            </w:r>
          </w:p>
        </w:tc>
        <w:tc>
          <w:tcPr>
            <w:tcW w:w="2907" w:type="dxa"/>
            <w:shd w:val="clear" w:color="auto" w:fill="auto"/>
          </w:tcPr>
          <w:p w:rsidR="0087152D" w:rsidRPr="00CA1D82" w:rsidRDefault="0087152D" w:rsidP="00707B49">
            <w:pPr>
              <w:pStyle w:val="ConsPlusNormal"/>
              <w:rPr>
                <w:sz w:val="22"/>
                <w:szCs w:val="22"/>
              </w:rPr>
            </w:pPr>
            <w:r w:rsidRPr="00CA1D82">
              <w:rPr>
                <w:sz w:val="22"/>
                <w:szCs w:val="22"/>
              </w:rPr>
              <w:t>Передача муниципальных объектов теплоснабжения в собственность организациям частной формы собственности при условии установления инвестиционных и эксплуатационных обязательств</w:t>
            </w:r>
          </w:p>
        </w:tc>
        <w:tc>
          <w:tcPr>
            <w:tcW w:w="1417" w:type="dxa"/>
          </w:tcPr>
          <w:p w:rsidR="0087152D" w:rsidRPr="00A36099" w:rsidRDefault="0087152D" w:rsidP="00C95772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AA759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</w:tcPr>
          <w:p w:rsidR="0087152D" w:rsidRPr="00A36099" w:rsidRDefault="0087152D" w:rsidP="00AA759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AA759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</w:tcPr>
          <w:p w:rsidR="0087152D" w:rsidRPr="00A36099" w:rsidRDefault="0087152D" w:rsidP="00AA759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7152D" w:rsidRPr="00A36099" w:rsidTr="00A65BE3">
        <w:tc>
          <w:tcPr>
            <w:tcW w:w="15513" w:type="dxa"/>
            <w:gridSpan w:val="15"/>
          </w:tcPr>
          <w:p w:rsidR="0087152D" w:rsidRPr="00A36099" w:rsidRDefault="0087152D" w:rsidP="006B2FD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4. Рынок переработки водных биологических ресурсов</w:t>
            </w:r>
          </w:p>
        </w:tc>
      </w:tr>
      <w:tr w:rsidR="0087152D" w:rsidRPr="00A36099" w:rsidTr="00A65BE3">
        <w:tc>
          <w:tcPr>
            <w:tcW w:w="15513" w:type="dxa"/>
            <w:gridSpan w:val="15"/>
          </w:tcPr>
          <w:p w:rsidR="0087152D" w:rsidRPr="00A36099" w:rsidRDefault="0087152D" w:rsidP="00FA0BF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На территории муниципального района «Печора» отсутствуют хозяйствующи</w:t>
            </w:r>
            <w:r w:rsidR="00FA0BF7">
              <w:rPr>
                <w:sz w:val="22"/>
                <w:szCs w:val="22"/>
              </w:rPr>
              <w:t>е</w:t>
            </w:r>
            <w:r w:rsidRPr="00A36099">
              <w:rPr>
                <w:sz w:val="22"/>
                <w:szCs w:val="22"/>
              </w:rPr>
              <w:t xml:space="preserve"> субъект</w:t>
            </w:r>
            <w:r w:rsidR="00FA0BF7">
              <w:rPr>
                <w:sz w:val="22"/>
                <w:szCs w:val="22"/>
              </w:rPr>
              <w:t>ы</w:t>
            </w:r>
            <w:r w:rsidRPr="00A36099">
              <w:rPr>
                <w:sz w:val="22"/>
                <w:szCs w:val="22"/>
              </w:rPr>
              <w:t>, осуществляющи</w:t>
            </w:r>
            <w:r w:rsidR="00FA0BF7">
              <w:rPr>
                <w:sz w:val="22"/>
                <w:szCs w:val="22"/>
              </w:rPr>
              <w:t>е</w:t>
            </w:r>
            <w:r w:rsidRPr="00A36099">
              <w:rPr>
                <w:sz w:val="22"/>
                <w:szCs w:val="22"/>
              </w:rPr>
              <w:t xml:space="preserve"> промышленную добычу (вылов) водных биоресурсов.</w:t>
            </w:r>
          </w:p>
        </w:tc>
      </w:tr>
      <w:tr w:rsidR="0087152D" w:rsidRPr="00A36099" w:rsidTr="00A36099">
        <w:tc>
          <w:tcPr>
            <w:tcW w:w="841" w:type="dxa"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4.1.</w:t>
            </w:r>
          </w:p>
        </w:tc>
        <w:tc>
          <w:tcPr>
            <w:tcW w:w="2907" w:type="dxa"/>
            <w:shd w:val="clear" w:color="auto" w:fill="auto"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>Мониторинг и выявление потенциальных участников рынка</w:t>
            </w:r>
          </w:p>
        </w:tc>
        <w:tc>
          <w:tcPr>
            <w:tcW w:w="1417" w:type="dxa"/>
          </w:tcPr>
          <w:p w:rsidR="0087152D" w:rsidRPr="00A36099" w:rsidRDefault="0087152D" w:rsidP="00C95772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2019-2022</w:t>
            </w:r>
          </w:p>
        </w:tc>
        <w:tc>
          <w:tcPr>
            <w:tcW w:w="2694" w:type="dxa"/>
          </w:tcPr>
          <w:p w:rsidR="0087152D" w:rsidRPr="00A36099" w:rsidRDefault="0087152D" w:rsidP="003E2C9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Доля организаций частной формы собственности на рынке переработки водных биоресурсов, процентов</w:t>
            </w:r>
          </w:p>
        </w:tc>
        <w:tc>
          <w:tcPr>
            <w:tcW w:w="1134" w:type="dxa"/>
            <w:gridSpan w:val="2"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Проценты</w:t>
            </w:r>
          </w:p>
        </w:tc>
        <w:tc>
          <w:tcPr>
            <w:tcW w:w="1134" w:type="dxa"/>
            <w:gridSpan w:val="2"/>
          </w:tcPr>
          <w:p w:rsidR="0087152D" w:rsidRPr="00A36099" w:rsidRDefault="0087152D" w:rsidP="00AA7599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</w:tcPr>
          <w:p w:rsidR="0087152D" w:rsidRPr="00A36099" w:rsidRDefault="0087152D" w:rsidP="00AA7599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</w:tcPr>
          <w:p w:rsidR="0087152D" w:rsidRPr="00A36099" w:rsidRDefault="0087152D" w:rsidP="00AA7599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87152D" w:rsidRPr="00A36099" w:rsidRDefault="0087152D" w:rsidP="00AA7599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  <w:highlight w:val="yellow"/>
              </w:rPr>
            </w:pPr>
          </w:p>
        </w:tc>
      </w:tr>
      <w:tr w:rsidR="0087152D" w:rsidRPr="00A36099" w:rsidTr="00A65BE3">
        <w:tc>
          <w:tcPr>
            <w:tcW w:w="15513" w:type="dxa"/>
            <w:gridSpan w:val="15"/>
          </w:tcPr>
          <w:p w:rsidR="0087152D" w:rsidRPr="00A36099" w:rsidRDefault="0087152D" w:rsidP="001A3616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>5. Рынок услуг дошкольного образования</w:t>
            </w:r>
            <w:r w:rsidRPr="00A36099">
              <w:rPr>
                <w:sz w:val="22"/>
                <w:szCs w:val="22"/>
              </w:rPr>
              <w:tab/>
            </w:r>
          </w:p>
        </w:tc>
      </w:tr>
      <w:tr w:rsidR="0087152D" w:rsidRPr="00A36099" w:rsidTr="00A65BE3">
        <w:tc>
          <w:tcPr>
            <w:tcW w:w="15513" w:type="dxa"/>
            <w:gridSpan w:val="15"/>
          </w:tcPr>
          <w:p w:rsidR="0087152D" w:rsidRPr="00A36099" w:rsidRDefault="0087152D" w:rsidP="006A742E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Сеть образовательных организаций, оказывающих услуги дошкольного образования на территории МР «Печора» представлена 23 организациями. Для удовлетворения потребностей населения в дошкольном образовании в 2019-2020 году было открыто 153 группы для детей дошкольного возраста, в них </w:t>
            </w:r>
            <w:r w:rsidRPr="00A36099">
              <w:rPr>
                <w:sz w:val="22"/>
                <w:szCs w:val="22"/>
              </w:rPr>
              <w:lastRenderedPageBreak/>
              <w:t>воспитывались 3329 дошкольника (из них 7 групп в общеобразовательных организациях, 38 дошкольника).</w:t>
            </w:r>
          </w:p>
          <w:p w:rsidR="0087152D" w:rsidRPr="00A36099" w:rsidRDefault="0087152D" w:rsidP="006A742E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С сентября 2016г. закрыто на капитальный ремонт здание МАДОУ№26, воспитанники детского сада перераспределены в другие ДОО. </w:t>
            </w:r>
          </w:p>
          <w:p w:rsidR="0087152D" w:rsidRPr="00A36099" w:rsidRDefault="0087152D" w:rsidP="006A742E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С 01 июля 2018 г. создано МАДОУ «Детский сад № 83». Для удовлетворения потребностей населения в дошкольном образовании в 2019-2020 году было открыто 153 группы для детей дошкольного возраста, в них воспитывались 3329 дошкольника (из них 7 групп в общеобразовательных организациях, 38 дошкольника).</w:t>
            </w:r>
          </w:p>
          <w:p w:rsidR="0087152D" w:rsidRPr="00A36099" w:rsidRDefault="0087152D" w:rsidP="006A742E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Обеспеченность детей в возрасте от 1,5 до 7 лет дошкольным образованием в образовательных организациях МР «Печора» составляет 96% (3329 чел.) В соответствии с Указом Президента РФ от 07 мая 2012 г. № 599 приоритетной задачей является обеспечение дошкольным образованием детей в возрасте от 3 до 7 лет.  </w:t>
            </w:r>
            <w:proofErr w:type="gramStart"/>
            <w:r w:rsidRPr="00A36099">
              <w:rPr>
                <w:sz w:val="22"/>
                <w:szCs w:val="22"/>
              </w:rPr>
              <w:t>Услугами дошкольного образования охвачены 92 % детей в возрасте от 3 до 7 лет (2393 чел.).</w:t>
            </w:r>
            <w:proofErr w:type="gramEnd"/>
            <w:r w:rsidRPr="00A36099">
              <w:rPr>
                <w:sz w:val="22"/>
                <w:szCs w:val="22"/>
              </w:rPr>
              <w:t xml:space="preserve"> По данным ГИС «Электронное образование» по состоянию на 01 января 2020 года общее количество детей в возрасте от 2 мес. до 7 лет, стоящих на учёте для определения в дошкольные образовательные организации, составило 260 человека, все они обеспечены местами в дошкольных образовательных организациях с 01 сентября 2019 года.</w:t>
            </w:r>
          </w:p>
          <w:p w:rsidR="0087152D" w:rsidRPr="00A36099" w:rsidRDefault="0087152D" w:rsidP="008E5CAA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Ожидаемые результаты: </w:t>
            </w:r>
          </w:p>
          <w:p w:rsidR="0087152D" w:rsidRPr="00A36099" w:rsidRDefault="0087152D" w:rsidP="008E5CAA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– обеспечен стабильный рост удовлетворенности потребителей.</w:t>
            </w:r>
          </w:p>
        </w:tc>
      </w:tr>
      <w:tr w:rsidR="0087152D" w:rsidRPr="00A36099" w:rsidTr="00A36099">
        <w:tc>
          <w:tcPr>
            <w:tcW w:w="841" w:type="dxa"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lastRenderedPageBreak/>
              <w:t>5.1.</w:t>
            </w:r>
          </w:p>
        </w:tc>
        <w:tc>
          <w:tcPr>
            <w:tcW w:w="2907" w:type="dxa"/>
            <w:shd w:val="clear" w:color="auto" w:fill="auto"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Мониторинг и выявление потенциальных участников рынка</w:t>
            </w:r>
          </w:p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</w:p>
          <w:p w:rsidR="0087152D" w:rsidRPr="00A36099" w:rsidRDefault="0087152D" w:rsidP="00086A54">
            <w:pPr>
              <w:pStyle w:val="ConsPlusNormal"/>
              <w:rPr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</w:tcPr>
          <w:p w:rsidR="0087152D" w:rsidRPr="00A36099" w:rsidRDefault="0087152D" w:rsidP="00C95772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2019-2022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87152D" w:rsidRPr="00A36099" w:rsidRDefault="0087152D" w:rsidP="000578E0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Доля обучающихся дошкольного возраста в частных образовательных организациях, у индивидуальных предпринимателей, реализующих основные общеобразовательные программы  - образовательные программы дошкольного образования, в общей численности обучающихся дошкольного возраста в образовательных организациях, у индивидуальных предпринимателей, реализующих основные общеобразовательные программы - образовательные программы дошкольного образования, процентов</w:t>
            </w:r>
          </w:p>
        </w:tc>
        <w:tc>
          <w:tcPr>
            <w:tcW w:w="1134" w:type="dxa"/>
            <w:gridSpan w:val="2"/>
            <w:vMerge w:val="restart"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Проценты</w:t>
            </w:r>
          </w:p>
        </w:tc>
        <w:tc>
          <w:tcPr>
            <w:tcW w:w="1134" w:type="dxa"/>
            <w:gridSpan w:val="2"/>
            <w:vMerge w:val="restart"/>
          </w:tcPr>
          <w:p w:rsidR="0087152D" w:rsidRPr="00A36099" w:rsidRDefault="0087152D" w:rsidP="00AA7599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vMerge w:val="restart"/>
          </w:tcPr>
          <w:p w:rsidR="0087152D" w:rsidRPr="00A36099" w:rsidRDefault="0087152D" w:rsidP="00AA7599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Merge w:val="restart"/>
          </w:tcPr>
          <w:p w:rsidR="0087152D" w:rsidRPr="00A36099" w:rsidRDefault="0087152D" w:rsidP="00AA7599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vMerge w:val="restart"/>
          </w:tcPr>
          <w:p w:rsidR="0087152D" w:rsidRPr="00A36099" w:rsidRDefault="0087152D" w:rsidP="00AA7599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vMerge w:val="restart"/>
          </w:tcPr>
          <w:p w:rsidR="0087152D" w:rsidRPr="00A36099" w:rsidRDefault="0087152D" w:rsidP="00536DF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Управление образования МР «Печора»</w:t>
            </w:r>
          </w:p>
        </w:tc>
      </w:tr>
      <w:tr w:rsidR="0087152D" w:rsidRPr="00A36099" w:rsidTr="00A36099">
        <w:tc>
          <w:tcPr>
            <w:tcW w:w="841" w:type="dxa"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5.2.</w:t>
            </w:r>
          </w:p>
        </w:tc>
        <w:tc>
          <w:tcPr>
            <w:tcW w:w="2907" w:type="dxa"/>
            <w:shd w:val="clear" w:color="auto" w:fill="auto"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Размещение информации о мерах поддержки в сфере дошкольного (общего, дополнительного) образования частных организаций и индивидуальных предпринимателей на официальных сайтах администрации муниципального образования и управления образования</w:t>
            </w:r>
          </w:p>
        </w:tc>
        <w:tc>
          <w:tcPr>
            <w:tcW w:w="1417" w:type="dxa"/>
          </w:tcPr>
          <w:p w:rsidR="0087152D" w:rsidRPr="00A36099" w:rsidRDefault="0087152D" w:rsidP="00C95772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2019-2022</w:t>
            </w:r>
          </w:p>
        </w:tc>
        <w:tc>
          <w:tcPr>
            <w:tcW w:w="2694" w:type="dxa"/>
            <w:vMerge/>
            <w:shd w:val="clear" w:color="auto" w:fill="auto"/>
          </w:tcPr>
          <w:p w:rsidR="0087152D" w:rsidRPr="00A36099" w:rsidRDefault="0087152D" w:rsidP="000578E0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AA759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</w:tcPr>
          <w:p w:rsidR="0087152D" w:rsidRPr="00A36099" w:rsidRDefault="0087152D" w:rsidP="00AA759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AA759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</w:tcPr>
          <w:p w:rsidR="0087152D" w:rsidRPr="00A36099" w:rsidRDefault="0087152D" w:rsidP="00AA759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87152D" w:rsidRPr="00A36099" w:rsidRDefault="0087152D" w:rsidP="00536DF4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7152D" w:rsidRPr="00A36099" w:rsidTr="00A36099">
        <w:tc>
          <w:tcPr>
            <w:tcW w:w="841" w:type="dxa"/>
          </w:tcPr>
          <w:p w:rsidR="0087152D" w:rsidRPr="00A36099" w:rsidRDefault="0087152D" w:rsidP="00634A26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5.3.</w:t>
            </w:r>
          </w:p>
        </w:tc>
        <w:tc>
          <w:tcPr>
            <w:tcW w:w="2907" w:type="dxa"/>
            <w:shd w:val="clear" w:color="auto" w:fill="auto"/>
          </w:tcPr>
          <w:p w:rsidR="0087152D" w:rsidRPr="00A36099" w:rsidRDefault="0087152D" w:rsidP="00FC298A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Проведение конференций, семинаров, мастер-классов по повышению качества образовательных услуг в сфере дошкольного образования. </w:t>
            </w:r>
          </w:p>
        </w:tc>
        <w:tc>
          <w:tcPr>
            <w:tcW w:w="1417" w:type="dxa"/>
          </w:tcPr>
          <w:p w:rsidR="0087152D" w:rsidRPr="00A36099" w:rsidRDefault="0087152D" w:rsidP="00C95772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2019-2022</w:t>
            </w:r>
          </w:p>
        </w:tc>
        <w:tc>
          <w:tcPr>
            <w:tcW w:w="2694" w:type="dxa"/>
            <w:vMerge/>
            <w:shd w:val="clear" w:color="auto" w:fill="auto"/>
          </w:tcPr>
          <w:p w:rsidR="0087152D" w:rsidRPr="00A36099" w:rsidRDefault="0087152D" w:rsidP="000578E0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AA759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</w:tcPr>
          <w:p w:rsidR="0087152D" w:rsidRPr="00A36099" w:rsidRDefault="0087152D" w:rsidP="00AA759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AA759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</w:tcPr>
          <w:p w:rsidR="0087152D" w:rsidRPr="00A36099" w:rsidRDefault="0087152D" w:rsidP="00AA759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87152D" w:rsidRPr="00A36099" w:rsidRDefault="0087152D" w:rsidP="00536DF4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7152D" w:rsidRPr="00A36099" w:rsidTr="00AA7599">
        <w:tc>
          <w:tcPr>
            <w:tcW w:w="15513" w:type="dxa"/>
            <w:gridSpan w:val="15"/>
            <w:shd w:val="clear" w:color="auto" w:fill="auto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lastRenderedPageBreak/>
              <w:t>6. Рынок услуг общего образования</w:t>
            </w:r>
          </w:p>
        </w:tc>
      </w:tr>
      <w:tr w:rsidR="0087152D" w:rsidRPr="00A36099" w:rsidTr="00AA7599">
        <w:tc>
          <w:tcPr>
            <w:tcW w:w="15513" w:type="dxa"/>
            <w:gridSpan w:val="15"/>
            <w:shd w:val="clear" w:color="auto" w:fill="auto"/>
          </w:tcPr>
          <w:p w:rsidR="0087152D" w:rsidRPr="00A36099" w:rsidRDefault="0087152D" w:rsidP="00C10879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Сеть образовательных организаций, оказывающих услуги начального общего, основного общего, среднего общего образования на территории МР «Печора», представлена 16 организациями (1 гимназия, 4 ООШ, 10 СОШ, 1 НШ-ДС).</w:t>
            </w:r>
          </w:p>
          <w:p w:rsidR="0087152D" w:rsidRPr="00A36099" w:rsidRDefault="0087152D" w:rsidP="00C10879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С сентября 2019г. закрыто здание МОУ «СОШ№4» до вынесения проектного решения, в связи с аварийным состоянием 4-х этажного корпуса здания. Все учащиеся МОУ «СОШ №4» обеспечены местами в образовательных организациях МО МР «Печора».</w:t>
            </w:r>
          </w:p>
          <w:p w:rsidR="0087152D" w:rsidRPr="00A36099" w:rsidRDefault="0087152D" w:rsidP="00FF55E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6099">
              <w:rPr>
                <w:rFonts w:ascii="Times New Roman" w:hAnsi="Times New Roman"/>
              </w:rPr>
              <w:t>В 2019 году по программам ФГОС начального и основного общего образования обучались все учащиеся 1-9-х классов ОО МР «Печора» (5312 чел.).</w:t>
            </w:r>
          </w:p>
          <w:p w:rsidR="0087152D" w:rsidRPr="00A36099" w:rsidRDefault="0087152D" w:rsidP="00FF55E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6099">
              <w:rPr>
                <w:rFonts w:ascii="Times New Roman" w:hAnsi="Times New Roman"/>
              </w:rPr>
              <w:t>Все обучающиеся (100%) обеспечены учебниками.</w:t>
            </w:r>
          </w:p>
          <w:p w:rsidR="0087152D" w:rsidRPr="00A36099" w:rsidRDefault="0087152D" w:rsidP="00FF55EB">
            <w:pPr>
              <w:tabs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6099">
              <w:rPr>
                <w:rFonts w:ascii="Times New Roman" w:hAnsi="Times New Roman"/>
              </w:rPr>
              <w:t xml:space="preserve">На территории МО МР «Печора» продолжается реализация мероприятий, направленных на обеспечение беспрепятственного доступа детей-инвалидов к образовательной среде. </w:t>
            </w:r>
          </w:p>
          <w:p w:rsidR="0087152D" w:rsidRPr="00A36099" w:rsidRDefault="0087152D" w:rsidP="008E5CAA">
            <w:pPr>
              <w:tabs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6099">
              <w:rPr>
                <w:rFonts w:ascii="Times New Roman" w:hAnsi="Times New Roman"/>
              </w:rPr>
              <w:t xml:space="preserve">Ожидаемые результаты: </w:t>
            </w:r>
          </w:p>
          <w:p w:rsidR="0087152D" w:rsidRPr="00A36099" w:rsidRDefault="0087152D" w:rsidP="008E5CAA">
            <w:pPr>
              <w:tabs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6099">
              <w:rPr>
                <w:rFonts w:ascii="Times New Roman" w:hAnsi="Times New Roman"/>
              </w:rPr>
              <w:t>– обеспечен стабильный рост удовлетворенности потребителей.</w:t>
            </w:r>
          </w:p>
        </w:tc>
      </w:tr>
      <w:tr w:rsidR="0087152D" w:rsidRPr="00A36099" w:rsidTr="00A36099">
        <w:tc>
          <w:tcPr>
            <w:tcW w:w="841" w:type="dxa"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6.1.</w:t>
            </w:r>
          </w:p>
        </w:tc>
        <w:tc>
          <w:tcPr>
            <w:tcW w:w="2907" w:type="dxa"/>
            <w:shd w:val="clear" w:color="auto" w:fill="auto"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>Мониторинг и выявление потенциальных участников рынка</w:t>
            </w:r>
          </w:p>
        </w:tc>
        <w:tc>
          <w:tcPr>
            <w:tcW w:w="1417" w:type="dxa"/>
          </w:tcPr>
          <w:p w:rsidR="0087152D" w:rsidRPr="00A36099" w:rsidRDefault="0087152D" w:rsidP="00C95772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2019-2022</w:t>
            </w:r>
          </w:p>
        </w:tc>
        <w:tc>
          <w:tcPr>
            <w:tcW w:w="2694" w:type="dxa"/>
            <w:vMerge w:val="restart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Доля обучающихся в частных образовательных организациях, реализующих основные общеобразовательные программы - образовательные программы начального общего, основного общего, среднего общего образования, в общем числе обучающихся в образовательных организациях, реализующих основные общеобразовательные программы - образовательные программы начального общего, основного общего, среднего общего образования, процентов</w:t>
            </w:r>
          </w:p>
        </w:tc>
        <w:tc>
          <w:tcPr>
            <w:tcW w:w="1134" w:type="dxa"/>
            <w:gridSpan w:val="2"/>
            <w:vMerge w:val="restart"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Проценты</w:t>
            </w:r>
          </w:p>
        </w:tc>
        <w:tc>
          <w:tcPr>
            <w:tcW w:w="1134" w:type="dxa"/>
            <w:gridSpan w:val="2"/>
            <w:vMerge w:val="restart"/>
          </w:tcPr>
          <w:p w:rsidR="0087152D" w:rsidRPr="00A36099" w:rsidRDefault="0087152D" w:rsidP="00AA7599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vMerge w:val="restart"/>
          </w:tcPr>
          <w:p w:rsidR="0087152D" w:rsidRPr="00A36099" w:rsidRDefault="0087152D" w:rsidP="00AA7599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Merge w:val="restart"/>
          </w:tcPr>
          <w:p w:rsidR="0087152D" w:rsidRPr="00A36099" w:rsidRDefault="0087152D" w:rsidP="00AA7599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vMerge w:val="restart"/>
          </w:tcPr>
          <w:p w:rsidR="0087152D" w:rsidRPr="00A36099" w:rsidRDefault="0087152D" w:rsidP="00AA7599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vMerge w:val="restart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>Управление образования МР «Печора»</w:t>
            </w:r>
          </w:p>
        </w:tc>
      </w:tr>
      <w:tr w:rsidR="0087152D" w:rsidRPr="00A36099" w:rsidTr="00A36099">
        <w:tc>
          <w:tcPr>
            <w:tcW w:w="841" w:type="dxa"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6.2.</w:t>
            </w:r>
          </w:p>
        </w:tc>
        <w:tc>
          <w:tcPr>
            <w:tcW w:w="2907" w:type="dxa"/>
            <w:shd w:val="clear" w:color="auto" w:fill="auto"/>
          </w:tcPr>
          <w:p w:rsidR="0087152D" w:rsidRPr="00A36099" w:rsidRDefault="0087152D" w:rsidP="009E084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Размещение информации о мерах поддержки в сфере дошкольного (общего, дополнительного) образования частных организаций и индивидуальных предпринимателей на официальных сайтах администрации муниципального образования и управления образования</w:t>
            </w:r>
          </w:p>
        </w:tc>
        <w:tc>
          <w:tcPr>
            <w:tcW w:w="1417" w:type="dxa"/>
          </w:tcPr>
          <w:p w:rsidR="0087152D" w:rsidRPr="00A36099" w:rsidRDefault="0087152D" w:rsidP="009E0847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2019-2022</w:t>
            </w:r>
          </w:p>
        </w:tc>
        <w:tc>
          <w:tcPr>
            <w:tcW w:w="2694" w:type="dxa"/>
            <w:vMerge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AA759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</w:tcPr>
          <w:p w:rsidR="0087152D" w:rsidRPr="00A36099" w:rsidRDefault="0087152D" w:rsidP="00AA759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AA759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</w:tcPr>
          <w:p w:rsidR="0087152D" w:rsidRPr="00A36099" w:rsidRDefault="0087152D" w:rsidP="00AA759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7152D" w:rsidRPr="00A36099" w:rsidTr="00A36099">
        <w:tc>
          <w:tcPr>
            <w:tcW w:w="841" w:type="dxa"/>
          </w:tcPr>
          <w:p w:rsidR="0087152D" w:rsidRPr="00A36099" w:rsidRDefault="0087152D" w:rsidP="00C10879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6.3.</w:t>
            </w:r>
          </w:p>
        </w:tc>
        <w:tc>
          <w:tcPr>
            <w:tcW w:w="2907" w:type="dxa"/>
            <w:shd w:val="clear" w:color="auto" w:fill="auto"/>
          </w:tcPr>
          <w:p w:rsidR="0087152D" w:rsidRPr="00A36099" w:rsidRDefault="0087152D" w:rsidP="000A679C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Проведение конференций, семинаров, мастер-классов по повышению качества образовательных услуг в сфере общего образования.</w:t>
            </w:r>
          </w:p>
        </w:tc>
        <w:tc>
          <w:tcPr>
            <w:tcW w:w="1417" w:type="dxa"/>
          </w:tcPr>
          <w:p w:rsidR="0087152D" w:rsidRPr="00A36099" w:rsidRDefault="0087152D" w:rsidP="00C95772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2019-2022</w:t>
            </w:r>
          </w:p>
        </w:tc>
        <w:tc>
          <w:tcPr>
            <w:tcW w:w="2694" w:type="dxa"/>
            <w:vMerge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AA759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</w:tcPr>
          <w:p w:rsidR="0087152D" w:rsidRPr="00A36099" w:rsidRDefault="0087152D" w:rsidP="00AA759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AA759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</w:tcPr>
          <w:p w:rsidR="0087152D" w:rsidRPr="00A36099" w:rsidRDefault="0087152D" w:rsidP="00AA759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7152D" w:rsidRPr="00A36099" w:rsidTr="00A65BE3">
        <w:tc>
          <w:tcPr>
            <w:tcW w:w="15513" w:type="dxa"/>
            <w:gridSpan w:val="15"/>
          </w:tcPr>
          <w:p w:rsidR="0087152D" w:rsidRPr="00837EE1" w:rsidRDefault="0087152D" w:rsidP="00B7240A">
            <w:pPr>
              <w:pStyle w:val="ConsPlusNormal"/>
              <w:rPr>
                <w:sz w:val="22"/>
                <w:szCs w:val="22"/>
              </w:rPr>
            </w:pPr>
            <w:r w:rsidRPr="00837EE1">
              <w:rPr>
                <w:sz w:val="22"/>
                <w:szCs w:val="22"/>
              </w:rPr>
              <w:t>7. Рынок услуг дополнительного образования детей</w:t>
            </w:r>
          </w:p>
        </w:tc>
      </w:tr>
      <w:tr w:rsidR="0087152D" w:rsidRPr="00A36099" w:rsidTr="00A65BE3">
        <w:tc>
          <w:tcPr>
            <w:tcW w:w="15513" w:type="dxa"/>
            <w:gridSpan w:val="15"/>
          </w:tcPr>
          <w:p w:rsidR="0087152D" w:rsidRPr="00A36099" w:rsidRDefault="0087152D" w:rsidP="00FF55EB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lastRenderedPageBreak/>
              <w:t xml:space="preserve">В МО МР «Печора» функционирует </w:t>
            </w:r>
            <w:r>
              <w:rPr>
                <w:sz w:val="22"/>
                <w:szCs w:val="22"/>
              </w:rPr>
              <w:t>2</w:t>
            </w:r>
            <w:r w:rsidRPr="00A36099">
              <w:rPr>
                <w:sz w:val="22"/>
                <w:szCs w:val="22"/>
              </w:rPr>
              <w:t xml:space="preserve"> организаци</w:t>
            </w:r>
            <w:r>
              <w:rPr>
                <w:sz w:val="22"/>
                <w:szCs w:val="22"/>
              </w:rPr>
              <w:t>и</w:t>
            </w:r>
            <w:r w:rsidRPr="00A36099">
              <w:rPr>
                <w:sz w:val="22"/>
                <w:szCs w:val="22"/>
              </w:rPr>
              <w:t xml:space="preserve"> дополнительного образования - </w:t>
            </w:r>
            <w:r>
              <w:rPr>
                <w:sz w:val="22"/>
                <w:szCs w:val="22"/>
              </w:rPr>
              <w:t xml:space="preserve">МАУ </w:t>
            </w:r>
            <w:proofErr w:type="gramStart"/>
            <w:r>
              <w:rPr>
                <w:sz w:val="22"/>
                <w:szCs w:val="22"/>
              </w:rPr>
              <w:t>ДО</w:t>
            </w:r>
            <w:proofErr w:type="gramEnd"/>
            <w:r w:rsidRPr="00A36099">
              <w:rPr>
                <w:sz w:val="22"/>
                <w:szCs w:val="22"/>
              </w:rPr>
              <w:t xml:space="preserve"> «</w:t>
            </w:r>
            <w:proofErr w:type="gramStart"/>
            <w:r w:rsidRPr="00A36099">
              <w:rPr>
                <w:sz w:val="22"/>
                <w:szCs w:val="22"/>
              </w:rPr>
              <w:t>Дом</w:t>
            </w:r>
            <w:proofErr w:type="gramEnd"/>
            <w:r w:rsidRPr="00A36099">
              <w:rPr>
                <w:sz w:val="22"/>
                <w:szCs w:val="22"/>
              </w:rPr>
              <w:t xml:space="preserve"> детского творчества»</w:t>
            </w:r>
            <w:r>
              <w:rPr>
                <w:sz w:val="22"/>
                <w:szCs w:val="22"/>
              </w:rPr>
              <w:t xml:space="preserve">, </w:t>
            </w:r>
            <w:r w:rsidRPr="008514B2">
              <w:rPr>
                <w:sz w:val="22"/>
                <w:szCs w:val="22"/>
              </w:rPr>
              <w:t>МАУ ДО «Детская школа искусств г. Печора»</w:t>
            </w:r>
            <w:r>
              <w:rPr>
                <w:sz w:val="22"/>
                <w:szCs w:val="22"/>
              </w:rPr>
              <w:t>.</w:t>
            </w:r>
          </w:p>
          <w:p w:rsidR="0087152D" w:rsidRPr="00A36099" w:rsidRDefault="0087152D" w:rsidP="00FF55EB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A36099">
              <w:rPr>
                <w:sz w:val="22"/>
                <w:szCs w:val="22"/>
              </w:rPr>
              <w:t xml:space="preserve">  2019 года в МАУ ДО «ДДТ» в 69 объединениях занимались 2599 человек.</w:t>
            </w:r>
          </w:p>
          <w:p w:rsidR="0087152D" w:rsidRPr="00A36099" w:rsidRDefault="0087152D" w:rsidP="00FF55EB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A36099">
              <w:rPr>
                <w:sz w:val="22"/>
                <w:szCs w:val="22"/>
              </w:rPr>
              <w:t xml:space="preserve">Количество обучающихся по программам дополнительного образования в общеобразовательных школах - 814 человек (МОУ «СОШ» п. </w:t>
            </w:r>
            <w:proofErr w:type="spellStart"/>
            <w:r w:rsidRPr="00A36099">
              <w:rPr>
                <w:sz w:val="22"/>
                <w:szCs w:val="22"/>
              </w:rPr>
              <w:t>Каджером</w:t>
            </w:r>
            <w:proofErr w:type="spellEnd"/>
            <w:r w:rsidRPr="00A36099">
              <w:rPr>
                <w:sz w:val="22"/>
                <w:szCs w:val="22"/>
              </w:rPr>
              <w:t xml:space="preserve"> – 21 человек, МОУ «Гимназия №1» - 311 человек, МОУ «СОШ №3» - 41 человек, МОУ «СОШ №9» - 150 человек, МОУ «СОШ №10» - 245 человек, МОУ «ООШ» п. </w:t>
            </w:r>
            <w:proofErr w:type="spellStart"/>
            <w:r w:rsidRPr="00A36099">
              <w:rPr>
                <w:sz w:val="22"/>
                <w:szCs w:val="22"/>
              </w:rPr>
              <w:t>Чикшино</w:t>
            </w:r>
            <w:proofErr w:type="spellEnd"/>
            <w:r w:rsidRPr="00A36099">
              <w:rPr>
                <w:sz w:val="22"/>
                <w:szCs w:val="22"/>
              </w:rPr>
              <w:t xml:space="preserve"> – 22 человека, МОУ «ООШ» </w:t>
            </w:r>
            <w:proofErr w:type="spellStart"/>
            <w:r w:rsidRPr="00A36099">
              <w:rPr>
                <w:sz w:val="22"/>
                <w:szCs w:val="22"/>
              </w:rPr>
              <w:t>пст</w:t>
            </w:r>
            <w:proofErr w:type="spellEnd"/>
            <w:r w:rsidRPr="00A36099">
              <w:rPr>
                <w:sz w:val="22"/>
                <w:szCs w:val="22"/>
              </w:rPr>
              <w:t>.</w:t>
            </w:r>
            <w:proofErr w:type="gramEnd"/>
            <w:r w:rsidRPr="00A36099">
              <w:rPr>
                <w:sz w:val="22"/>
                <w:szCs w:val="22"/>
              </w:rPr>
              <w:t xml:space="preserve"> </w:t>
            </w:r>
            <w:proofErr w:type="gramStart"/>
            <w:r w:rsidRPr="00A36099">
              <w:rPr>
                <w:sz w:val="22"/>
                <w:szCs w:val="22"/>
              </w:rPr>
              <w:t>Набережный – 24 человека), дошкольных образовательных организациях – 531 человек.</w:t>
            </w:r>
            <w:proofErr w:type="gramEnd"/>
          </w:p>
          <w:p w:rsidR="0087152D" w:rsidRPr="00A36099" w:rsidRDefault="0087152D" w:rsidP="00FF55EB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Услугами дополнительного образования по отрасли «Образование» охвачено 3944 человека (47,2 % населения в возрасте от 5 до 18 лет).</w:t>
            </w:r>
          </w:p>
          <w:p w:rsidR="0087152D" w:rsidRPr="00A36099" w:rsidRDefault="0087152D" w:rsidP="00FF55EB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В рамках реализации регионального проекта «Успех каждого ребенка» на территории МР «Печора» реализуется система персонифицированного дополнительного образования детей (далее – ПФДО). В системе ПФДО на портале https://komi.pfdo.ru зарегистрированы 16 организаций, оказывающих услуги по дополнительному образованию детей на территории муниципального образования. На портале https://komi.pfdo.ru размещены и доступны к записи для детей МР «Печора» 154 программы дополнительного образования детей. Количество обучающихся по программам дополнительного образования в рамках ПФДО – 2767 человек.</w:t>
            </w:r>
          </w:p>
          <w:p w:rsidR="0087152D" w:rsidRPr="00A36099" w:rsidRDefault="0087152D" w:rsidP="008C116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Ожидаемые результаты: </w:t>
            </w:r>
          </w:p>
          <w:p w:rsidR="0087152D" w:rsidRPr="00A36099" w:rsidRDefault="0087152D" w:rsidP="008C116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– обеспечен стабильный рост удовлетворенности потребителей;</w:t>
            </w:r>
          </w:p>
          <w:p w:rsidR="0087152D" w:rsidRPr="00A36099" w:rsidRDefault="0087152D" w:rsidP="008C1167">
            <w:pPr>
              <w:pStyle w:val="ConsPlusNormal"/>
              <w:jc w:val="both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– обеспечено содействие появлению новых частных организаций на рынке.</w:t>
            </w:r>
          </w:p>
        </w:tc>
      </w:tr>
      <w:tr w:rsidR="0087152D" w:rsidRPr="00A36099" w:rsidTr="00A36099">
        <w:tc>
          <w:tcPr>
            <w:tcW w:w="841" w:type="dxa"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7.1.</w:t>
            </w:r>
          </w:p>
        </w:tc>
        <w:tc>
          <w:tcPr>
            <w:tcW w:w="2907" w:type="dxa"/>
            <w:shd w:val="clear" w:color="auto" w:fill="auto"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>Мониторинг и выявление потенциальных участников рынка</w:t>
            </w:r>
          </w:p>
        </w:tc>
        <w:tc>
          <w:tcPr>
            <w:tcW w:w="1417" w:type="dxa"/>
          </w:tcPr>
          <w:p w:rsidR="0087152D" w:rsidRPr="00A36099" w:rsidRDefault="0087152D" w:rsidP="00C95772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2019-2022</w:t>
            </w:r>
          </w:p>
        </w:tc>
        <w:tc>
          <w:tcPr>
            <w:tcW w:w="2694" w:type="dxa"/>
            <w:vMerge w:val="restart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Доля организаций частной формы собственности в сфере услуг дополнительного образования детей, процентов</w:t>
            </w:r>
          </w:p>
        </w:tc>
        <w:tc>
          <w:tcPr>
            <w:tcW w:w="1134" w:type="dxa"/>
            <w:gridSpan w:val="2"/>
            <w:vMerge w:val="restart"/>
          </w:tcPr>
          <w:p w:rsidR="0087152D" w:rsidRPr="00A36099" w:rsidRDefault="0087152D" w:rsidP="009E084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Проценты</w:t>
            </w:r>
          </w:p>
        </w:tc>
        <w:tc>
          <w:tcPr>
            <w:tcW w:w="1134" w:type="dxa"/>
            <w:gridSpan w:val="2"/>
            <w:vMerge w:val="restart"/>
          </w:tcPr>
          <w:p w:rsidR="0087152D" w:rsidRPr="00A36099" w:rsidRDefault="0087152D" w:rsidP="009E0847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vMerge w:val="restart"/>
          </w:tcPr>
          <w:p w:rsidR="0087152D" w:rsidRPr="00A36099" w:rsidRDefault="0087152D" w:rsidP="009E0847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Merge w:val="restart"/>
          </w:tcPr>
          <w:p w:rsidR="0087152D" w:rsidRPr="00A36099" w:rsidRDefault="0087152D" w:rsidP="009E0847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vMerge w:val="restart"/>
          </w:tcPr>
          <w:p w:rsidR="0087152D" w:rsidRPr="00A36099" w:rsidRDefault="0087152D" w:rsidP="009E0847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vMerge w:val="restart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Управление образования МР «Печора». </w:t>
            </w:r>
          </w:p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Управление культуры и туризма МР «Печора»</w:t>
            </w:r>
          </w:p>
        </w:tc>
      </w:tr>
      <w:tr w:rsidR="0087152D" w:rsidRPr="00A36099" w:rsidTr="00A36099">
        <w:tc>
          <w:tcPr>
            <w:tcW w:w="841" w:type="dxa"/>
          </w:tcPr>
          <w:p w:rsidR="0087152D" w:rsidRPr="00A36099" w:rsidRDefault="0087152D" w:rsidP="009E084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7.2.</w:t>
            </w:r>
          </w:p>
        </w:tc>
        <w:tc>
          <w:tcPr>
            <w:tcW w:w="2907" w:type="dxa"/>
            <w:shd w:val="clear" w:color="auto" w:fill="auto"/>
          </w:tcPr>
          <w:p w:rsidR="0087152D" w:rsidRPr="00A36099" w:rsidRDefault="0087152D" w:rsidP="009E084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Размещение информации о мерах поддержки в сфере дошкольного (общего, дополнительного) образования частных организаций и индивидуальных предпринимателей на официальных сайтах администрации муниципального образования и управления образования</w:t>
            </w:r>
          </w:p>
        </w:tc>
        <w:tc>
          <w:tcPr>
            <w:tcW w:w="1417" w:type="dxa"/>
          </w:tcPr>
          <w:p w:rsidR="0087152D" w:rsidRPr="00A36099" w:rsidRDefault="0087152D" w:rsidP="009E0847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2019-2022</w:t>
            </w:r>
          </w:p>
        </w:tc>
        <w:tc>
          <w:tcPr>
            <w:tcW w:w="2694" w:type="dxa"/>
            <w:vMerge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9E084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9E0847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</w:tcPr>
          <w:p w:rsidR="0087152D" w:rsidRPr="00A36099" w:rsidRDefault="0087152D" w:rsidP="009E0847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9E0847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</w:tcPr>
          <w:p w:rsidR="0087152D" w:rsidRPr="00A36099" w:rsidRDefault="0087152D" w:rsidP="009E0847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7152D" w:rsidRPr="00A36099" w:rsidTr="00A36099">
        <w:tc>
          <w:tcPr>
            <w:tcW w:w="841" w:type="dxa"/>
          </w:tcPr>
          <w:p w:rsidR="0087152D" w:rsidRPr="002D0B0E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2D0B0E">
              <w:rPr>
                <w:sz w:val="22"/>
                <w:szCs w:val="22"/>
              </w:rPr>
              <w:t>7.3.</w:t>
            </w:r>
          </w:p>
        </w:tc>
        <w:tc>
          <w:tcPr>
            <w:tcW w:w="2907" w:type="dxa"/>
            <w:shd w:val="clear" w:color="auto" w:fill="auto"/>
          </w:tcPr>
          <w:p w:rsidR="0087152D" w:rsidRPr="002D0B0E" w:rsidRDefault="0087152D" w:rsidP="000A679C">
            <w:pPr>
              <w:pStyle w:val="ConsPlusNormal"/>
              <w:rPr>
                <w:sz w:val="22"/>
                <w:szCs w:val="22"/>
              </w:rPr>
            </w:pPr>
            <w:r w:rsidRPr="002D0B0E">
              <w:rPr>
                <w:sz w:val="22"/>
                <w:szCs w:val="22"/>
              </w:rPr>
              <w:t xml:space="preserve">Проведение конференций, семинаров, мастер-классов по повышению качества образовательных услуг в сфере дополнительного образования, в том числе с </w:t>
            </w:r>
            <w:r w:rsidRPr="002D0B0E">
              <w:rPr>
                <w:sz w:val="22"/>
                <w:szCs w:val="22"/>
              </w:rPr>
              <w:lastRenderedPageBreak/>
              <w:t xml:space="preserve">участием негосударственных организаций дополнительного образования детей  </w:t>
            </w:r>
          </w:p>
        </w:tc>
        <w:tc>
          <w:tcPr>
            <w:tcW w:w="1417" w:type="dxa"/>
          </w:tcPr>
          <w:p w:rsidR="0087152D" w:rsidRPr="002D0B0E" w:rsidRDefault="0087152D" w:rsidP="00C95772">
            <w:pPr>
              <w:pStyle w:val="ConsPlusNormal"/>
              <w:jc w:val="center"/>
              <w:rPr>
                <w:sz w:val="22"/>
                <w:szCs w:val="22"/>
              </w:rPr>
            </w:pPr>
            <w:r w:rsidRPr="002D0B0E">
              <w:rPr>
                <w:sz w:val="22"/>
                <w:szCs w:val="22"/>
              </w:rPr>
              <w:lastRenderedPageBreak/>
              <w:t>2019-2022</w:t>
            </w:r>
          </w:p>
        </w:tc>
        <w:tc>
          <w:tcPr>
            <w:tcW w:w="2694" w:type="dxa"/>
            <w:vMerge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9E084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9E0847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</w:tcPr>
          <w:p w:rsidR="0087152D" w:rsidRPr="00A36099" w:rsidRDefault="0087152D" w:rsidP="009E0847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9E0847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</w:tcPr>
          <w:p w:rsidR="0087152D" w:rsidRPr="00A36099" w:rsidRDefault="0087152D" w:rsidP="009E0847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7152D" w:rsidRPr="00A36099" w:rsidTr="00A36099">
        <w:tc>
          <w:tcPr>
            <w:tcW w:w="841" w:type="dxa"/>
          </w:tcPr>
          <w:p w:rsidR="0087152D" w:rsidRPr="002D0B0E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2D0B0E">
              <w:rPr>
                <w:sz w:val="22"/>
                <w:szCs w:val="22"/>
              </w:rPr>
              <w:lastRenderedPageBreak/>
              <w:t>7.4.</w:t>
            </w:r>
          </w:p>
        </w:tc>
        <w:tc>
          <w:tcPr>
            <w:tcW w:w="2907" w:type="dxa"/>
            <w:shd w:val="clear" w:color="auto" w:fill="auto"/>
          </w:tcPr>
          <w:p w:rsidR="0087152D" w:rsidRPr="002D0B0E" w:rsidRDefault="0087152D" w:rsidP="000A679C">
            <w:pPr>
              <w:pStyle w:val="ConsPlusNormal"/>
              <w:rPr>
                <w:sz w:val="22"/>
                <w:szCs w:val="22"/>
              </w:rPr>
            </w:pPr>
            <w:r w:rsidRPr="002D0B0E">
              <w:rPr>
                <w:sz w:val="22"/>
                <w:szCs w:val="22"/>
              </w:rPr>
              <w:t>Организация работы по поддержке частных организаций и индивидуальных предпринимателей, реализующих программы дополнительного образования детей посредством системы персонифицированного финансирования</w:t>
            </w:r>
          </w:p>
        </w:tc>
        <w:tc>
          <w:tcPr>
            <w:tcW w:w="1417" w:type="dxa"/>
          </w:tcPr>
          <w:p w:rsidR="0087152D" w:rsidRPr="002D0B0E" w:rsidRDefault="0087152D" w:rsidP="00C95772">
            <w:pPr>
              <w:pStyle w:val="ConsPlusNormal"/>
              <w:jc w:val="center"/>
              <w:rPr>
                <w:sz w:val="22"/>
                <w:szCs w:val="22"/>
              </w:rPr>
            </w:pPr>
            <w:r w:rsidRPr="002D0B0E">
              <w:rPr>
                <w:sz w:val="22"/>
                <w:szCs w:val="22"/>
              </w:rPr>
              <w:t>2019-2022</w:t>
            </w:r>
          </w:p>
        </w:tc>
        <w:tc>
          <w:tcPr>
            <w:tcW w:w="2694" w:type="dxa"/>
            <w:vMerge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9E084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9E0847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</w:tcPr>
          <w:p w:rsidR="0087152D" w:rsidRPr="00A36099" w:rsidRDefault="0087152D" w:rsidP="009E0847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9E0847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</w:tcPr>
          <w:p w:rsidR="0087152D" w:rsidRPr="00A36099" w:rsidRDefault="0087152D" w:rsidP="009E0847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7152D" w:rsidRPr="00A36099" w:rsidTr="00A36099">
        <w:tc>
          <w:tcPr>
            <w:tcW w:w="841" w:type="dxa"/>
          </w:tcPr>
          <w:p w:rsidR="0087152D" w:rsidRPr="002D0B0E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2D0B0E">
              <w:rPr>
                <w:sz w:val="22"/>
                <w:szCs w:val="22"/>
              </w:rPr>
              <w:t>7.5.</w:t>
            </w:r>
          </w:p>
        </w:tc>
        <w:tc>
          <w:tcPr>
            <w:tcW w:w="2907" w:type="dxa"/>
            <w:shd w:val="clear" w:color="auto" w:fill="auto"/>
          </w:tcPr>
          <w:p w:rsidR="0087152D" w:rsidRPr="002D0B0E" w:rsidRDefault="0087152D" w:rsidP="000A679C">
            <w:pPr>
              <w:pStyle w:val="ConsPlusNormal"/>
              <w:rPr>
                <w:sz w:val="22"/>
                <w:szCs w:val="22"/>
              </w:rPr>
            </w:pPr>
            <w:r w:rsidRPr="002D0B0E">
              <w:rPr>
                <w:sz w:val="22"/>
                <w:szCs w:val="22"/>
              </w:rPr>
              <w:t>Организационное содействие по подготовке и проведению семинаров, стажировок и иных форм повышения профессионального мастерства педагогических работников, осуществляющих деятельность в сфере дополнительного образования детей и молодежи в возрасте от 5 до 18 лет, в том числе из специалистов организаций частной формы собственности</w:t>
            </w:r>
          </w:p>
        </w:tc>
        <w:tc>
          <w:tcPr>
            <w:tcW w:w="1417" w:type="dxa"/>
          </w:tcPr>
          <w:p w:rsidR="0087152D" w:rsidRPr="002D0B0E" w:rsidRDefault="002D0B0E" w:rsidP="00C95772">
            <w:pPr>
              <w:pStyle w:val="ConsPlusNormal"/>
              <w:jc w:val="center"/>
              <w:rPr>
                <w:sz w:val="22"/>
                <w:szCs w:val="22"/>
              </w:rPr>
            </w:pPr>
            <w:r w:rsidRPr="002D0B0E">
              <w:rPr>
                <w:sz w:val="22"/>
                <w:szCs w:val="22"/>
              </w:rPr>
              <w:t>2019-2022</w:t>
            </w:r>
          </w:p>
        </w:tc>
        <w:tc>
          <w:tcPr>
            <w:tcW w:w="2694" w:type="dxa"/>
            <w:vMerge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9E084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9E0847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</w:tcPr>
          <w:p w:rsidR="0087152D" w:rsidRPr="00A36099" w:rsidRDefault="0087152D" w:rsidP="009E0847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9E0847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</w:tcPr>
          <w:p w:rsidR="0087152D" w:rsidRPr="00A36099" w:rsidRDefault="0087152D" w:rsidP="009E0847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7152D" w:rsidRPr="00A36099" w:rsidTr="00A36099">
        <w:tc>
          <w:tcPr>
            <w:tcW w:w="841" w:type="dxa"/>
          </w:tcPr>
          <w:p w:rsidR="0087152D" w:rsidRPr="002D0B0E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2D0B0E">
              <w:rPr>
                <w:sz w:val="22"/>
                <w:szCs w:val="22"/>
              </w:rPr>
              <w:t>7.6.</w:t>
            </w:r>
          </w:p>
        </w:tc>
        <w:tc>
          <w:tcPr>
            <w:tcW w:w="2907" w:type="dxa"/>
            <w:shd w:val="clear" w:color="auto" w:fill="auto"/>
          </w:tcPr>
          <w:p w:rsidR="0087152D" w:rsidRPr="002D0B0E" w:rsidRDefault="0087152D" w:rsidP="000A679C">
            <w:pPr>
              <w:pStyle w:val="ConsPlusNormal"/>
              <w:rPr>
                <w:sz w:val="22"/>
                <w:szCs w:val="22"/>
              </w:rPr>
            </w:pPr>
            <w:r w:rsidRPr="002D0B0E">
              <w:rPr>
                <w:sz w:val="22"/>
                <w:szCs w:val="22"/>
              </w:rPr>
              <w:t xml:space="preserve">Оказание методической и консультативной помощи частным учреждениям и дополнительного образования детей и </w:t>
            </w:r>
            <w:r w:rsidRPr="002D0B0E">
              <w:rPr>
                <w:sz w:val="22"/>
                <w:szCs w:val="22"/>
              </w:rPr>
              <w:lastRenderedPageBreak/>
              <w:t>физическим лицам по вопросам организации образовательной деятельности и порядку предоставления субсидий</w:t>
            </w:r>
          </w:p>
        </w:tc>
        <w:tc>
          <w:tcPr>
            <w:tcW w:w="1417" w:type="dxa"/>
          </w:tcPr>
          <w:p w:rsidR="0087152D" w:rsidRPr="002D0B0E" w:rsidRDefault="002D0B0E" w:rsidP="00C95772">
            <w:pPr>
              <w:pStyle w:val="ConsPlusNormal"/>
              <w:jc w:val="center"/>
              <w:rPr>
                <w:sz w:val="22"/>
                <w:szCs w:val="22"/>
              </w:rPr>
            </w:pPr>
            <w:r w:rsidRPr="002D0B0E">
              <w:rPr>
                <w:sz w:val="22"/>
                <w:szCs w:val="22"/>
              </w:rPr>
              <w:lastRenderedPageBreak/>
              <w:t>2019-2022</w:t>
            </w:r>
          </w:p>
        </w:tc>
        <w:tc>
          <w:tcPr>
            <w:tcW w:w="2694" w:type="dxa"/>
            <w:vMerge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9E084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9E0847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</w:tcPr>
          <w:p w:rsidR="0087152D" w:rsidRPr="00A36099" w:rsidRDefault="0087152D" w:rsidP="009E0847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9E0847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</w:tcPr>
          <w:p w:rsidR="0087152D" w:rsidRPr="00A36099" w:rsidRDefault="0087152D" w:rsidP="009E0847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7152D" w:rsidRPr="00A36099" w:rsidTr="00A36099">
        <w:tc>
          <w:tcPr>
            <w:tcW w:w="841" w:type="dxa"/>
          </w:tcPr>
          <w:p w:rsidR="0087152D" w:rsidRPr="002D0B0E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2D0B0E">
              <w:rPr>
                <w:sz w:val="22"/>
                <w:szCs w:val="22"/>
              </w:rPr>
              <w:lastRenderedPageBreak/>
              <w:t>7.7.</w:t>
            </w:r>
          </w:p>
        </w:tc>
        <w:tc>
          <w:tcPr>
            <w:tcW w:w="2907" w:type="dxa"/>
            <w:shd w:val="clear" w:color="auto" w:fill="auto"/>
          </w:tcPr>
          <w:p w:rsidR="0087152D" w:rsidRPr="002D0B0E" w:rsidRDefault="0087152D" w:rsidP="000A679C">
            <w:pPr>
              <w:pStyle w:val="ConsPlusNormal"/>
              <w:rPr>
                <w:sz w:val="22"/>
                <w:szCs w:val="22"/>
              </w:rPr>
            </w:pPr>
            <w:r w:rsidRPr="002D0B0E">
              <w:rPr>
                <w:sz w:val="22"/>
                <w:szCs w:val="22"/>
              </w:rPr>
              <w:t>Предоставление гранта на исполнение государственного социального заказа на оказание государственных услуг в сфере дополнительного образования детей (на конкурсной/заявительной основе, в зависимости от направления, в котором предоставляется грант)</w:t>
            </w:r>
          </w:p>
        </w:tc>
        <w:tc>
          <w:tcPr>
            <w:tcW w:w="1417" w:type="dxa"/>
          </w:tcPr>
          <w:p w:rsidR="0087152D" w:rsidRPr="002D0B0E" w:rsidRDefault="002D0B0E" w:rsidP="00C95772">
            <w:pPr>
              <w:pStyle w:val="ConsPlusNormal"/>
              <w:jc w:val="center"/>
              <w:rPr>
                <w:sz w:val="22"/>
                <w:szCs w:val="22"/>
              </w:rPr>
            </w:pPr>
            <w:r w:rsidRPr="002D0B0E">
              <w:rPr>
                <w:sz w:val="22"/>
                <w:szCs w:val="22"/>
              </w:rPr>
              <w:t>2019-2022</w:t>
            </w:r>
          </w:p>
        </w:tc>
        <w:tc>
          <w:tcPr>
            <w:tcW w:w="2694" w:type="dxa"/>
            <w:vMerge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9E084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9E0847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</w:tcPr>
          <w:p w:rsidR="0087152D" w:rsidRPr="00A36099" w:rsidRDefault="0087152D" w:rsidP="009E0847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9E0847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</w:tcPr>
          <w:p w:rsidR="0087152D" w:rsidRPr="00A36099" w:rsidRDefault="0087152D" w:rsidP="009E0847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7152D" w:rsidRPr="00A36099" w:rsidTr="00A36099">
        <w:tc>
          <w:tcPr>
            <w:tcW w:w="841" w:type="dxa"/>
          </w:tcPr>
          <w:p w:rsidR="0087152D" w:rsidRPr="002D0B0E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2D0B0E">
              <w:rPr>
                <w:sz w:val="22"/>
                <w:szCs w:val="22"/>
              </w:rPr>
              <w:t>7.8.</w:t>
            </w:r>
          </w:p>
        </w:tc>
        <w:tc>
          <w:tcPr>
            <w:tcW w:w="2907" w:type="dxa"/>
            <w:shd w:val="clear" w:color="auto" w:fill="auto"/>
          </w:tcPr>
          <w:p w:rsidR="0087152D" w:rsidRPr="002D0B0E" w:rsidRDefault="0087152D" w:rsidP="000A679C">
            <w:pPr>
              <w:pStyle w:val="ConsPlusNormal"/>
              <w:rPr>
                <w:sz w:val="22"/>
                <w:szCs w:val="22"/>
              </w:rPr>
            </w:pPr>
            <w:r w:rsidRPr="002D0B0E">
              <w:rPr>
                <w:sz w:val="22"/>
                <w:szCs w:val="22"/>
              </w:rPr>
              <w:t xml:space="preserve">Повышение информированности организаций, осуществляющих обучение, о мерах </w:t>
            </w:r>
            <w:proofErr w:type="gramStart"/>
            <w:r w:rsidRPr="002D0B0E">
              <w:rPr>
                <w:sz w:val="22"/>
                <w:szCs w:val="22"/>
              </w:rPr>
              <w:t>поддержки реализации программ дополнительного образования детей</w:t>
            </w:r>
            <w:proofErr w:type="gramEnd"/>
          </w:p>
        </w:tc>
        <w:tc>
          <w:tcPr>
            <w:tcW w:w="1417" w:type="dxa"/>
          </w:tcPr>
          <w:p w:rsidR="0087152D" w:rsidRPr="002D0B0E" w:rsidRDefault="002D0B0E" w:rsidP="00C95772">
            <w:pPr>
              <w:pStyle w:val="ConsPlusNormal"/>
              <w:jc w:val="center"/>
              <w:rPr>
                <w:sz w:val="22"/>
                <w:szCs w:val="22"/>
              </w:rPr>
            </w:pPr>
            <w:r w:rsidRPr="002D0B0E">
              <w:rPr>
                <w:sz w:val="22"/>
                <w:szCs w:val="22"/>
              </w:rPr>
              <w:t>2019-2022</w:t>
            </w:r>
          </w:p>
        </w:tc>
        <w:tc>
          <w:tcPr>
            <w:tcW w:w="2694" w:type="dxa"/>
            <w:vMerge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9E084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9E0847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</w:tcPr>
          <w:p w:rsidR="0087152D" w:rsidRPr="00A36099" w:rsidRDefault="0087152D" w:rsidP="009E0847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9E0847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</w:tcPr>
          <w:p w:rsidR="0087152D" w:rsidRPr="00A36099" w:rsidRDefault="0087152D" w:rsidP="009E0847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7152D" w:rsidRPr="00A36099" w:rsidTr="00A36099">
        <w:tc>
          <w:tcPr>
            <w:tcW w:w="841" w:type="dxa"/>
          </w:tcPr>
          <w:p w:rsidR="0087152D" w:rsidRPr="002D0B0E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2D0B0E">
              <w:rPr>
                <w:sz w:val="22"/>
                <w:szCs w:val="22"/>
              </w:rPr>
              <w:t>7.9.</w:t>
            </w:r>
          </w:p>
        </w:tc>
        <w:tc>
          <w:tcPr>
            <w:tcW w:w="2907" w:type="dxa"/>
            <w:shd w:val="clear" w:color="auto" w:fill="auto"/>
          </w:tcPr>
          <w:p w:rsidR="0087152D" w:rsidRPr="002D0B0E" w:rsidRDefault="0087152D" w:rsidP="000A679C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2D0B0E">
              <w:rPr>
                <w:sz w:val="22"/>
                <w:szCs w:val="22"/>
              </w:rPr>
              <w:t xml:space="preserve">Систематизация данных об индивидуальных предпринимателях и организациях (кроме государственных и муниципальных), оказывающих образовательные услуги в сфере дополнительного образования по дополнительным </w:t>
            </w:r>
            <w:r w:rsidRPr="002D0B0E">
              <w:rPr>
                <w:sz w:val="22"/>
                <w:szCs w:val="22"/>
              </w:rPr>
              <w:lastRenderedPageBreak/>
              <w:t>общеобразовательным программам для детей и молодежи в возрасте от 5 до 18 лет, проживающих на территории субъекта Российской Федерации</w:t>
            </w:r>
            <w:proofErr w:type="gramEnd"/>
          </w:p>
        </w:tc>
        <w:tc>
          <w:tcPr>
            <w:tcW w:w="1417" w:type="dxa"/>
          </w:tcPr>
          <w:p w:rsidR="0087152D" w:rsidRPr="003235C4" w:rsidRDefault="002D0B0E" w:rsidP="00C95772">
            <w:pPr>
              <w:pStyle w:val="ConsPlusNormal"/>
              <w:jc w:val="center"/>
              <w:rPr>
                <w:sz w:val="22"/>
                <w:szCs w:val="22"/>
                <w:lang w:val="en-US"/>
              </w:rPr>
            </w:pPr>
            <w:r w:rsidRPr="002D0B0E">
              <w:rPr>
                <w:sz w:val="22"/>
                <w:szCs w:val="22"/>
              </w:rPr>
              <w:lastRenderedPageBreak/>
              <w:t>2019-2022</w:t>
            </w:r>
          </w:p>
        </w:tc>
        <w:tc>
          <w:tcPr>
            <w:tcW w:w="2694" w:type="dxa"/>
            <w:vMerge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9E084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9E0847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</w:tcPr>
          <w:p w:rsidR="0087152D" w:rsidRPr="00A36099" w:rsidRDefault="0087152D" w:rsidP="009E0847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9E0847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</w:tcPr>
          <w:p w:rsidR="0087152D" w:rsidRPr="00A36099" w:rsidRDefault="0087152D" w:rsidP="009E0847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7152D" w:rsidRPr="00A36099" w:rsidTr="00A65BE3">
        <w:tc>
          <w:tcPr>
            <w:tcW w:w="15513" w:type="dxa"/>
            <w:gridSpan w:val="15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lastRenderedPageBreak/>
              <w:t>8. Рынок ритуальных услуг</w:t>
            </w:r>
          </w:p>
        </w:tc>
      </w:tr>
      <w:tr w:rsidR="0087152D" w:rsidRPr="00A36099" w:rsidTr="00A65BE3">
        <w:tc>
          <w:tcPr>
            <w:tcW w:w="15513" w:type="dxa"/>
            <w:gridSpan w:val="15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Результаты мониторинга состояния и развития конкурентной среды по итогам 2018 года в целом по рынку бытовых услуг населению характеризуют достаточность предложени</w:t>
            </w:r>
            <w:r w:rsidR="00837EE1">
              <w:rPr>
                <w:sz w:val="22"/>
                <w:szCs w:val="22"/>
              </w:rPr>
              <w:t>й</w:t>
            </w:r>
            <w:bookmarkStart w:id="0" w:name="_GoBack"/>
            <w:bookmarkEnd w:id="0"/>
            <w:r w:rsidRPr="00A36099">
              <w:rPr>
                <w:sz w:val="22"/>
                <w:szCs w:val="22"/>
              </w:rPr>
              <w:t xml:space="preserve"> на рынке.</w:t>
            </w:r>
          </w:p>
          <w:p w:rsidR="0087152D" w:rsidRPr="00A36099" w:rsidRDefault="0087152D" w:rsidP="003220C2">
            <w:pPr>
              <w:pStyle w:val="ConsPlusNormal"/>
              <w:jc w:val="both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Отмечено снижение удовлетворенности качеством бытовых услуг и уровнем цен на услуги.</w:t>
            </w:r>
          </w:p>
          <w:p w:rsidR="0087152D" w:rsidRPr="00A36099" w:rsidRDefault="0087152D" w:rsidP="003220C2">
            <w:pPr>
              <w:pStyle w:val="ConsPlusNormal"/>
              <w:jc w:val="both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Ожидаемые результаты:</w:t>
            </w:r>
          </w:p>
          <w:p w:rsidR="0087152D" w:rsidRPr="00A36099" w:rsidRDefault="0087152D" w:rsidP="003220C2">
            <w:pPr>
              <w:pStyle w:val="ConsPlusNormal"/>
              <w:jc w:val="both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– повышение удовлетворенности потребителей услугами.</w:t>
            </w:r>
          </w:p>
        </w:tc>
      </w:tr>
      <w:tr w:rsidR="0087152D" w:rsidRPr="00A36099" w:rsidTr="00A36099">
        <w:tc>
          <w:tcPr>
            <w:tcW w:w="841" w:type="dxa"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8.1.</w:t>
            </w:r>
          </w:p>
        </w:tc>
        <w:tc>
          <w:tcPr>
            <w:tcW w:w="2907" w:type="dxa"/>
            <w:shd w:val="clear" w:color="auto" w:fill="auto"/>
          </w:tcPr>
          <w:p w:rsidR="0087152D" w:rsidRPr="00A36099" w:rsidRDefault="0087152D" w:rsidP="00215ED2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Формирование и актуализация данных не реже двух раз в год реестра участников, осуществляющих деятельность на рынке ритуальных услуг, с указанием видов деятельности и контактной информации (адрес, телефон, электронная почта)</w:t>
            </w:r>
          </w:p>
        </w:tc>
        <w:tc>
          <w:tcPr>
            <w:tcW w:w="1417" w:type="dxa"/>
          </w:tcPr>
          <w:p w:rsidR="0087152D" w:rsidRPr="00A36099" w:rsidRDefault="0087152D" w:rsidP="00C95772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2019-2022</w:t>
            </w:r>
          </w:p>
        </w:tc>
        <w:tc>
          <w:tcPr>
            <w:tcW w:w="2694" w:type="dxa"/>
            <w:vMerge w:val="restart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Доля организаций частной формы собственности в сфере ритуальных услуг, процентов. </w:t>
            </w:r>
          </w:p>
          <w:p w:rsidR="0087152D" w:rsidRPr="00A36099" w:rsidRDefault="0087152D" w:rsidP="001F7E7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Проценты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</w:tcPr>
          <w:p w:rsidR="0087152D" w:rsidRPr="00A36099" w:rsidRDefault="0087152D" w:rsidP="00E353B1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:rsidR="0087152D" w:rsidRPr="00A36099" w:rsidRDefault="0087152D" w:rsidP="00E353B1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</w:tcPr>
          <w:p w:rsidR="0087152D" w:rsidRPr="00A36099" w:rsidRDefault="0087152D" w:rsidP="00E353B1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87152D" w:rsidRPr="00A36099" w:rsidRDefault="0087152D" w:rsidP="00E353B1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vMerge w:val="restart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>Сектор городского хозяйства и благоустройства</w:t>
            </w:r>
          </w:p>
        </w:tc>
      </w:tr>
      <w:tr w:rsidR="0087152D" w:rsidRPr="00A36099" w:rsidTr="00A36099">
        <w:tc>
          <w:tcPr>
            <w:tcW w:w="841" w:type="dxa"/>
          </w:tcPr>
          <w:p w:rsidR="0087152D" w:rsidRPr="008D615F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8D615F">
              <w:rPr>
                <w:sz w:val="22"/>
                <w:szCs w:val="22"/>
              </w:rPr>
              <w:t>8.2.</w:t>
            </w:r>
          </w:p>
        </w:tc>
        <w:tc>
          <w:tcPr>
            <w:tcW w:w="2907" w:type="dxa"/>
            <w:shd w:val="clear" w:color="auto" w:fill="auto"/>
          </w:tcPr>
          <w:p w:rsidR="0087152D" w:rsidRPr="008D615F" w:rsidRDefault="0087152D" w:rsidP="00215ED2">
            <w:pPr>
              <w:pStyle w:val="ConsPlusNormal"/>
              <w:rPr>
                <w:sz w:val="22"/>
                <w:szCs w:val="22"/>
              </w:rPr>
            </w:pPr>
            <w:r w:rsidRPr="008D615F">
              <w:rPr>
                <w:sz w:val="22"/>
                <w:szCs w:val="22"/>
              </w:rPr>
              <w:t>Разработка и внедрение Стандарта для предоставления информации для хозяйствующих субъектов частной формы собственности, желающих работать в сфере ритуальных услуг</w:t>
            </w:r>
          </w:p>
        </w:tc>
        <w:tc>
          <w:tcPr>
            <w:tcW w:w="1417" w:type="dxa"/>
          </w:tcPr>
          <w:p w:rsidR="0087152D" w:rsidRPr="00A36099" w:rsidRDefault="0087152D" w:rsidP="00C95772">
            <w:pPr>
              <w:pStyle w:val="ConsPlusNormal"/>
              <w:jc w:val="center"/>
              <w:rPr>
                <w:sz w:val="22"/>
                <w:szCs w:val="22"/>
              </w:rPr>
            </w:pPr>
            <w:r w:rsidRPr="005A0E55">
              <w:rPr>
                <w:sz w:val="22"/>
                <w:szCs w:val="22"/>
              </w:rPr>
              <w:t>2019-2022</w:t>
            </w:r>
          </w:p>
        </w:tc>
        <w:tc>
          <w:tcPr>
            <w:tcW w:w="2694" w:type="dxa"/>
            <w:vMerge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87152D" w:rsidRPr="00A36099" w:rsidRDefault="0087152D" w:rsidP="00E353B1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87152D" w:rsidRPr="00A36099" w:rsidRDefault="0087152D" w:rsidP="00E353B1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87152D" w:rsidRPr="00A36099" w:rsidRDefault="0087152D" w:rsidP="00E353B1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87152D" w:rsidRPr="00A36099" w:rsidRDefault="0087152D" w:rsidP="00E353B1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7152D" w:rsidRPr="00A36099" w:rsidTr="00A36099">
        <w:tc>
          <w:tcPr>
            <w:tcW w:w="841" w:type="dxa"/>
          </w:tcPr>
          <w:p w:rsidR="0087152D" w:rsidRPr="008D615F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8D615F">
              <w:rPr>
                <w:sz w:val="22"/>
                <w:szCs w:val="22"/>
              </w:rPr>
              <w:t>8.3.</w:t>
            </w:r>
          </w:p>
        </w:tc>
        <w:tc>
          <w:tcPr>
            <w:tcW w:w="2907" w:type="dxa"/>
            <w:shd w:val="clear" w:color="auto" w:fill="auto"/>
          </w:tcPr>
          <w:p w:rsidR="0087152D" w:rsidRPr="008D615F" w:rsidRDefault="0087152D" w:rsidP="00215ED2">
            <w:pPr>
              <w:pStyle w:val="ConsPlusNormal"/>
              <w:rPr>
                <w:sz w:val="22"/>
                <w:szCs w:val="22"/>
              </w:rPr>
            </w:pPr>
            <w:r w:rsidRPr="008D615F">
              <w:rPr>
                <w:sz w:val="22"/>
                <w:szCs w:val="22"/>
              </w:rPr>
              <w:t>Проведение мониторинга цен на ритуальные услуги</w:t>
            </w:r>
          </w:p>
        </w:tc>
        <w:tc>
          <w:tcPr>
            <w:tcW w:w="1417" w:type="dxa"/>
          </w:tcPr>
          <w:p w:rsidR="0087152D" w:rsidRPr="00A36099" w:rsidRDefault="0087152D" w:rsidP="00C95772">
            <w:pPr>
              <w:pStyle w:val="ConsPlusNormal"/>
              <w:jc w:val="center"/>
              <w:rPr>
                <w:sz w:val="22"/>
                <w:szCs w:val="22"/>
              </w:rPr>
            </w:pPr>
            <w:r w:rsidRPr="0082433B">
              <w:rPr>
                <w:sz w:val="22"/>
                <w:szCs w:val="22"/>
              </w:rPr>
              <w:t>2019-2022</w:t>
            </w:r>
          </w:p>
        </w:tc>
        <w:tc>
          <w:tcPr>
            <w:tcW w:w="2694" w:type="dxa"/>
            <w:vMerge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87152D" w:rsidRPr="00A36099" w:rsidRDefault="0087152D" w:rsidP="00E353B1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87152D" w:rsidRPr="00A36099" w:rsidRDefault="0087152D" w:rsidP="00E353B1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87152D" w:rsidRPr="00A36099" w:rsidRDefault="0087152D" w:rsidP="00E353B1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87152D" w:rsidRPr="00A36099" w:rsidRDefault="0087152D" w:rsidP="00E353B1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7152D" w:rsidRPr="00A36099" w:rsidTr="00A36099">
        <w:tc>
          <w:tcPr>
            <w:tcW w:w="841" w:type="dxa"/>
          </w:tcPr>
          <w:p w:rsidR="0087152D" w:rsidRPr="008D615F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8D615F">
              <w:rPr>
                <w:sz w:val="22"/>
                <w:szCs w:val="22"/>
              </w:rPr>
              <w:lastRenderedPageBreak/>
              <w:t>8.4.</w:t>
            </w:r>
          </w:p>
        </w:tc>
        <w:tc>
          <w:tcPr>
            <w:tcW w:w="2907" w:type="dxa"/>
            <w:shd w:val="clear" w:color="auto" w:fill="auto"/>
          </w:tcPr>
          <w:p w:rsidR="0087152D" w:rsidRPr="008D615F" w:rsidRDefault="0087152D" w:rsidP="00EC5CFD">
            <w:pPr>
              <w:pStyle w:val="ConsPlusNormal"/>
              <w:tabs>
                <w:tab w:val="left" w:pos="2010"/>
              </w:tabs>
              <w:rPr>
                <w:sz w:val="22"/>
                <w:szCs w:val="22"/>
              </w:rPr>
            </w:pPr>
            <w:r w:rsidRPr="008D615F">
              <w:t>Взаимодействие с муниципальными образованиями по вопросам организации оказания ритуальных услуг путем оказания методической помощи</w:t>
            </w:r>
          </w:p>
        </w:tc>
        <w:tc>
          <w:tcPr>
            <w:tcW w:w="1417" w:type="dxa"/>
          </w:tcPr>
          <w:p w:rsidR="0087152D" w:rsidRPr="00A36099" w:rsidRDefault="0087152D" w:rsidP="00C95772">
            <w:pPr>
              <w:pStyle w:val="ConsPlusNormal"/>
              <w:jc w:val="center"/>
              <w:rPr>
                <w:sz w:val="22"/>
                <w:szCs w:val="22"/>
              </w:rPr>
            </w:pPr>
            <w:r w:rsidRPr="00EC5CFD">
              <w:rPr>
                <w:sz w:val="22"/>
                <w:szCs w:val="22"/>
              </w:rPr>
              <w:t>2019-2022</w:t>
            </w:r>
          </w:p>
        </w:tc>
        <w:tc>
          <w:tcPr>
            <w:tcW w:w="2694" w:type="dxa"/>
            <w:vMerge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87152D" w:rsidRPr="00A36099" w:rsidRDefault="0087152D" w:rsidP="00E353B1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87152D" w:rsidRPr="00A36099" w:rsidRDefault="0087152D" w:rsidP="00E353B1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87152D" w:rsidRPr="00A36099" w:rsidRDefault="0087152D" w:rsidP="00E353B1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87152D" w:rsidRPr="00A36099" w:rsidRDefault="0087152D" w:rsidP="00E353B1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7152D" w:rsidRPr="00A36099" w:rsidTr="00A36099">
        <w:tc>
          <w:tcPr>
            <w:tcW w:w="841" w:type="dxa"/>
          </w:tcPr>
          <w:p w:rsidR="0087152D" w:rsidRPr="008D615F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8D615F">
              <w:rPr>
                <w:sz w:val="22"/>
                <w:szCs w:val="22"/>
              </w:rPr>
              <w:t>8.5.</w:t>
            </w:r>
          </w:p>
        </w:tc>
        <w:tc>
          <w:tcPr>
            <w:tcW w:w="2907" w:type="dxa"/>
            <w:shd w:val="clear" w:color="auto" w:fill="auto"/>
          </w:tcPr>
          <w:p w:rsidR="0087152D" w:rsidRPr="008D615F" w:rsidRDefault="0087152D" w:rsidP="00EC5CFD">
            <w:pPr>
              <w:pStyle w:val="ConsPlusNormal"/>
              <w:tabs>
                <w:tab w:val="left" w:pos="2010"/>
              </w:tabs>
            </w:pPr>
            <w:r w:rsidRPr="008D615F">
              <w:t>Включение в муниципальные программы мероприятий по реорганизации муниципальных унитарных предприятий и муниципальных бюджетных учреждений в муниципальные казенные учреждения</w:t>
            </w:r>
          </w:p>
        </w:tc>
        <w:tc>
          <w:tcPr>
            <w:tcW w:w="1417" w:type="dxa"/>
          </w:tcPr>
          <w:p w:rsidR="0087152D" w:rsidRPr="00EC5CFD" w:rsidRDefault="0087152D" w:rsidP="00C95772">
            <w:pPr>
              <w:pStyle w:val="ConsPlusNormal"/>
              <w:jc w:val="center"/>
              <w:rPr>
                <w:sz w:val="22"/>
                <w:szCs w:val="22"/>
              </w:rPr>
            </w:pPr>
            <w:r w:rsidRPr="00BC08C2">
              <w:rPr>
                <w:sz w:val="22"/>
                <w:szCs w:val="22"/>
              </w:rPr>
              <w:t>2019-2022</w:t>
            </w:r>
          </w:p>
        </w:tc>
        <w:tc>
          <w:tcPr>
            <w:tcW w:w="2694" w:type="dxa"/>
            <w:vMerge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87152D" w:rsidRPr="00A36099" w:rsidRDefault="0087152D" w:rsidP="00E353B1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87152D" w:rsidRPr="00A36099" w:rsidRDefault="0087152D" w:rsidP="00E353B1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87152D" w:rsidRPr="00A36099" w:rsidRDefault="0087152D" w:rsidP="00E353B1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87152D" w:rsidRPr="00A36099" w:rsidRDefault="0087152D" w:rsidP="00E353B1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7152D" w:rsidRPr="00A36099" w:rsidTr="00A65BE3">
        <w:tc>
          <w:tcPr>
            <w:tcW w:w="15513" w:type="dxa"/>
            <w:gridSpan w:val="15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8D615F">
              <w:rPr>
                <w:sz w:val="22"/>
                <w:szCs w:val="22"/>
              </w:rPr>
              <w:t>9. Рынок услуг связи, в том числе услуг по предоставлению широкополосного доступа к информационно-телекоммуникационной сети «Интернет»</w:t>
            </w:r>
          </w:p>
        </w:tc>
      </w:tr>
      <w:tr w:rsidR="0087152D" w:rsidRPr="00A36099" w:rsidTr="00A65BE3">
        <w:tc>
          <w:tcPr>
            <w:tcW w:w="15513" w:type="dxa"/>
            <w:gridSpan w:val="15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Состояние конкурентной среды на рынке услуг связи по предоставлению широкополосного доступа к сети Интернет характеризуется присутствием организаций только частной формы собственности.</w:t>
            </w:r>
          </w:p>
          <w:p w:rsidR="0087152D" w:rsidRPr="00A36099" w:rsidRDefault="0087152D" w:rsidP="00890B9B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>По результатам мониторинга состояния конкурентной среды по итогам 2018 года в отношении рынка информатизации и связи большинство потребителей скорее удовлетворены выбор</w:t>
            </w:r>
            <w:r>
              <w:rPr>
                <w:sz w:val="22"/>
                <w:szCs w:val="22"/>
              </w:rPr>
              <w:t>ом</w:t>
            </w:r>
            <w:r w:rsidRPr="00A36099">
              <w:rPr>
                <w:sz w:val="22"/>
                <w:szCs w:val="22"/>
              </w:rPr>
              <w:t xml:space="preserve"> услуг в сфере информатизации и связи. Большинство (61,3%) респондентов отметили, что конкуренция на рынке не изменилась. При этом стоит отметить, что ряд проблемных моментов остается,  в том числе значительная часть респондентов по-прежнему не удовлетворена качеством услуг (41,1%).</w:t>
            </w:r>
          </w:p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В малочисленных и труднодоступных населенных пунктах отмечается низкая степень обеспеченности населения услугами доступа к информационно-телекоммуникационной сети «Интернет» по причине низкой окупаемости затрат операторов связи на строительство сетей.</w:t>
            </w:r>
          </w:p>
          <w:p w:rsidR="0087152D" w:rsidRPr="00A36099" w:rsidRDefault="0087152D" w:rsidP="00867462">
            <w:pPr>
              <w:pStyle w:val="ConsPlusNormal"/>
              <w:jc w:val="both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Ожидаемый результат: </w:t>
            </w:r>
          </w:p>
          <w:p w:rsidR="0087152D" w:rsidRPr="00A36099" w:rsidRDefault="0087152D" w:rsidP="00867462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– повышен уровень удовлетворённости населения качеством, выбором и ценой услуг связи по предоставлению широкополосного доступа к сети Интернет.</w:t>
            </w:r>
          </w:p>
        </w:tc>
      </w:tr>
      <w:tr w:rsidR="0087152D" w:rsidRPr="00A36099" w:rsidTr="00A36099">
        <w:tc>
          <w:tcPr>
            <w:tcW w:w="841" w:type="dxa"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9.1.</w:t>
            </w:r>
          </w:p>
        </w:tc>
        <w:tc>
          <w:tcPr>
            <w:tcW w:w="2907" w:type="dxa"/>
            <w:shd w:val="clear" w:color="auto" w:fill="auto"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 xml:space="preserve">Упрощение доступа операторов связи к объектам инфраструктуры, находящимся в муниципальной собственности, путем </w:t>
            </w:r>
            <w:r w:rsidRPr="00A36099">
              <w:rPr>
                <w:sz w:val="22"/>
                <w:szCs w:val="22"/>
              </w:rPr>
              <w:lastRenderedPageBreak/>
              <w:t>удовлетворения заявок операторов связи на размещение сетей и сооружений связи на объектах муниципальной собственности.</w:t>
            </w:r>
          </w:p>
        </w:tc>
        <w:tc>
          <w:tcPr>
            <w:tcW w:w="1417" w:type="dxa"/>
          </w:tcPr>
          <w:p w:rsidR="0087152D" w:rsidRPr="00A36099" w:rsidRDefault="0087152D" w:rsidP="00C95772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lastRenderedPageBreak/>
              <w:t>2019-2022</w:t>
            </w:r>
          </w:p>
        </w:tc>
        <w:tc>
          <w:tcPr>
            <w:tcW w:w="2694" w:type="dxa"/>
            <w:vMerge w:val="restart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Увеличение количества объектов государственной и муниципальной собственности, фактически используемых операторами связи для </w:t>
            </w:r>
            <w:r w:rsidRPr="00A36099">
              <w:rPr>
                <w:sz w:val="22"/>
                <w:szCs w:val="22"/>
              </w:rPr>
              <w:lastRenderedPageBreak/>
              <w:t>размещения и строительства сетей и сооружений связи, процентов по отношению к показателям 2018 года</w:t>
            </w:r>
          </w:p>
        </w:tc>
        <w:tc>
          <w:tcPr>
            <w:tcW w:w="1134" w:type="dxa"/>
            <w:gridSpan w:val="2"/>
            <w:vMerge w:val="restart"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lastRenderedPageBreak/>
              <w:t>Проценты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60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70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80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90</w:t>
            </w:r>
          </w:p>
        </w:tc>
        <w:tc>
          <w:tcPr>
            <w:tcW w:w="1984" w:type="dxa"/>
            <w:vMerge w:val="restart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>Комитет по управлению муниципальной собственностью муниципального района «Печора»</w:t>
            </w:r>
          </w:p>
        </w:tc>
      </w:tr>
      <w:tr w:rsidR="0087152D" w:rsidRPr="00A36099" w:rsidTr="00A36099">
        <w:tc>
          <w:tcPr>
            <w:tcW w:w="841" w:type="dxa"/>
          </w:tcPr>
          <w:p w:rsidR="0087152D" w:rsidRPr="008D615F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8D615F">
              <w:rPr>
                <w:sz w:val="22"/>
                <w:szCs w:val="22"/>
              </w:rPr>
              <w:lastRenderedPageBreak/>
              <w:t>9.2.</w:t>
            </w:r>
          </w:p>
        </w:tc>
        <w:tc>
          <w:tcPr>
            <w:tcW w:w="2907" w:type="dxa"/>
            <w:shd w:val="clear" w:color="auto" w:fill="auto"/>
          </w:tcPr>
          <w:p w:rsidR="0087152D" w:rsidRPr="008D615F" w:rsidRDefault="0087152D" w:rsidP="00A63DCD">
            <w:pPr>
              <w:pStyle w:val="ConsPlusNormal"/>
              <w:rPr>
                <w:sz w:val="22"/>
                <w:szCs w:val="22"/>
              </w:rPr>
            </w:pPr>
            <w:r w:rsidRPr="008D615F">
              <w:rPr>
                <w:sz w:val="22"/>
                <w:szCs w:val="22"/>
              </w:rPr>
              <w:t>Мониторинг обеспечения покрытия территорий муниципального образования муниципального района «Печора» современными услугами связи, включая широкополосный доступ к сети Интернет</w:t>
            </w:r>
          </w:p>
        </w:tc>
        <w:tc>
          <w:tcPr>
            <w:tcW w:w="1417" w:type="dxa"/>
          </w:tcPr>
          <w:p w:rsidR="0087152D" w:rsidRPr="00A36099" w:rsidRDefault="0087152D" w:rsidP="00C95772">
            <w:pPr>
              <w:pStyle w:val="ConsPlusNormal"/>
              <w:jc w:val="center"/>
              <w:rPr>
                <w:sz w:val="22"/>
                <w:szCs w:val="22"/>
              </w:rPr>
            </w:pPr>
            <w:r w:rsidRPr="007734ED">
              <w:rPr>
                <w:sz w:val="22"/>
                <w:szCs w:val="22"/>
              </w:rPr>
              <w:t>2019-2022</w:t>
            </w:r>
          </w:p>
        </w:tc>
        <w:tc>
          <w:tcPr>
            <w:tcW w:w="2694" w:type="dxa"/>
            <w:vMerge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7152D" w:rsidRPr="00A36099" w:rsidTr="00A36099">
        <w:tc>
          <w:tcPr>
            <w:tcW w:w="841" w:type="dxa"/>
          </w:tcPr>
          <w:p w:rsidR="0087152D" w:rsidRPr="008D615F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8D615F">
              <w:rPr>
                <w:sz w:val="22"/>
                <w:szCs w:val="22"/>
              </w:rPr>
              <w:t>9.3.</w:t>
            </w:r>
          </w:p>
        </w:tc>
        <w:tc>
          <w:tcPr>
            <w:tcW w:w="2907" w:type="dxa"/>
            <w:shd w:val="clear" w:color="auto" w:fill="auto"/>
          </w:tcPr>
          <w:p w:rsidR="0087152D" w:rsidRPr="008D615F" w:rsidRDefault="0087152D" w:rsidP="007734ED">
            <w:pPr>
              <w:pStyle w:val="ConsPlusNormal"/>
              <w:rPr>
                <w:sz w:val="22"/>
                <w:szCs w:val="22"/>
              </w:rPr>
            </w:pPr>
            <w:r w:rsidRPr="008D615F">
              <w:rPr>
                <w:sz w:val="22"/>
                <w:szCs w:val="22"/>
              </w:rPr>
              <w:t xml:space="preserve">Мониторинг </w:t>
            </w:r>
            <w:proofErr w:type="gramStart"/>
            <w:r w:rsidRPr="008D615F">
              <w:rPr>
                <w:sz w:val="22"/>
                <w:szCs w:val="22"/>
              </w:rPr>
              <w:t>изменения доли организаций частной формы собственности</w:t>
            </w:r>
            <w:proofErr w:type="gramEnd"/>
            <w:r w:rsidRPr="008D615F">
              <w:rPr>
                <w:sz w:val="22"/>
                <w:szCs w:val="22"/>
              </w:rPr>
              <w:t xml:space="preserve"> в сфере оказания услуг по предоставлению широкополосного доступа к информационно-теле</w:t>
            </w:r>
            <w:r w:rsidR="008D615F" w:rsidRPr="008D615F">
              <w:rPr>
                <w:sz w:val="22"/>
                <w:szCs w:val="22"/>
              </w:rPr>
              <w:t>коммуникационной сети «Интернет»</w:t>
            </w:r>
          </w:p>
        </w:tc>
        <w:tc>
          <w:tcPr>
            <w:tcW w:w="1417" w:type="dxa"/>
          </w:tcPr>
          <w:p w:rsidR="0087152D" w:rsidRPr="007734ED" w:rsidRDefault="0087152D" w:rsidP="00C95772">
            <w:pPr>
              <w:pStyle w:val="ConsPlusNormal"/>
              <w:jc w:val="center"/>
              <w:rPr>
                <w:sz w:val="22"/>
                <w:szCs w:val="22"/>
              </w:rPr>
            </w:pPr>
            <w:r w:rsidRPr="00A63DCD">
              <w:rPr>
                <w:sz w:val="22"/>
                <w:szCs w:val="22"/>
              </w:rPr>
              <w:t>2019-2022</w:t>
            </w:r>
          </w:p>
        </w:tc>
        <w:tc>
          <w:tcPr>
            <w:tcW w:w="2694" w:type="dxa"/>
            <w:vMerge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7152D" w:rsidRPr="00A36099" w:rsidTr="00A36099">
        <w:tc>
          <w:tcPr>
            <w:tcW w:w="841" w:type="dxa"/>
          </w:tcPr>
          <w:p w:rsidR="0087152D" w:rsidRPr="008D615F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8D615F">
              <w:rPr>
                <w:sz w:val="22"/>
                <w:szCs w:val="22"/>
              </w:rPr>
              <w:t>9.4.</w:t>
            </w:r>
          </w:p>
        </w:tc>
        <w:tc>
          <w:tcPr>
            <w:tcW w:w="2907" w:type="dxa"/>
            <w:shd w:val="clear" w:color="auto" w:fill="auto"/>
          </w:tcPr>
          <w:p w:rsidR="0087152D" w:rsidRPr="008D615F" w:rsidRDefault="0087152D" w:rsidP="007734ED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8D615F">
              <w:rPr>
                <w:sz w:val="22"/>
                <w:szCs w:val="22"/>
              </w:rPr>
              <w:t>Контроль за</w:t>
            </w:r>
            <w:proofErr w:type="gramEnd"/>
            <w:r w:rsidRPr="008D615F">
              <w:rPr>
                <w:sz w:val="22"/>
                <w:szCs w:val="22"/>
              </w:rPr>
              <w:t xml:space="preserve"> реализацией муниципальными образованиями по использованию муниципального имущества для размещения объектов связи</w:t>
            </w:r>
          </w:p>
        </w:tc>
        <w:tc>
          <w:tcPr>
            <w:tcW w:w="1417" w:type="dxa"/>
          </w:tcPr>
          <w:p w:rsidR="0087152D" w:rsidRPr="007734ED" w:rsidRDefault="0087152D" w:rsidP="00C95772">
            <w:pPr>
              <w:pStyle w:val="ConsPlusNormal"/>
              <w:jc w:val="center"/>
              <w:rPr>
                <w:sz w:val="22"/>
                <w:szCs w:val="22"/>
              </w:rPr>
            </w:pPr>
            <w:r w:rsidRPr="00A63DCD">
              <w:rPr>
                <w:sz w:val="22"/>
                <w:szCs w:val="22"/>
              </w:rPr>
              <w:t>2019-2022</w:t>
            </w:r>
          </w:p>
        </w:tc>
        <w:tc>
          <w:tcPr>
            <w:tcW w:w="2694" w:type="dxa"/>
            <w:vMerge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7152D" w:rsidRPr="00A36099" w:rsidTr="00A36099">
        <w:tc>
          <w:tcPr>
            <w:tcW w:w="841" w:type="dxa"/>
          </w:tcPr>
          <w:p w:rsidR="0087152D" w:rsidRPr="008D615F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8D615F">
              <w:rPr>
                <w:sz w:val="22"/>
                <w:szCs w:val="22"/>
              </w:rPr>
              <w:t>9.5.</w:t>
            </w:r>
          </w:p>
        </w:tc>
        <w:tc>
          <w:tcPr>
            <w:tcW w:w="2907" w:type="dxa"/>
            <w:shd w:val="clear" w:color="auto" w:fill="auto"/>
          </w:tcPr>
          <w:p w:rsidR="0087152D" w:rsidRPr="008D615F" w:rsidRDefault="0087152D" w:rsidP="007734ED">
            <w:pPr>
              <w:pStyle w:val="ConsPlusNormal"/>
              <w:rPr>
                <w:sz w:val="22"/>
                <w:szCs w:val="22"/>
              </w:rPr>
            </w:pPr>
            <w:r w:rsidRPr="008D615F">
              <w:rPr>
                <w:sz w:val="22"/>
                <w:szCs w:val="22"/>
              </w:rPr>
              <w:t xml:space="preserve">Недопущение высоких коэффициентов в отношении арендной платы за использование земельных </w:t>
            </w:r>
            <w:r w:rsidRPr="008D615F">
              <w:rPr>
                <w:sz w:val="22"/>
                <w:szCs w:val="22"/>
              </w:rPr>
              <w:lastRenderedPageBreak/>
              <w:t>участков, находящихся в собственности субъекта Российской Федерации, для размещения объектов и сооружений связи</w:t>
            </w:r>
          </w:p>
        </w:tc>
        <w:tc>
          <w:tcPr>
            <w:tcW w:w="1417" w:type="dxa"/>
          </w:tcPr>
          <w:p w:rsidR="0087152D" w:rsidRPr="007734ED" w:rsidRDefault="0087152D" w:rsidP="00C95772">
            <w:pPr>
              <w:pStyle w:val="ConsPlusNormal"/>
              <w:jc w:val="center"/>
              <w:rPr>
                <w:sz w:val="22"/>
                <w:szCs w:val="22"/>
              </w:rPr>
            </w:pPr>
            <w:r w:rsidRPr="00A63DCD">
              <w:rPr>
                <w:sz w:val="22"/>
                <w:szCs w:val="22"/>
              </w:rPr>
              <w:lastRenderedPageBreak/>
              <w:t>2019-2022</w:t>
            </w:r>
          </w:p>
        </w:tc>
        <w:tc>
          <w:tcPr>
            <w:tcW w:w="2694" w:type="dxa"/>
            <w:vMerge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7152D" w:rsidRPr="00A36099" w:rsidTr="00A65BE3">
        <w:tc>
          <w:tcPr>
            <w:tcW w:w="15513" w:type="dxa"/>
            <w:gridSpan w:val="15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lastRenderedPageBreak/>
              <w:t>10. Рынок архитектурно-строительного проектирования</w:t>
            </w:r>
          </w:p>
        </w:tc>
      </w:tr>
      <w:tr w:rsidR="0087152D" w:rsidRPr="00A36099" w:rsidTr="00A65BE3">
        <w:tc>
          <w:tcPr>
            <w:tcW w:w="15513" w:type="dxa"/>
            <w:gridSpan w:val="15"/>
          </w:tcPr>
          <w:p w:rsidR="0087152D" w:rsidRPr="00A36099" w:rsidRDefault="0087152D" w:rsidP="000957B5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В МО МР «Печора» по состоянию на 1 января 2020 года фактически сложившаяся доля </w:t>
            </w:r>
            <w:proofErr w:type="gramStart"/>
            <w:r w:rsidRPr="00A36099">
              <w:rPr>
                <w:sz w:val="22"/>
                <w:szCs w:val="22"/>
              </w:rPr>
              <w:t>частного бизнеса, действующего на рынке архитектурно-строительного проектирования составила</w:t>
            </w:r>
            <w:proofErr w:type="gramEnd"/>
            <w:r w:rsidRPr="00A36099">
              <w:rPr>
                <w:sz w:val="22"/>
                <w:szCs w:val="22"/>
              </w:rPr>
              <w:t xml:space="preserve"> 100%.</w:t>
            </w:r>
          </w:p>
          <w:p w:rsidR="0087152D" w:rsidRPr="00A36099" w:rsidRDefault="0087152D" w:rsidP="000957B5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Ожидаемые результаты:</w:t>
            </w:r>
          </w:p>
          <w:p w:rsidR="0087152D" w:rsidRPr="00A36099" w:rsidRDefault="0087152D" w:rsidP="000957B5">
            <w:pPr>
              <w:pStyle w:val="ConsPlusNormal"/>
              <w:rPr>
                <w:sz w:val="22"/>
                <w:szCs w:val="22"/>
                <w:highlight w:val="green"/>
              </w:rPr>
            </w:pPr>
            <w:r w:rsidRPr="00A36099">
              <w:rPr>
                <w:sz w:val="22"/>
                <w:szCs w:val="22"/>
              </w:rPr>
              <w:t>– сохранена 100% доля негосударственного сектора на рынке архитектурно-строительного проектирования.</w:t>
            </w:r>
          </w:p>
        </w:tc>
      </w:tr>
      <w:tr w:rsidR="0087152D" w:rsidRPr="00A36099" w:rsidTr="00A36099">
        <w:tc>
          <w:tcPr>
            <w:tcW w:w="841" w:type="dxa"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10.1.</w:t>
            </w:r>
          </w:p>
        </w:tc>
        <w:tc>
          <w:tcPr>
            <w:tcW w:w="2907" w:type="dxa"/>
            <w:shd w:val="clear" w:color="auto" w:fill="auto"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>Мониторинг достижения рекомендуемого уровня ключевого показателя</w:t>
            </w:r>
          </w:p>
        </w:tc>
        <w:tc>
          <w:tcPr>
            <w:tcW w:w="1417" w:type="dxa"/>
          </w:tcPr>
          <w:p w:rsidR="0087152D" w:rsidRPr="00A36099" w:rsidRDefault="0087152D" w:rsidP="00C95772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2019-2022</w:t>
            </w:r>
          </w:p>
        </w:tc>
        <w:tc>
          <w:tcPr>
            <w:tcW w:w="2694" w:type="dxa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Доля организаций частной формы собственности в сфере архитектурно-строительного проектирования, процентов</w:t>
            </w:r>
          </w:p>
        </w:tc>
        <w:tc>
          <w:tcPr>
            <w:tcW w:w="1134" w:type="dxa"/>
            <w:gridSpan w:val="2"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Проценты</w:t>
            </w:r>
          </w:p>
        </w:tc>
        <w:tc>
          <w:tcPr>
            <w:tcW w:w="1134" w:type="dxa"/>
            <w:gridSpan w:val="2"/>
          </w:tcPr>
          <w:p w:rsidR="0087152D" w:rsidRPr="00A36099" w:rsidRDefault="0087152D" w:rsidP="009E084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gridSpan w:val="2"/>
          </w:tcPr>
          <w:p w:rsidR="0087152D" w:rsidRPr="00A36099" w:rsidRDefault="0087152D" w:rsidP="009E084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gridSpan w:val="2"/>
          </w:tcPr>
          <w:p w:rsidR="0087152D" w:rsidRPr="00A36099" w:rsidRDefault="0087152D" w:rsidP="009E084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2"/>
          </w:tcPr>
          <w:p w:rsidR="0087152D" w:rsidRPr="00A36099" w:rsidRDefault="0087152D" w:rsidP="009E084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100</w:t>
            </w:r>
          </w:p>
          <w:p w:rsidR="0087152D" w:rsidRPr="00A36099" w:rsidRDefault="0087152D" w:rsidP="009E084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>Отдел градостроительства и земельных отношений</w:t>
            </w:r>
          </w:p>
        </w:tc>
      </w:tr>
      <w:tr w:rsidR="0087152D" w:rsidRPr="00A36099" w:rsidTr="00A65BE3">
        <w:tc>
          <w:tcPr>
            <w:tcW w:w="15513" w:type="dxa"/>
            <w:gridSpan w:val="15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>11. Рынок жилищного строительства</w:t>
            </w:r>
          </w:p>
        </w:tc>
      </w:tr>
      <w:tr w:rsidR="0087152D" w:rsidRPr="00A36099" w:rsidTr="00A65BE3">
        <w:tc>
          <w:tcPr>
            <w:tcW w:w="15513" w:type="dxa"/>
            <w:gridSpan w:val="15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В МО МР «Печора» по состоянию на 1 января 2020 года фактически сложившаяся доля </w:t>
            </w:r>
            <w:proofErr w:type="gramStart"/>
            <w:r w:rsidRPr="00A36099">
              <w:rPr>
                <w:sz w:val="22"/>
                <w:szCs w:val="22"/>
              </w:rPr>
              <w:t>частного бизнеса, действующего на рынке жилищного строительства составила</w:t>
            </w:r>
            <w:proofErr w:type="gramEnd"/>
            <w:r w:rsidRPr="00A36099">
              <w:rPr>
                <w:sz w:val="22"/>
                <w:szCs w:val="22"/>
              </w:rPr>
              <w:t xml:space="preserve"> 100%.</w:t>
            </w:r>
          </w:p>
          <w:p w:rsidR="0087152D" w:rsidRPr="00A36099" w:rsidRDefault="0087152D" w:rsidP="009C6CCE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Развитие рынка жилищного строительства на территории муниципального района «Печора» определено в рамках содействия индивидуальному жилищному строительству. </w:t>
            </w:r>
          </w:p>
          <w:p w:rsidR="0087152D" w:rsidRPr="00A36099" w:rsidRDefault="0087152D" w:rsidP="00867462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Ожидаемые результаты:</w:t>
            </w:r>
          </w:p>
          <w:p w:rsidR="0087152D" w:rsidRPr="00A36099" w:rsidRDefault="0087152D" w:rsidP="00867462">
            <w:pPr>
              <w:pStyle w:val="ConsPlusNormal"/>
              <w:rPr>
                <w:sz w:val="22"/>
                <w:szCs w:val="22"/>
                <w:highlight w:val="green"/>
              </w:rPr>
            </w:pPr>
            <w:r w:rsidRPr="00A36099">
              <w:rPr>
                <w:sz w:val="22"/>
                <w:szCs w:val="22"/>
              </w:rPr>
              <w:t>– сохранена 100% доля негосударственного сектора на рынке жилищного строительства.</w:t>
            </w:r>
          </w:p>
        </w:tc>
      </w:tr>
      <w:tr w:rsidR="0087152D" w:rsidRPr="00A36099" w:rsidTr="00A36099">
        <w:tc>
          <w:tcPr>
            <w:tcW w:w="841" w:type="dxa"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11.1.</w:t>
            </w:r>
          </w:p>
        </w:tc>
        <w:tc>
          <w:tcPr>
            <w:tcW w:w="2907" w:type="dxa"/>
            <w:shd w:val="clear" w:color="auto" w:fill="auto"/>
          </w:tcPr>
          <w:p w:rsidR="0087152D" w:rsidRPr="00A36099" w:rsidRDefault="0087152D" w:rsidP="006750B3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Обеспечение проведения аукционов</w:t>
            </w:r>
          </w:p>
          <w:p w:rsidR="0087152D" w:rsidRPr="00A36099" w:rsidRDefault="0087152D" w:rsidP="006750B3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 - по продаже и (или) предоставлению в аренду земельных участков для жилищного строительства;</w:t>
            </w:r>
          </w:p>
          <w:p w:rsidR="0087152D" w:rsidRPr="00A36099" w:rsidRDefault="0087152D" w:rsidP="006750B3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 - на заключение договоров об освоении территории и (или) комплексном освоении территории в целях </w:t>
            </w:r>
            <w:r w:rsidRPr="00A36099">
              <w:rPr>
                <w:sz w:val="22"/>
                <w:szCs w:val="22"/>
              </w:rPr>
              <w:lastRenderedPageBreak/>
              <w:t>строительства стандартного жилья;</w:t>
            </w:r>
          </w:p>
          <w:p w:rsidR="0087152D" w:rsidRPr="00A36099" w:rsidRDefault="0087152D" w:rsidP="006750B3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>- на право аренды земельных участков в целях жилищного строительства, развития застроенных территорий, освоения территории в целях строительства жилья.</w:t>
            </w:r>
          </w:p>
        </w:tc>
        <w:tc>
          <w:tcPr>
            <w:tcW w:w="1417" w:type="dxa"/>
          </w:tcPr>
          <w:p w:rsidR="0087152D" w:rsidRPr="00A36099" w:rsidRDefault="0087152D" w:rsidP="00C95772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lastRenderedPageBreak/>
              <w:t>2019-2022</w:t>
            </w:r>
          </w:p>
        </w:tc>
        <w:tc>
          <w:tcPr>
            <w:tcW w:w="2694" w:type="dxa"/>
            <w:vMerge w:val="restart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Доля организаций частной формы собственности в сфере жилищного строительства, процентов</w:t>
            </w:r>
          </w:p>
        </w:tc>
        <w:tc>
          <w:tcPr>
            <w:tcW w:w="1134" w:type="dxa"/>
            <w:gridSpan w:val="2"/>
            <w:vMerge w:val="restart"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Проценты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</w:tcPr>
          <w:p w:rsidR="0087152D" w:rsidRPr="00A36099" w:rsidRDefault="0087152D" w:rsidP="00FD68AA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:rsidR="0087152D" w:rsidRPr="00A36099" w:rsidRDefault="0087152D" w:rsidP="00FD68AA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</w:tcPr>
          <w:p w:rsidR="0087152D" w:rsidRPr="00A36099" w:rsidRDefault="0087152D" w:rsidP="00FD68AA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87152D" w:rsidRPr="00A36099" w:rsidRDefault="0087152D" w:rsidP="00FD68AA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100</w:t>
            </w:r>
          </w:p>
        </w:tc>
        <w:tc>
          <w:tcPr>
            <w:tcW w:w="1984" w:type="dxa"/>
            <w:vMerge w:val="restart"/>
          </w:tcPr>
          <w:p w:rsidR="0087152D" w:rsidRPr="00A36099" w:rsidRDefault="0087152D" w:rsidP="00B61B6C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>Отдел градостроительства и земельных отношений</w:t>
            </w:r>
          </w:p>
        </w:tc>
      </w:tr>
      <w:tr w:rsidR="0087152D" w:rsidRPr="00A36099" w:rsidTr="00A36099">
        <w:tc>
          <w:tcPr>
            <w:tcW w:w="841" w:type="dxa"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lastRenderedPageBreak/>
              <w:t>11.2.</w:t>
            </w:r>
          </w:p>
        </w:tc>
        <w:tc>
          <w:tcPr>
            <w:tcW w:w="2907" w:type="dxa"/>
            <w:shd w:val="clear" w:color="auto" w:fill="auto"/>
          </w:tcPr>
          <w:p w:rsidR="0087152D" w:rsidRPr="00A36099" w:rsidRDefault="0087152D" w:rsidP="00A65BE3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Обеспечение опубликования на сайтах муниципальных образований в информационно-телекоммуникационной сети «Интернет», в том числе на картографической основе:</w:t>
            </w:r>
          </w:p>
          <w:p w:rsidR="0087152D" w:rsidRPr="00A36099" w:rsidRDefault="0087152D" w:rsidP="00A65BE3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– актуальных планов формирования и предоставления прав на земельные участки в целях жилищного строительства, развития застроенных территорий, освоения территории в целях строительства стандартного жилья, комплексного освоения земельных участков в целях строительства стандартного жилья;</w:t>
            </w:r>
          </w:p>
          <w:p w:rsidR="0087152D" w:rsidRPr="00A36099" w:rsidRDefault="0087152D" w:rsidP="00A65BE3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– актуальных планов по созданию объектов </w:t>
            </w:r>
            <w:proofErr w:type="gramStart"/>
            <w:r w:rsidRPr="00A36099">
              <w:rPr>
                <w:sz w:val="22"/>
                <w:szCs w:val="22"/>
              </w:rPr>
              <w:t>инфраструктуры</w:t>
            </w:r>
            <w:proofErr w:type="gramEnd"/>
            <w:r w:rsidRPr="00A36099">
              <w:rPr>
                <w:sz w:val="22"/>
                <w:szCs w:val="22"/>
              </w:rPr>
              <w:t xml:space="preserve"> в том числе на картографической основе</w:t>
            </w:r>
          </w:p>
        </w:tc>
        <w:tc>
          <w:tcPr>
            <w:tcW w:w="1417" w:type="dxa"/>
          </w:tcPr>
          <w:p w:rsidR="0087152D" w:rsidRPr="00A36099" w:rsidRDefault="0087152D" w:rsidP="00C95772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2019-2022</w:t>
            </w:r>
          </w:p>
        </w:tc>
        <w:tc>
          <w:tcPr>
            <w:tcW w:w="2694" w:type="dxa"/>
            <w:vMerge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</w:tcPr>
          <w:p w:rsidR="0087152D" w:rsidRPr="00A36099" w:rsidRDefault="0087152D" w:rsidP="00B61B6C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7152D" w:rsidRPr="00A36099" w:rsidTr="00A65BE3">
        <w:tc>
          <w:tcPr>
            <w:tcW w:w="15513" w:type="dxa"/>
            <w:gridSpan w:val="15"/>
          </w:tcPr>
          <w:p w:rsidR="0087152D" w:rsidRPr="00A36099" w:rsidRDefault="0087152D" w:rsidP="006E2BB8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12. Рынок дорожной деятельности (за исключением проектирования)</w:t>
            </w:r>
          </w:p>
        </w:tc>
      </w:tr>
      <w:tr w:rsidR="0087152D" w:rsidRPr="00A36099" w:rsidTr="00A65BE3">
        <w:tc>
          <w:tcPr>
            <w:tcW w:w="15513" w:type="dxa"/>
            <w:gridSpan w:val="15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Развитие дорожного хозяйства, предусматривающее, в том числе развитие сети автомобильных дорог общего пользования в МО МР «Печора», обеспечение ее устойчивого функционирования, повышения эффективности управления и безопасности дорожного движения, является одним из приоритетных направлений </w:t>
            </w:r>
            <w:r w:rsidRPr="00A36099">
              <w:rPr>
                <w:sz w:val="22"/>
                <w:szCs w:val="22"/>
              </w:rPr>
              <w:lastRenderedPageBreak/>
              <w:t>совершенствования инфраструктурной обеспеченности района.</w:t>
            </w:r>
          </w:p>
          <w:p w:rsidR="0087152D" w:rsidRPr="00A36099" w:rsidRDefault="0087152D" w:rsidP="006E2BB8">
            <w:pPr>
              <w:pStyle w:val="ConsPlusNormal"/>
              <w:jc w:val="both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Ожидаемые результаты:</w:t>
            </w:r>
          </w:p>
          <w:p w:rsidR="0087152D" w:rsidRPr="00A36099" w:rsidRDefault="0087152D" w:rsidP="006E2BB8">
            <w:pPr>
              <w:pStyle w:val="ConsPlusNormal"/>
              <w:jc w:val="both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– обеспечен стабильный рост удовлетворенности потребителей доступностью объектов транспортной инфраструктуры;</w:t>
            </w:r>
          </w:p>
          <w:p w:rsidR="0087152D" w:rsidRPr="00A36099" w:rsidRDefault="0087152D" w:rsidP="00867462">
            <w:pPr>
              <w:pStyle w:val="ConsPlusNormal"/>
              <w:rPr>
                <w:sz w:val="22"/>
                <w:szCs w:val="22"/>
                <w:highlight w:val="green"/>
              </w:rPr>
            </w:pPr>
            <w:r w:rsidRPr="00A36099">
              <w:rPr>
                <w:sz w:val="22"/>
                <w:szCs w:val="22"/>
              </w:rPr>
              <w:t>– созданы приоритетные условия для обеспечения безопасности жизни и здоровья участников дорожного движения.</w:t>
            </w:r>
          </w:p>
        </w:tc>
      </w:tr>
      <w:tr w:rsidR="0087152D" w:rsidRPr="00A36099" w:rsidTr="00A36099">
        <w:tc>
          <w:tcPr>
            <w:tcW w:w="841" w:type="dxa"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lastRenderedPageBreak/>
              <w:t>12.1.</w:t>
            </w:r>
          </w:p>
        </w:tc>
        <w:tc>
          <w:tcPr>
            <w:tcW w:w="2907" w:type="dxa"/>
            <w:shd w:val="clear" w:color="auto" w:fill="auto"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Информирование участников рынка о необходимости использования инновационных материалов при выполнении работ в сфере дорожной деятельности</w:t>
            </w:r>
          </w:p>
        </w:tc>
        <w:tc>
          <w:tcPr>
            <w:tcW w:w="1417" w:type="dxa"/>
          </w:tcPr>
          <w:p w:rsidR="0087152D" w:rsidRPr="00A36099" w:rsidRDefault="0087152D" w:rsidP="000B30C1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2019-2022</w:t>
            </w:r>
          </w:p>
        </w:tc>
        <w:tc>
          <w:tcPr>
            <w:tcW w:w="2694" w:type="dxa"/>
            <w:vMerge w:val="restart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Доля организаций частной формы собственности в сфере дорожной деятельности (за исключением проектирования), процентов</w:t>
            </w:r>
          </w:p>
        </w:tc>
        <w:tc>
          <w:tcPr>
            <w:tcW w:w="1134" w:type="dxa"/>
            <w:gridSpan w:val="2"/>
            <w:vMerge w:val="restart"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Проценты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</w:tcPr>
          <w:p w:rsidR="0087152D" w:rsidRPr="00A36099" w:rsidRDefault="0087152D" w:rsidP="00571A16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100</w:t>
            </w:r>
          </w:p>
        </w:tc>
        <w:tc>
          <w:tcPr>
            <w:tcW w:w="1984" w:type="dxa"/>
            <w:vMerge w:val="restart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>Сектор дорожного хозяйства и транспорта</w:t>
            </w:r>
          </w:p>
        </w:tc>
      </w:tr>
      <w:tr w:rsidR="0087152D" w:rsidRPr="00A36099" w:rsidTr="00A36099">
        <w:tc>
          <w:tcPr>
            <w:tcW w:w="841" w:type="dxa"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12.2.</w:t>
            </w:r>
          </w:p>
        </w:tc>
        <w:tc>
          <w:tcPr>
            <w:tcW w:w="2907" w:type="dxa"/>
            <w:shd w:val="clear" w:color="auto" w:fill="auto"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Создание условий для обеспечения ценовой и неценовой конкуренции между участниками рынка стройиндустрии и определение поставщиков (подрядчиков, исполнителей) конкурентными способами в целях выявления лучших условий поставок товаров, выполнения работ, оказания услуг</w:t>
            </w:r>
          </w:p>
        </w:tc>
        <w:tc>
          <w:tcPr>
            <w:tcW w:w="1417" w:type="dxa"/>
          </w:tcPr>
          <w:p w:rsidR="0087152D" w:rsidRPr="00A36099" w:rsidRDefault="0087152D" w:rsidP="000B30C1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2019-2022</w:t>
            </w:r>
          </w:p>
        </w:tc>
        <w:tc>
          <w:tcPr>
            <w:tcW w:w="2694" w:type="dxa"/>
            <w:vMerge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7152D" w:rsidRPr="00A36099" w:rsidTr="00A65BE3">
        <w:tc>
          <w:tcPr>
            <w:tcW w:w="15513" w:type="dxa"/>
            <w:gridSpan w:val="15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>13. Сфера наружной рекламы</w:t>
            </w:r>
          </w:p>
        </w:tc>
      </w:tr>
      <w:tr w:rsidR="0087152D" w:rsidRPr="00A36099" w:rsidTr="00A65BE3">
        <w:tc>
          <w:tcPr>
            <w:tcW w:w="15513" w:type="dxa"/>
            <w:gridSpan w:val="15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Состояние конкурентной среды на рынке услуг в сфере наружной рекламы характеризуется присутствием на рынке организаций исключительно частной формы собственности.</w:t>
            </w:r>
          </w:p>
          <w:p w:rsidR="0087152D" w:rsidRPr="00A36099" w:rsidRDefault="0087152D" w:rsidP="00867462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Ожидаемые результаты:</w:t>
            </w:r>
          </w:p>
          <w:p w:rsidR="0087152D" w:rsidRPr="00A36099" w:rsidRDefault="0087152D" w:rsidP="00867462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– созданы благоприятные условия для развития конкуренции на рынке.</w:t>
            </w:r>
          </w:p>
        </w:tc>
      </w:tr>
      <w:tr w:rsidR="0087152D" w:rsidRPr="00A36099" w:rsidTr="00A36099">
        <w:tc>
          <w:tcPr>
            <w:tcW w:w="841" w:type="dxa"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13.1.</w:t>
            </w:r>
          </w:p>
        </w:tc>
        <w:tc>
          <w:tcPr>
            <w:tcW w:w="2907" w:type="dxa"/>
            <w:shd w:val="clear" w:color="auto" w:fill="auto"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 xml:space="preserve">Выявление незаконных рекламных конструкций, установленных и эксплуатируемых на территории МР «Печора» в рамках соглашения о </w:t>
            </w:r>
            <w:r w:rsidRPr="00A36099">
              <w:rPr>
                <w:sz w:val="22"/>
                <w:szCs w:val="22"/>
              </w:rPr>
              <w:lastRenderedPageBreak/>
              <w:t>взаимодействии и сотрудничестве при реализации полномочий в сфере наружной рекламы</w:t>
            </w:r>
          </w:p>
        </w:tc>
        <w:tc>
          <w:tcPr>
            <w:tcW w:w="1417" w:type="dxa"/>
          </w:tcPr>
          <w:p w:rsidR="0087152D" w:rsidRPr="00A36099" w:rsidRDefault="0087152D" w:rsidP="000B30C1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lastRenderedPageBreak/>
              <w:t>2019-2022</w:t>
            </w:r>
          </w:p>
        </w:tc>
        <w:tc>
          <w:tcPr>
            <w:tcW w:w="2694" w:type="dxa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Доля организаций частной формы собственности в сфере наружной рекламы, процентов</w:t>
            </w:r>
          </w:p>
        </w:tc>
        <w:tc>
          <w:tcPr>
            <w:tcW w:w="1134" w:type="dxa"/>
            <w:gridSpan w:val="2"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Проценты</w:t>
            </w:r>
          </w:p>
        </w:tc>
        <w:tc>
          <w:tcPr>
            <w:tcW w:w="1134" w:type="dxa"/>
            <w:gridSpan w:val="2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gridSpan w:val="2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gridSpan w:val="2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2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100</w:t>
            </w:r>
          </w:p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>Отдел градостроительства и земельных отношений</w:t>
            </w:r>
          </w:p>
        </w:tc>
      </w:tr>
      <w:tr w:rsidR="0087152D" w:rsidRPr="00A36099" w:rsidTr="00A65BE3">
        <w:tc>
          <w:tcPr>
            <w:tcW w:w="15513" w:type="dxa"/>
            <w:gridSpan w:val="15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  <w:highlight w:val="green"/>
              </w:rPr>
            </w:pPr>
            <w:r w:rsidRPr="00A36099">
              <w:rPr>
                <w:sz w:val="22"/>
                <w:szCs w:val="22"/>
              </w:rPr>
              <w:lastRenderedPageBreak/>
              <w:t>14. Рынок добычи общераспространенных полезных ископаемых на участках недр местного значения</w:t>
            </w:r>
          </w:p>
        </w:tc>
      </w:tr>
      <w:tr w:rsidR="0087152D" w:rsidRPr="00A36099" w:rsidTr="00A65BE3">
        <w:tc>
          <w:tcPr>
            <w:tcW w:w="15513" w:type="dxa"/>
            <w:gridSpan w:val="15"/>
          </w:tcPr>
          <w:p w:rsidR="0087152D" w:rsidRPr="00A36099" w:rsidRDefault="0087152D" w:rsidP="0017418A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В МО МР «Печора» по состоянию на 1 января 2020 года фактически сложившаяся доля </w:t>
            </w:r>
            <w:proofErr w:type="gramStart"/>
            <w:r w:rsidRPr="00A36099">
              <w:rPr>
                <w:sz w:val="22"/>
                <w:szCs w:val="22"/>
              </w:rPr>
              <w:t>частного бизнеса, действующего на рынке добычи общераспространенных полезных ископаемых на участках недр местного значения составила</w:t>
            </w:r>
            <w:proofErr w:type="gramEnd"/>
            <w:r w:rsidRPr="00A36099">
              <w:rPr>
                <w:sz w:val="22"/>
                <w:szCs w:val="22"/>
              </w:rPr>
              <w:t xml:space="preserve"> 100%.</w:t>
            </w:r>
          </w:p>
          <w:p w:rsidR="0087152D" w:rsidRPr="00A36099" w:rsidRDefault="0087152D" w:rsidP="0017418A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Ожидаемые результаты:</w:t>
            </w:r>
          </w:p>
          <w:p w:rsidR="0087152D" w:rsidRPr="00A36099" w:rsidRDefault="0087152D" w:rsidP="0017418A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– сохранена 100% доля негосударственного сектора на рынке добычи общераспространенных полезных ископаемых на участках недр местного значения.</w:t>
            </w:r>
          </w:p>
        </w:tc>
      </w:tr>
      <w:tr w:rsidR="0087152D" w:rsidRPr="00A36099" w:rsidTr="00A36099">
        <w:tc>
          <w:tcPr>
            <w:tcW w:w="841" w:type="dxa"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14.1.</w:t>
            </w:r>
          </w:p>
        </w:tc>
        <w:tc>
          <w:tcPr>
            <w:tcW w:w="2907" w:type="dxa"/>
            <w:shd w:val="clear" w:color="auto" w:fill="auto"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>Осуществление полномочий в сфере регулирования отношений недропользования в соответствии со статьей 5 Закона РФ от 21.02.1992 N 2395-1 (ред. от 03.08.2018) «О недрах»</w:t>
            </w:r>
          </w:p>
        </w:tc>
        <w:tc>
          <w:tcPr>
            <w:tcW w:w="1417" w:type="dxa"/>
          </w:tcPr>
          <w:p w:rsidR="0087152D" w:rsidRPr="00A36099" w:rsidRDefault="0087152D" w:rsidP="00C95772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2019-2022</w:t>
            </w:r>
          </w:p>
        </w:tc>
        <w:tc>
          <w:tcPr>
            <w:tcW w:w="2694" w:type="dxa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Доля организаций частной формы собственности в сфере добычи общераспространенных полезных ископаемых на участках недр местного значения, процентов</w:t>
            </w:r>
          </w:p>
        </w:tc>
        <w:tc>
          <w:tcPr>
            <w:tcW w:w="1134" w:type="dxa"/>
            <w:gridSpan w:val="2"/>
          </w:tcPr>
          <w:p w:rsidR="0087152D" w:rsidRPr="00A36099" w:rsidRDefault="0087152D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Проценты</w:t>
            </w:r>
          </w:p>
        </w:tc>
        <w:tc>
          <w:tcPr>
            <w:tcW w:w="1134" w:type="dxa"/>
            <w:gridSpan w:val="2"/>
          </w:tcPr>
          <w:p w:rsidR="0087152D" w:rsidRPr="00A36099" w:rsidRDefault="0087152D" w:rsidP="00D52480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gridSpan w:val="2"/>
          </w:tcPr>
          <w:p w:rsidR="0087152D" w:rsidRPr="00A36099" w:rsidRDefault="0087152D" w:rsidP="00D52480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gridSpan w:val="2"/>
          </w:tcPr>
          <w:p w:rsidR="0087152D" w:rsidRPr="00A36099" w:rsidRDefault="0087152D" w:rsidP="00D52480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2"/>
          </w:tcPr>
          <w:p w:rsidR="0087152D" w:rsidRPr="00A36099" w:rsidRDefault="0087152D" w:rsidP="00D52480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100</w:t>
            </w:r>
          </w:p>
        </w:tc>
        <w:tc>
          <w:tcPr>
            <w:tcW w:w="1984" w:type="dxa"/>
          </w:tcPr>
          <w:p w:rsidR="0087152D" w:rsidRPr="00A36099" w:rsidRDefault="0087152D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Отдел экономики и инвестиций</w:t>
            </w:r>
          </w:p>
        </w:tc>
      </w:tr>
    </w:tbl>
    <w:p w:rsidR="00B73CD7" w:rsidRPr="00B73CD7" w:rsidRDefault="00B73CD7" w:rsidP="00B73CD7">
      <w:pPr>
        <w:widowControl w:val="0"/>
        <w:spacing w:after="0" w:line="295" w:lineRule="exact"/>
        <w:ind w:right="20"/>
        <w:jc w:val="right"/>
        <w:rPr>
          <w:rFonts w:ascii="Times New Roman" w:eastAsia="Times New Roman" w:hAnsi="Times New Roman"/>
          <w:sz w:val="26"/>
          <w:szCs w:val="26"/>
        </w:rPr>
      </w:pPr>
      <w:r w:rsidRPr="00B73CD7">
        <w:rPr>
          <w:rFonts w:ascii="Times New Roman" w:eastAsia="Times New Roman" w:hAnsi="Times New Roman"/>
          <w:sz w:val="26"/>
          <w:szCs w:val="26"/>
        </w:rPr>
        <w:t>».</w:t>
      </w:r>
    </w:p>
    <w:p w:rsidR="00B73CD7" w:rsidRPr="00B73CD7" w:rsidRDefault="00B73CD7" w:rsidP="00B73CD7">
      <w:pPr>
        <w:widowControl w:val="0"/>
        <w:spacing w:after="0" w:line="295" w:lineRule="exact"/>
        <w:ind w:right="20"/>
        <w:rPr>
          <w:rFonts w:ascii="Times New Roman" w:eastAsia="Times New Roman" w:hAnsi="Times New Roman"/>
        </w:rPr>
      </w:pPr>
    </w:p>
    <w:p w:rsidR="00B73CD7" w:rsidRDefault="00B73CD7" w:rsidP="00B73CD7">
      <w:pPr>
        <w:widowControl w:val="0"/>
        <w:spacing w:after="0" w:line="295" w:lineRule="exact"/>
        <w:ind w:right="20"/>
        <w:jc w:val="center"/>
        <w:rPr>
          <w:rFonts w:ascii="Times New Roman" w:eastAsia="Times New Roman" w:hAnsi="Times New Roman"/>
        </w:rPr>
      </w:pPr>
    </w:p>
    <w:p w:rsidR="00B73CD7" w:rsidRPr="00B73CD7" w:rsidRDefault="00B73CD7" w:rsidP="00B73CD7">
      <w:pPr>
        <w:widowControl w:val="0"/>
        <w:spacing w:after="0" w:line="295" w:lineRule="exact"/>
        <w:ind w:right="20"/>
        <w:jc w:val="center"/>
        <w:rPr>
          <w:rFonts w:ascii="Times New Roman" w:eastAsia="Times New Roman" w:hAnsi="Times New Roman"/>
        </w:rPr>
      </w:pPr>
    </w:p>
    <w:p w:rsidR="00B73CD7" w:rsidRPr="00B73CD7" w:rsidRDefault="00B73CD7" w:rsidP="00B73CD7">
      <w:pPr>
        <w:widowControl w:val="0"/>
        <w:spacing w:after="0" w:line="295" w:lineRule="exact"/>
        <w:ind w:right="20"/>
        <w:jc w:val="center"/>
        <w:rPr>
          <w:rFonts w:ascii="Times New Roman" w:eastAsia="Times New Roman" w:hAnsi="Times New Roman"/>
          <w:sz w:val="26"/>
          <w:szCs w:val="20"/>
          <w:lang w:eastAsia="ru-RU"/>
        </w:rPr>
      </w:pPr>
      <w:r w:rsidRPr="00B73CD7">
        <w:rPr>
          <w:rFonts w:ascii="Times New Roman" w:eastAsia="Times New Roman" w:hAnsi="Times New Roman"/>
        </w:rPr>
        <w:t>______________________________</w:t>
      </w:r>
    </w:p>
    <w:p w:rsidR="00060CA4" w:rsidRDefault="00060CA4" w:rsidP="00D20F16">
      <w:pPr>
        <w:pStyle w:val="ConsPlusNormal"/>
        <w:ind w:left="142" w:hanging="142"/>
        <w:jc w:val="center"/>
      </w:pPr>
    </w:p>
    <w:sectPr w:rsidR="00060CA4" w:rsidSect="00D20F16">
      <w:footerReference w:type="default" r:id="rId9"/>
      <w:pgSz w:w="16838" w:h="11906" w:orient="landscape"/>
      <w:pgMar w:top="568" w:right="1103" w:bottom="850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736" w:rsidRDefault="003D6736" w:rsidP="00585073">
      <w:pPr>
        <w:spacing w:after="0" w:line="240" w:lineRule="auto"/>
      </w:pPr>
      <w:r>
        <w:separator/>
      </w:r>
    </w:p>
  </w:endnote>
  <w:endnote w:type="continuationSeparator" w:id="0">
    <w:p w:rsidR="003D6736" w:rsidRDefault="003D6736" w:rsidP="00585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9758432"/>
      <w:docPartObj>
        <w:docPartGallery w:val="Page Numbers (Bottom of Page)"/>
        <w:docPartUnique/>
      </w:docPartObj>
    </w:sdtPr>
    <w:sdtEndPr/>
    <w:sdtContent>
      <w:p w:rsidR="009E0847" w:rsidRDefault="009E0847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7EE1">
          <w:rPr>
            <w:noProof/>
          </w:rPr>
          <w:t>15</w:t>
        </w:r>
        <w:r>
          <w:fldChar w:fldCharType="end"/>
        </w:r>
      </w:p>
    </w:sdtContent>
  </w:sdt>
  <w:p w:rsidR="009E0847" w:rsidRDefault="009E084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736" w:rsidRDefault="003D6736" w:rsidP="00585073">
      <w:pPr>
        <w:spacing w:after="0" w:line="240" w:lineRule="auto"/>
      </w:pPr>
      <w:r>
        <w:separator/>
      </w:r>
    </w:p>
  </w:footnote>
  <w:footnote w:type="continuationSeparator" w:id="0">
    <w:p w:rsidR="003D6736" w:rsidRDefault="003D6736" w:rsidP="00585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479E2"/>
    <w:multiLevelType w:val="hybridMultilevel"/>
    <w:tmpl w:val="3502EA28"/>
    <w:lvl w:ilvl="0" w:tplc="8B801AE4">
      <w:start w:val="1"/>
      <w:numFmt w:val="decimal"/>
      <w:lvlText w:val="%1)"/>
      <w:lvlJc w:val="left"/>
      <w:pPr>
        <w:ind w:left="786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1D867D0"/>
    <w:multiLevelType w:val="hybridMultilevel"/>
    <w:tmpl w:val="74BE02B4"/>
    <w:lvl w:ilvl="0" w:tplc="2358618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1F5226D"/>
    <w:multiLevelType w:val="hybridMultilevel"/>
    <w:tmpl w:val="348894B8"/>
    <w:lvl w:ilvl="0" w:tplc="BB64657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020F"/>
    <w:rsid w:val="00000549"/>
    <w:rsid w:val="0000058B"/>
    <w:rsid w:val="00002A0B"/>
    <w:rsid w:val="000037CD"/>
    <w:rsid w:val="0000428B"/>
    <w:rsid w:val="0000666A"/>
    <w:rsid w:val="00010CB6"/>
    <w:rsid w:val="00010E28"/>
    <w:rsid w:val="000243F8"/>
    <w:rsid w:val="0002691D"/>
    <w:rsid w:val="00027F5B"/>
    <w:rsid w:val="00031437"/>
    <w:rsid w:val="00031804"/>
    <w:rsid w:val="00031A30"/>
    <w:rsid w:val="00032FD8"/>
    <w:rsid w:val="00042525"/>
    <w:rsid w:val="00043BDE"/>
    <w:rsid w:val="00044095"/>
    <w:rsid w:val="00045551"/>
    <w:rsid w:val="000501EC"/>
    <w:rsid w:val="00054782"/>
    <w:rsid w:val="000578E0"/>
    <w:rsid w:val="00060CA4"/>
    <w:rsid w:val="00064E3A"/>
    <w:rsid w:val="00065B2C"/>
    <w:rsid w:val="0006784B"/>
    <w:rsid w:val="00077795"/>
    <w:rsid w:val="00081416"/>
    <w:rsid w:val="00082122"/>
    <w:rsid w:val="00086A54"/>
    <w:rsid w:val="000879BF"/>
    <w:rsid w:val="000931A0"/>
    <w:rsid w:val="00094DDC"/>
    <w:rsid w:val="000957B5"/>
    <w:rsid w:val="000A5433"/>
    <w:rsid w:val="000A64F0"/>
    <w:rsid w:val="000A679C"/>
    <w:rsid w:val="000B30C1"/>
    <w:rsid w:val="000B3E8E"/>
    <w:rsid w:val="000B7922"/>
    <w:rsid w:val="000C0EC5"/>
    <w:rsid w:val="000C6242"/>
    <w:rsid w:val="000D1BE4"/>
    <w:rsid w:val="000D42F0"/>
    <w:rsid w:val="000D59F6"/>
    <w:rsid w:val="000E3031"/>
    <w:rsid w:val="000E42E8"/>
    <w:rsid w:val="000E53A9"/>
    <w:rsid w:val="000E7A28"/>
    <w:rsid w:val="000F061E"/>
    <w:rsid w:val="000F06DA"/>
    <w:rsid w:val="000F35B1"/>
    <w:rsid w:val="000F5947"/>
    <w:rsid w:val="00100444"/>
    <w:rsid w:val="00102826"/>
    <w:rsid w:val="00102BFE"/>
    <w:rsid w:val="001036C1"/>
    <w:rsid w:val="00106B5E"/>
    <w:rsid w:val="00113505"/>
    <w:rsid w:val="00114549"/>
    <w:rsid w:val="00114F23"/>
    <w:rsid w:val="00116161"/>
    <w:rsid w:val="00117975"/>
    <w:rsid w:val="001217FB"/>
    <w:rsid w:val="00122423"/>
    <w:rsid w:val="00124DDE"/>
    <w:rsid w:val="00126075"/>
    <w:rsid w:val="00137514"/>
    <w:rsid w:val="001434BA"/>
    <w:rsid w:val="00145AE3"/>
    <w:rsid w:val="00162D8E"/>
    <w:rsid w:val="00167D25"/>
    <w:rsid w:val="00173DF2"/>
    <w:rsid w:val="0017418A"/>
    <w:rsid w:val="00176985"/>
    <w:rsid w:val="0017722A"/>
    <w:rsid w:val="00180020"/>
    <w:rsid w:val="001807E0"/>
    <w:rsid w:val="00187E68"/>
    <w:rsid w:val="001921D5"/>
    <w:rsid w:val="0019389F"/>
    <w:rsid w:val="00196538"/>
    <w:rsid w:val="00196B99"/>
    <w:rsid w:val="001A3616"/>
    <w:rsid w:val="001A3AAA"/>
    <w:rsid w:val="001B259A"/>
    <w:rsid w:val="001B35DF"/>
    <w:rsid w:val="001B4081"/>
    <w:rsid w:val="001C78F0"/>
    <w:rsid w:val="001D38BE"/>
    <w:rsid w:val="001D5181"/>
    <w:rsid w:val="001D58D4"/>
    <w:rsid w:val="001E7F34"/>
    <w:rsid w:val="001F19E0"/>
    <w:rsid w:val="001F4386"/>
    <w:rsid w:val="001F58FF"/>
    <w:rsid w:val="001F7E77"/>
    <w:rsid w:val="0020219F"/>
    <w:rsid w:val="00202F15"/>
    <w:rsid w:val="00206931"/>
    <w:rsid w:val="00207AE5"/>
    <w:rsid w:val="00211880"/>
    <w:rsid w:val="0021283C"/>
    <w:rsid w:val="00213677"/>
    <w:rsid w:val="00213E83"/>
    <w:rsid w:val="00214650"/>
    <w:rsid w:val="002147F8"/>
    <w:rsid w:val="00215ED2"/>
    <w:rsid w:val="00217E72"/>
    <w:rsid w:val="002200BE"/>
    <w:rsid w:val="002201F7"/>
    <w:rsid w:val="00220234"/>
    <w:rsid w:val="002227D0"/>
    <w:rsid w:val="00223525"/>
    <w:rsid w:val="002317FD"/>
    <w:rsid w:val="00231888"/>
    <w:rsid w:val="00233E81"/>
    <w:rsid w:val="00235CBF"/>
    <w:rsid w:val="00242D4C"/>
    <w:rsid w:val="00246DDB"/>
    <w:rsid w:val="002510FF"/>
    <w:rsid w:val="00251FBB"/>
    <w:rsid w:val="00252DDC"/>
    <w:rsid w:val="00253655"/>
    <w:rsid w:val="00253ACE"/>
    <w:rsid w:val="00257204"/>
    <w:rsid w:val="00257C2E"/>
    <w:rsid w:val="002619E1"/>
    <w:rsid w:val="00266450"/>
    <w:rsid w:val="00267BC4"/>
    <w:rsid w:val="0027595F"/>
    <w:rsid w:val="00276B30"/>
    <w:rsid w:val="00277E3B"/>
    <w:rsid w:val="00281B6E"/>
    <w:rsid w:val="0028501D"/>
    <w:rsid w:val="00285833"/>
    <w:rsid w:val="002901DC"/>
    <w:rsid w:val="002944D3"/>
    <w:rsid w:val="002A2B78"/>
    <w:rsid w:val="002A73BE"/>
    <w:rsid w:val="002B1A75"/>
    <w:rsid w:val="002C1860"/>
    <w:rsid w:val="002C1AB1"/>
    <w:rsid w:val="002C5B17"/>
    <w:rsid w:val="002C5C7C"/>
    <w:rsid w:val="002C65B5"/>
    <w:rsid w:val="002D0B0E"/>
    <w:rsid w:val="002D57CC"/>
    <w:rsid w:val="002F13E6"/>
    <w:rsid w:val="002F35C9"/>
    <w:rsid w:val="002F53B3"/>
    <w:rsid w:val="0030340A"/>
    <w:rsid w:val="003044FB"/>
    <w:rsid w:val="00310733"/>
    <w:rsid w:val="00313EDD"/>
    <w:rsid w:val="0032044F"/>
    <w:rsid w:val="003215F2"/>
    <w:rsid w:val="003219BE"/>
    <w:rsid w:val="003220C2"/>
    <w:rsid w:val="003235C4"/>
    <w:rsid w:val="003251AA"/>
    <w:rsid w:val="00336AA4"/>
    <w:rsid w:val="00337F7D"/>
    <w:rsid w:val="00342E21"/>
    <w:rsid w:val="00342F8C"/>
    <w:rsid w:val="00343206"/>
    <w:rsid w:val="00347419"/>
    <w:rsid w:val="00353885"/>
    <w:rsid w:val="003601E9"/>
    <w:rsid w:val="003602C7"/>
    <w:rsid w:val="003679D2"/>
    <w:rsid w:val="00374BCE"/>
    <w:rsid w:val="00375967"/>
    <w:rsid w:val="00376EEF"/>
    <w:rsid w:val="0038052A"/>
    <w:rsid w:val="00381BB9"/>
    <w:rsid w:val="003820AF"/>
    <w:rsid w:val="00382E26"/>
    <w:rsid w:val="003848BC"/>
    <w:rsid w:val="00386704"/>
    <w:rsid w:val="00387616"/>
    <w:rsid w:val="00390A8A"/>
    <w:rsid w:val="00393354"/>
    <w:rsid w:val="00393B95"/>
    <w:rsid w:val="003A2742"/>
    <w:rsid w:val="003A671A"/>
    <w:rsid w:val="003A74BC"/>
    <w:rsid w:val="003A79C2"/>
    <w:rsid w:val="003B0605"/>
    <w:rsid w:val="003B0974"/>
    <w:rsid w:val="003B2757"/>
    <w:rsid w:val="003B5F02"/>
    <w:rsid w:val="003B653A"/>
    <w:rsid w:val="003D3D0B"/>
    <w:rsid w:val="003D40DF"/>
    <w:rsid w:val="003D56DF"/>
    <w:rsid w:val="003D5ABA"/>
    <w:rsid w:val="003D6736"/>
    <w:rsid w:val="003E2591"/>
    <w:rsid w:val="003E2C94"/>
    <w:rsid w:val="003F27B4"/>
    <w:rsid w:val="003F41DC"/>
    <w:rsid w:val="003F456C"/>
    <w:rsid w:val="003F50DB"/>
    <w:rsid w:val="003F56BF"/>
    <w:rsid w:val="003F6D3B"/>
    <w:rsid w:val="003F7B2E"/>
    <w:rsid w:val="00404C22"/>
    <w:rsid w:val="00405717"/>
    <w:rsid w:val="00406181"/>
    <w:rsid w:val="004067E0"/>
    <w:rsid w:val="00412D6B"/>
    <w:rsid w:val="004159CB"/>
    <w:rsid w:val="0042068D"/>
    <w:rsid w:val="004220C1"/>
    <w:rsid w:val="00423F78"/>
    <w:rsid w:val="00425150"/>
    <w:rsid w:val="004300B1"/>
    <w:rsid w:val="0043073E"/>
    <w:rsid w:val="004320F6"/>
    <w:rsid w:val="004322D2"/>
    <w:rsid w:val="004331B6"/>
    <w:rsid w:val="004342C9"/>
    <w:rsid w:val="00434BA0"/>
    <w:rsid w:val="0043612E"/>
    <w:rsid w:val="004376B7"/>
    <w:rsid w:val="00445685"/>
    <w:rsid w:val="00451FA7"/>
    <w:rsid w:val="00452751"/>
    <w:rsid w:val="00455467"/>
    <w:rsid w:val="0045764F"/>
    <w:rsid w:val="00461DCF"/>
    <w:rsid w:val="00463CDC"/>
    <w:rsid w:val="00465594"/>
    <w:rsid w:val="004678DC"/>
    <w:rsid w:val="00475064"/>
    <w:rsid w:val="00476094"/>
    <w:rsid w:val="00477BB8"/>
    <w:rsid w:val="00477D52"/>
    <w:rsid w:val="004805B4"/>
    <w:rsid w:val="00481BE0"/>
    <w:rsid w:val="00490E2C"/>
    <w:rsid w:val="00492F1E"/>
    <w:rsid w:val="00494FEC"/>
    <w:rsid w:val="00495C96"/>
    <w:rsid w:val="004A0339"/>
    <w:rsid w:val="004A1984"/>
    <w:rsid w:val="004A211A"/>
    <w:rsid w:val="004A2AB3"/>
    <w:rsid w:val="004A3A45"/>
    <w:rsid w:val="004A5938"/>
    <w:rsid w:val="004A6BAF"/>
    <w:rsid w:val="004B2B63"/>
    <w:rsid w:val="004B72D7"/>
    <w:rsid w:val="004B77AF"/>
    <w:rsid w:val="004C6E4E"/>
    <w:rsid w:val="004D0C90"/>
    <w:rsid w:val="004D1808"/>
    <w:rsid w:val="004F035D"/>
    <w:rsid w:val="004F0A20"/>
    <w:rsid w:val="004F162D"/>
    <w:rsid w:val="004F4A20"/>
    <w:rsid w:val="004F4C1B"/>
    <w:rsid w:val="004F617A"/>
    <w:rsid w:val="004F7F8D"/>
    <w:rsid w:val="00501D88"/>
    <w:rsid w:val="00502C2B"/>
    <w:rsid w:val="00504BA2"/>
    <w:rsid w:val="00510C86"/>
    <w:rsid w:val="00511469"/>
    <w:rsid w:val="005118D6"/>
    <w:rsid w:val="005167BA"/>
    <w:rsid w:val="00520E27"/>
    <w:rsid w:val="00521422"/>
    <w:rsid w:val="00527C06"/>
    <w:rsid w:val="00535BB8"/>
    <w:rsid w:val="00536DF4"/>
    <w:rsid w:val="0054032B"/>
    <w:rsid w:val="00540EFC"/>
    <w:rsid w:val="005428CA"/>
    <w:rsid w:val="00546271"/>
    <w:rsid w:val="00550BAA"/>
    <w:rsid w:val="00557C8A"/>
    <w:rsid w:val="00561811"/>
    <w:rsid w:val="00561C6F"/>
    <w:rsid w:val="00565C68"/>
    <w:rsid w:val="00571A16"/>
    <w:rsid w:val="005778CE"/>
    <w:rsid w:val="00585073"/>
    <w:rsid w:val="00590B14"/>
    <w:rsid w:val="0059159E"/>
    <w:rsid w:val="00591606"/>
    <w:rsid w:val="0059388B"/>
    <w:rsid w:val="00593F88"/>
    <w:rsid w:val="005A0E55"/>
    <w:rsid w:val="005A7719"/>
    <w:rsid w:val="005B22D9"/>
    <w:rsid w:val="005B292B"/>
    <w:rsid w:val="005B2D3C"/>
    <w:rsid w:val="005B3654"/>
    <w:rsid w:val="005B5CA4"/>
    <w:rsid w:val="005B72CF"/>
    <w:rsid w:val="005C381A"/>
    <w:rsid w:val="005C5F25"/>
    <w:rsid w:val="005C61E6"/>
    <w:rsid w:val="005D26D1"/>
    <w:rsid w:val="005D2C55"/>
    <w:rsid w:val="005D61D8"/>
    <w:rsid w:val="005D657E"/>
    <w:rsid w:val="005D6F08"/>
    <w:rsid w:val="005E04F3"/>
    <w:rsid w:val="005E0CC6"/>
    <w:rsid w:val="005E5B31"/>
    <w:rsid w:val="005E5FA1"/>
    <w:rsid w:val="006000DF"/>
    <w:rsid w:val="00601433"/>
    <w:rsid w:val="00604148"/>
    <w:rsid w:val="00604E76"/>
    <w:rsid w:val="00610CE9"/>
    <w:rsid w:val="00612302"/>
    <w:rsid w:val="0061780B"/>
    <w:rsid w:val="006179F2"/>
    <w:rsid w:val="00625C3E"/>
    <w:rsid w:val="00625F9D"/>
    <w:rsid w:val="00626430"/>
    <w:rsid w:val="00634A26"/>
    <w:rsid w:val="00640E26"/>
    <w:rsid w:val="006422EC"/>
    <w:rsid w:val="00643E52"/>
    <w:rsid w:val="0064728A"/>
    <w:rsid w:val="00651D9C"/>
    <w:rsid w:val="006531AC"/>
    <w:rsid w:val="00653A6F"/>
    <w:rsid w:val="00671A32"/>
    <w:rsid w:val="006750B3"/>
    <w:rsid w:val="00690880"/>
    <w:rsid w:val="00690E54"/>
    <w:rsid w:val="00692C01"/>
    <w:rsid w:val="00694FB8"/>
    <w:rsid w:val="00695765"/>
    <w:rsid w:val="00697895"/>
    <w:rsid w:val="006A0EE1"/>
    <w:rsid w:val="006A6A99"/>
    <w:rsid w:val="006A742E"/>
    <w:rsid w:val="006B2E99"/>
    <w:rsid w:val="006B2FD4"/>
    <w:rsid w:val="006B7529"/>
    <w:rsid w:val="006B7DAA"/>
    <w:rsid w:val="006C0A97"/>
    <w:rsid w:val="006C7D7F"/>
    <w:rsid w:val="006D3027"/>
    <w:rsid w:val="006D3096"/>
    <w:rsid w:val="006D373B"/>
    <w:rsid w:val="006D47EF"/>
    <w:rsid w:val="006D5ECA"/>
    <w:rsid w:val="006D7866"/>
    <w:rsid w:val="006E2BB8"/>
    <w:rsid w:val="006E5D3D"/>
    <w:rsid w:val="006F10FA"/>
    <w:rsid w:val="006F4EBD"/>
    <w:rsid w:val="0070119B"/>
    <w:rsid w:val="00704A72"/>
    <w:rsid w:val="00704CB9"/>
    <w:rsid w:val="00707B49"/>
    <w:rsid w:val="00713718"/>
    <w:rsid w:val="00713B61"/>
    <w:rsid w:val="007275C0"/>
    <w:rsid w:val="0073074C"/>
    <w:rsid w:val="00730B39"/>
    <w:rsid w:val="0073140D"/>
    <w:rsid w:val="00733210"/>
    <w:rsid w:val="0073403E"/>
    <w:rsid w:val="00736054"/>
    <w:rsid w:val="0073627A"/>
    <w:rsid w:val="007365AD"/>
    <w:rsid w:val="007415D7"/>
    <w:rsid w:val="00747AE7"/>
    <w:rsid w:val="00760937"/>
    <w:rsid w:val="00762CF9"/>
    <w:rsid w:val="0076628C"/>
    <w:rsid w:val="00766E28"/>
    <w:rsid w:val="00770091"/>
    <w:rsid w:val="007709B7"/>
    <w:rsid w:val="007734ED"/>
    <w:rsid w:val="007767D0"/>
    <w:rsid w:val="00780140"/>
    <w:rsid w:val="00780FA6"/>
    <w:rsid w:val="00784B49"/>
    <w:rsid w:val="007957C2"/>
    <w:rsid w:val="007A1522"/>
    <w:rsid w:val="007A1EEC"/>
    <w:rsid w:val="007A5C55"/>
    <w:rsid w:val="007B42C8"/>
    <w:rsid w:val="007B5FE9"/>
    <w:rsid w:val="007B7696"/>
    <w:rsid w:val="007B7840"/>
    <w:rsid w:val="007C2056"/>
    <w:rsid w:val="007C2F56"/>
    <w:rsid w:val="007C4091"/>
    <w:rsid w:val="007C5AEA"/>
    <w:rsid w:val="007D1A56"/>
    <w:rsid w:val="007D2926"/>
    <w:rsid w:val="007E1298"/>
    <w:rsid w:val="007E363E"/>
    <w:rsid w:val="007E3BA8"/>
    <w:rsid w:val="007F433C"/>
    <w:rsid w:val="007F4DED"/>
    <w:rsid w:val="0080053C"/>
    <w:rsid w:val="00801DEC"/>
    <w:rsid w:val="00804176"/>
    <w:rsid w:val="008161B2"/>
    <w:rsid w:val="0081784E"/>
    <w:rsid w:val="008203C9"/>
    <w:rsid w:val="0082433B"/>
    <w:rsid w:val="008278A5"/>
    <w:rsid w:val="00831931"/>
    <w:rsid w:val="00837EE1"/>
    <w:rsid w:val="00840257"/>
    <w:rsid w:val="00840510"/>
    <w:rsid w:val="008419FB"/>
    <w:rsid w:val="008435BB"/>
    <w:rsid w:val="008514B2"/>
    <w:rsid w:val="00851739"/>
    <w:rsid w:val="00854093"/>
    <w:rsid w:val="00854E0D"/>
    <w:rsid w:val="008552D2"/>
    <w:rsid w:val="00860993"/>
    <w:rsid w:val="008629A8"/>
    <w:rsid w:val="0086494B"/>
    <w:rsid w:val="00866A0A"/>
    <w:rsid w:val="00867432"/>
    <w:rsid w:val="00867462"/>
    <w:rsid w:val="0087116F"/>
    <w:rsid w:val="0087152D"/>
    <w:rsid w:val="00871E7F"/>
    <w:rsid w:val="00872CA1"/>
    <w:rsid w:val="008750A6"/>
    <w:rsid w:val="00880BF0"/>
    <w:rsid w:val="00881629"/>
    <w:rsid w:val="008830D8"/>
    <w:rsid w:val="008836BB"/>
    <w:rsid w:val="00890B9B"/>
    <w:rsid w:val="008A053B"/>
    <w:rsid w:val="008A6F1B"/>
    <w:rsid w:val="008A7B2B"/>
    <w:rsid w:val="008A7CD5"/>
    <w:rsid w:val="008B175B"/>
    <w:rsid w:val="008B5FE7"/>
    <w:rsid w:val="008C1167"/>
    <w:rsid w:val="008C1DBC"/>
    <w:rsid w:val="008C3CD6"/>
    <w:rsid w:val="008C4230"/>
    <w:rsid w:val="008D10CC"/>
    <w:rsid w:val="008D1382"/>
    <w:rsid w:val="008D1AA7"/>
    <w:rsid w:val="008D376A"/>
    <w:rsid w:val="008D543D"/>
    <w:rsid w:val="008D615F"/>
    <w:rsid w:val="008E33AF"/>
    <w:rsid w:val="008E4F4E"/>
    <w:rsid w:val="008E5CAA"/>
    <w:rsid w:val="008F1CE0"/>
    <w:rsid w:val="008F3DB2"/>
    <w:rsid w:val="0090094C"/>
    <w:rsid w:val="00906014"/>
    <w:rsid w:val="009077A1"/>
    <w:rsid w:val="00912F73"/>
    <w:rsid w:val="00915029"/>
    <w:rsid w:val="0091664E"/>
    <w:rsid w:val="009168D5"/>
    <w:rsid w:val="00917196"/>
    <w:rsid w:val="00924BDB"/>
    <w:rsid w:val="00924C54"/>
    <w:rsid w:val="00925A8C"/>
    <w:rsid w:val="0093117A"/>
    <w:rsid w:val="00934C45"/>
    <w:rsid w:val="00934DE4"/>
    <w:rsid w:val="00936293"/>
    <w:rsid w:val="009421F9"/>
    <w:rsid w:val="00943295"/>
    <w:rsid w:val="0094716B"/>
    <w:rsid w:val="009543C0"/>
    <w:rsid w:val="00966255"/>
    <w:rsid w:val="009700A0"/>
    <w:rsid w:val="009762A5"/>
    <w:rsid w:val="009762FD"/>
    <w:rsid w:val="00976B0E"/>
    <w:rsid w:val="00980E96"/>
    <w:rsid w:val="00981F83"/>
    <w:rsid w:val="00994CC4"/>
    <w:rsid w:val="009956C7"/>
    <w:rsid w:val="009A5E79"/>
    <w:rsid w:val="009B20F9"/>
    <w:rsid w:val="009B27A1"/>
    <w:rsid w:val="009C338F"/>
    <w:rsid w:val="009C43F0"/>
    <w:rsid w:val="009C6CCE"/>
    <w:rsid w:val="009C7BC0"/>
    <w:rsid w:val="009D323F"/>
    <w:rsid w:val="009D553C"/>
    <w:rsid w:val="009E0847"/>
    <w:rsid w:val="009E24FF"/>
    <w:rsid w:val="009E3949"/>
    <w:rsid w:val="009E5C39"/>
    <w:rsid w:val="009F0322"/>
    <w:rsid w:val="009F20E0"/>
    <w:rsid w:val="009F2EE4"/>
    <w:rsid w:val="009F3DB0"/>
    <w:rsid w:val="009F45E4"/>
    <w:rsid w:val="009F5911"/>
    <w:rsid w:val="00A00328"/>
    <w:rsid w:val="00A00E15"/>
    <w:rsid w:val="00A00ED0"/>
    <w:rsid w:val="00A022FB"/>
    <w:rsid w:val="00A02A3A"/>
    <w:rsid w:val="00A03987"/>
    <w:rsid w:val="00A0694E"/>
    <w:rsid w:val="00A078EB"/>
    <w:rsid w:val="00A11842"/>
    <w:rsid w:val="00A11935"/>
    <w:rsid w:val="00A11964"/>
    <w:rsid w:val="00A12FF3"/>
    <w:rsid w:val="00A14A65"/>
    <w:rsid w:val="00A16282"/>
    <w:rsid w:val="00A23481"/>
    <w:rsid w:val="00A2382D"/>
    <w:rsid w:val="00A2431C"/>
    <w:rsid w:val="00A2476D"/>
    <w:rsid w:val="00A3000A"/>
    <w:rsid w:val="00A30EA4"/>
    <w:rsid w:val="00A36099"/>
    <w:rsid w:val="00A36F67"/>
    <w:rsid w:val="00A41D3E"/>
    <w:rsid w:val="00A41DB9"/>
    <w:rsid w:val="00A437D8"/>
    <w:rsid w:val="00A43CD0"/>
    <w:rsid w:val="00A4786F"/>
    <w:rsid w:val="00A51423"/>
    <w:rsid w:val="00A51956"/>
    <w:rsid w:val="00A52A6B"/>
    <w:rsid w:val="00A540A8"/>
    <w:rsid w:val="00A567F7"/>
    <w:rsid w:val="00A5797F"/>
    <w:rsid w:val="00A6348C"/>
    <w:rsid w:val="00A63DCD"/>
    <w:rsid w:val="00A65BE3"/>
    <w:rsid w:val="00A66D2D"/>
    <w:rsid w:val="00A675CC"/>
    <w:rsid w:val="00A677DA"/>
    <w:rsid w:val="00A700A5"/>
    <w:rsid w:val="00A734BA"/>
    <w:rsid w:val="00A76D22"/>
    <w:rsid w:val="00A8542F"/>
    <w:rsid w:val="00A85F81"/>
    <w:rsid w:val="00A87596"/>
    <w:rsid w:val="00A9330A"/>
    <w:rsid w:val="00A9681E"/>
    <w:rsid w:val="00A96AD4"/>
    <w:rsid w:val="00AA00E1"/>
    <w:rsid w:val="00AA02D7"/>
    <w:rsid w:val="00AA40E1"/>
    <w:rsid w:val="00AA61D5"/>
    <w:rsid w:val="00AA7599"/>
    <w:rsid w:val="00AB341F"/>
    <w:rsid w:val="00AB3FB0"/>
    <w:rsid w:val="00AB6EC8"/>
    <w:rsid w:val="00AC3CBF"/>
    <w:rsid w:val="00AD039E"/>
    <w:rsid w:val="00AD0EA3"/>
    <w:rsid w:val="00AD56CD"/>
    <w:rsid w:val="00AD772D"/>
    <w:rsid w:val="00AE0ABF"/>
    <w:rsid w:val="00AE4509"/>
    <w:rsid w:val="00AE5441"/>
    <w:rsid w:val="00AF0ED3"/>
    <w:rsid w:val="00AF7D87"/>
    <w:rsid w:val="00B00E35"/>
    <w:rsid w:val="00B056E4"/>
    <w:rsid w:val="00B058B9"/>
    <w:rsid w:val="00B110C7"/>
    <w:rsid w:val="00B11EBF"/>
    <w:rsid w:val="00B12D7A"/>
    <w:rsid w:val="00B14820"/>
    <w:rsid w:val="00B15B5B"/>
    <w:rsid w:val="00B16769"/>
    <w:rsid w:val="00B1730B"/>
    <w:rsid w:val="00B17EBE"/>
    <w:rsid w:val="00B2206F"/>
    <w:rsid w:val="00B3206A"/>
    <w:rsid w:val="00B33F6A"/>
    <w:rsid w:val="00B3537B"/>
    <w:rsid w:val="00B46313"/>
    <w:rsid w:val="00B508C3"/>
    <w:rsid w:val="00B5447E"/>
    <w:rsid w:val="00B55921"/>
    <w:rsid w:val="00B60E6A"/>
    <w:rsid w:val="00B60E7D"/>
    <w:rsid w:val="00B61B6C"/>
    <w:rsid w:val="00B61F11"/>
    <w:rsid w:val="00B636C3"/>
    <w:rsid w:val="00B63C43"/>
    <w:rsid w:val="00B63C9A"/>
    <w:rsid w:val="00B66D24"/>
    <w:rsid w:val="00B700C4"/>
    <w:rsid w:val="00B72197"/>
    <w:rsid w:val="00B7240A"/>
    <w:rsid w:val="00B72C9C"/>
    <w:rsid w:val="00B72EA1"/>
    <w:rsid w:val="00B73CD7"/>
    <w:rsid w:val="00B771C9"/>
    <w:rsid w:val="00B8100E"/>
    <w:rsid w:val="00B8531D"/>
    <w:rsid w:val="00B867DD"/>
    <w:rsid w:val="00B870D5"/>
    <w:rsid w:val="00B871DD"/>
    <w:rsid w:val="00B92F3D"/>
    <w:rsid w:val="00B941C1"/>
    <w:rsid w:val="00B951BE"/>
    <w:rsid w:val="00B969A4"/>
    <w:rsid w:val="00B973E7"/>
    <w:rsid w:val="00BA0440"/>
    <w:rsid w:val="00BA311D"/>
    <w:rsid w:val="00BA4DF6"/>
    <w:rsid w:val="00BA5B29"/>
    <w:rsid w:val="00BA6E4F"/>
    <w:rsid w:val="00BB19E1"/>
    <w:rsid w:val="00BB4835"/>
    <w:rsid w:val="00BC0576"/>
    <w:rsid w:val="00BC08C2"/>
    <w:rsid w:val="00BC16DE"/>
    <w:rsid w:val="00BC5260"/>
    <w:rsid w:val="00BC5E1D"/>
    <w:rsid w:val="00BC61D1"/>
    <w:rsid w:val="00BD1454"/>
    <w:rsid w:val="00BD656B"/>
    <w:rsid w:val="00BE1E14"/>
    <w:rsid w:val="00BE2718"/>
    <w:rsid w:val="00BF0B61"/>
    <w:rsid w:val="00BF221A"/>
    <w:rsid w:val="00BF22D2"/>
    <w:rsid w:val="00BF75C3"/>
    <w:rsid w:val="00C0675A"/>
    <w:rsid w:val="00C10879"/>
    <w:rsid w:val="00C1215E"/>
    <w:rsid w:val="00C1283E"/>
    <w:rsid w:val="00C13351"/>
    <w:rsid w:val="00C20CBF"/>
    <w:rsid w:val="00C25788"/>
    <w:rsid w:val="00C31EB7"/>
    <w:rsid w:val="00C37773"/>
    <w:rsid w:val="00C4068A"/>
    <w:rsid w:val="00C42487"/>
    <w:rsid w:val="00C475B5"/>
    <w:rsid w:val="00C552D1"/>
    <w:rsid w:val="00C56C7C"/>
    <w:rsid w:val="00C67133"/>
    <w:rsid w:val="00C72189"/>
    <w:rsid w:val="00C73041"/>
    <w:rsid w:val="00C803C4"/>
    <w:rsid w:val="00C84E50"/>
    <w:rsid w:val="00C84F58"/>
    <w:rsid w:val="00C855E5"/>
    <w:rsid w:val="00C856D3"/>
    <w:rsid w:val="00C873AE"/>
    <w:rsid w:val="00C95772"/>
    <w:rsid w:val="00C96EEE"/>
    <w:rsid w:val="00CA16E9"/>
    <w:rsid w:val="00CA1D82"/>
    <w:rsid w:val="00CA2D9E"/>
    <w:rsid w:val="00CA5E45"/>
    <w:rsid w:val="00CB00C8"/>
    <w:rsid w:val="00CB08B4"/>
    <w:rsid w:val="00CB1D2E"/>
    <w:rsid w:val="00CB1D40"/>
    <w:rsid w:val="00CB25F2"/>
    <w:rsid w:val="00CB47E0"/>
    <w:rsid w:val="00CC2EA0"/>
    <w:rsid w:val="00CC54E9"/>
    <w:rsid w:val="00CC6092"/>
    <w:rsid w:val="00CC6B1A"/>
    <w:rsid w:val="00CC6C36"/>
    <w:rsid w:val="00CD0915"/>
    <w:rsid w:val="00CD1BE0"/>
    <w:rsid w:val="00CD64FB"/>
    <w:rsid w:val="00CE0B63"/>
    <w:rsid w:val="00CE3517"/>
    <w:rsid w:val="00CF0B12"/>
    <w:rsid w:val="00CF1F51"/>
    <w:rsid w:val="00CF6D06"/>
    <w:rsid w:val="00D006E3"/>
    <w:rsid w:val="00D0234B"/>
    <w:rsid w:val="00D1040F"/>
    <w:rsid w:val="00D10E92"/>
    <w:rsid w:val="00D17C77"/>
    <w:rsid w:val="00D17E6E"/>
    <w:rsid w:val="00D20F16"/>
    <w:rsid w:val="00D22F33"/>
    <w:rsid w:val="00D3056B"/>
    <w:rsid w:val="00D30CA3"/>
    <w:rsid w:val="00D31CBE"/>
    <w:rsid w:val="00D35737"/>
    <w:rsid w:val="00D41C96"/>
    <w:rsid w:val="00D41F0F"/>
    <w:rsid w:val="00D43269"/>
    <w:rsid w:val="00D43A08"/>
    <w:rsid w:val="00D44D9B"/>
    <w:rsid w:val="00D46BC7"/>
    <w:rsid w:val="00D47EF6"/>
    <w:rsid w:val="00D52480"/>
    <w:rsid w:val="00D601D5"/>
    <w:rsid w:val="00D60A65"/>
    <w:rsid w:val="00D66B69"/>
    <w:rsid w:val="00D67C48"/>
    <w:rsid w:val="00D722C9"/>
    <w:rsid w:val="00D72A59"/>
    <w:rsid w:val="00D73A5C"/>
    <w:rsid w:val="00D74965"/>
    <w:rsid w:val="00D76E75"/>
    <w:rsid w:val="00D836ED"/>
    <w:rsid w:val="00D90447"/>
    <w:rsid w:val="00DA165D"/>
    <w:rsid w:val="00DA1EBD"/>
    <w:rsid w:val="00DA713F"/>
    <w:rsid w:val="00DB0403"/>
    <w:rsid w:val="00DB17F4"/>
    <w:rsid w:val="00DB4277"/>
    <w:rsid w:val="00DC2EC2"/>
    <w:rsid w:val="00DD0A76"/>
    <w:rsid w:val="00DD64E4"/>
    <w:rsid w:val="00DD6669"/>
    <w:rsid w:val="00DE020F"/>
    <w:rsid w:val="00DE42C9"/>
    <w:rsid w:val="00DE4771"/>
    <w:rsid w:val="00DE7A7D"/>
    <w:rsid w:val="00DE7BF5"/>
    <w:rsid w:val="00DE7EE8"/>
    <w:rsid w:val="00E01CD8"/>
    <w:rsid w:val="00E028F7"/>
    <w:rsid w:val="00E118B4"/>
    <w:rsid w:val="00E16374"/>
    <w:rsid w:val="00E2009F"/>
    <w:rsid w:val="00E24239"/>
    <w:rsid w:val="00E353B1"/>
    <w:rsid w:val="00E3557E"/>
    <w:rsid w:val="00E36AE2"/>
    <w:rsid w:val="00E3737E"/>
    <w:rsid w:val="00E412CD"/>
    <w:rsid w:val="00E41449"/>
    <w:rsid w:val="00E428C0"/>
    <w:rsid w:val="00E45415"/>
    <w:rsid w:val="00E455DE"/>
    <w:rsid w:val="00E457D8"/>
    <w:rsid w:val="00E45F08"/>
    <w:rsid w:val="00E538F6"/>
    <w:rsid w:val="00E54EE0"/>
    <w:rsid w:val="00E55224"/>
    <w:rsid w:val="00E575ED"/>
    <w:rsid w:val="00E57ABE"/>
    <w:rsid w:val="00E62DC7"/>
    <w:rsid w:val="00E65B7C"/>
    <w:rsid w:val="00E6643E"/>
    <w:rsid w:val="00E66A21"/>
    <w:rsid w:val="00E73604"/>
    <w:rsid w:val="00E77480"/>
    <w:rsid w:val="00E805C2"/>
    <w:rsid w:val="00E805C3"/>
    <w:rsid w:val="00E8394E"/>
    <w:rsid w:val="00E86470"/>
    <w:rsid w:val="00E87F75"/>
    <w:rsid w:val="00E92A4E"/>
    <w:rsid w:val="00E947AB"/>
    <w:rsid w:val="00E963F8"/>
    <w:rsid w:val="00EA1F2F"/>
    <w:rsid w:val="00EB2A82"/>
    <w:rsid w:val="00EB54B6"/>
    <w:rsid w:val="00EC0AB8"/>
    <w:rsid w:val="00EC3599"/>
    <w:rsid w:val="00EC38D2"/>
    <w:rsid w:val="00EC5860"/>
    <w:rsid w:val="00EC5CFD"/>
    <w:rsid w:val="00ED1FE4"/>
    <w:rsid w:val="00ED529F"/>
    <w:rsid w:val="00EE0798"/>
    <w:rsid w:val="00EE75B4"/>
    <w:rsid w:val="00EF6BCE"/>
    <w:rsid w:val="00EF6E13"/>
    <w:rsid w:val="00F010A4"/>
    <w:rsid w:val="00F076C2"/>
    <w:rsid w:val="00F0785D"/>
    <w:rsid w:val="00F217E9"/>
    <w:rsid w:val="00F22011"/>
    <w:rsid w:val="00F22C89"/>
    <w:rsid w:val="00F2443D"/>
    <w:rsid w:val="00F30FC6"/>
    <w:rsid w:val="00F42310"/>
    <w:rsid w:val="00F426FC"/>
    <w:rsid w:val="00F438A6"/>
    <w:rsid w:val="00F46BDC"/>
    <w:rsid w:val="00F476C3"/>
    <w:rsid w:val="00F50081"/>
    <w:rsid w:val="00F61C7D"/>
    <w:rsid w:val="00F65B81"/>
    <w:rsid w:val="00F67DC0"/>
    <w:rsid w:val="00F67E00"/>
    <w:rsid w:val="00F74574"/>
    <w:rsid w:val="00F83D3C"/>
    <w:rsid w:val="00F8638B"/>
    <w:rsid w:val="00F879CE"/>
    <w:rsid w:val="00F90748"/>
    <w:rsid w:val="00F932D1"/>
    <w:rsid w:val="00F974BD"/>
    <w:rsid w:val="00FA0BF7"/>
    <w:rsid w:val="00FA1A57"/>
    <w:rsid w:val="00FA5D5F"/>
    <w:rsid w:val="00FB415E"/>
    <w:rsid w:val="00FB57F0"/>
    <w:rsid w:val="00FB5C65"/>
    <w:rsid w:val="00FB5EC9"/>
    <w:rsid w:val="00FC20A1"/>
    <w:rsid w:val="00FC298A"/>
    <w:rsid w:val="00FC3B9D"/>
    <w:rsid w:val="00FC40A3"/>
    <w:rsid w:val="00FD037C"/>
    <w:rsid w:val="00FD05AD"/>
    <w:rsid w:val="00FD15E2"/>
    <w:rsid w:val="00FD681F"/>
    <w:rsid w:val="00FD68AA"/>
    <w:rsid w:val="00FF3657"/>
    <w:rsid w:val="00FF3FC7"/>
    <w:rsid w:val="00FF5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5E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11469"/>
    <w:pPr>
      <w:keepNext/>
      <w:spacing w:after="0" w:line="240" w:lineRule="auto"/>
      <w:jc w:val="center"/>
      <w:outlineLvl w:val="0"/>
    </w:pPr>
    <w:rPr>
      <w:rFonts w:ascii="SchoolBook" w:eastAsia="Times New Roman" w:hAnsi="SchoolBook"/>
      <w:sz w:val="44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1146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1146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67D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67D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1469"/>
    <w:rPr>
      <w:rFonts w:ascii="SchoolBook" w:eastAsia="Times New Roman" w:hAnsi="SchoolBook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511469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51146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B867D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B867D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styleId="a3">
    <w:name w:val="Table Grid"/>
    <w:basedOn w:val="a1"/>
    <w:uiPriority w:val="59"/>
    <w:rsid w:val="002510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55224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A52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2A6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qFormat/>
    <w:rsid w:val="00593F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585073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8">
    <w:name w:val="Верхний колонтитул Знак"/>
    <w:basedOn w:val="a0"/>
    <w:link w:val="a7"/>
    <w:uiPriority w:val="99"/>
    <w:rsid w:val="00585073"/>
  </w:style>
  <w:style w:type="paragraph" w:styleId="a9">
    <w:name w:val="footer"/>
    <w:basedOn w:val="a"/>
    <w:link w:val="aa"/>
    <w:uiPriority w:val="99"/>
    <w:unhideWhenUsed/>
    <w:rsid w:val="00585073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a">
    <w:name w:val="Нижний колонтитул Знак"/>
    <w:basedOn w:val="a0"/>
    <w:link w:val="a9"/>
    <w:uiPriority w:val="99"/>
    <w:rsid w:val="00585073"/>
  </w:style>
  <w:style w:type="paragraph" w:customStyle="1" w:styleId="Default">
    <w:name w:val="Default"/>
    <w:rsid w:val="003F7B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b">
    <w:name w:val="Hyperlink"/>
    <w:basedOn w:val="a0"/>
    <w:unhideWhenUsed/>
    <w:rsid w:val="00F010A4"/>
    <w:rPr>
      <w:color w:val="0000FF" w:themeColor="hyperlink"/>
      <w:u w:val="single"/>
    </w:rPr>
  </w:style>
  <w:style w:type="paragraph" w:customStyle="1" w:styleId="ConsPlusTitlePage">
    <w:name w:val="ConsPlusTitlePage"/>
    <w:rsid w:val="005403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itle">
    <w:name w:val="ConsPlusTitle"/>
    <w:rsid w:val="005403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c">
    <w:name w:val="Текст примечания Знак"/>
    <w:basedOn w:val="a0"/>
    <w:link w:val="ad"/>
    <w:uiPriority w:val="99"/>
    <w:semiHidden/>
    <w:rsid w:val="0093117A"/>
    <w:rPr>
      <w:sz w:val="20"/>
      <w:szCs w:val="20"/>
    </w:rPr>
  </w:style>
  <w:style w:type="paragraph" w:styleId="ad">
    <w:name w:val="annotation text"/>
    <w:basedOn w:val="a"/>
    <w:link w:val="ac"/>
    <w:uiPriority w:val="99"/>
    <w:semiHidden/>
    <w:unhideWhenUsed/>
    <w:rsid w:val="0093117A"/>
    <w:pPr>
      <w:spacing w:line="240" w:lineRule="auto"/>
    </w:pPr>
    <w:rPr>
      <w:sz w:val="20"/>
      <w:szCs w:val="20"/>
    </w:rPr>
  </w:style>
  <w:style w:type="character" w:customStyle="1" w:styleId="ae">
    <w:name w:val="Тема примечания Знак"/>
    <w:basedOn w:val="ac"/>
    <w:link w:val="af"/>
    <w:uiPriority w:val="99"/>
    <w:semiHidden/>
    <w:rsid w:val="0093117A"/>
    <w:rPr>
      <w:b/>
      <w:bCs/>
      <w:sz w:val="20"/>
      <w:szCs w:val="20"/>
    </w:rPr>
  </w:style>
  <w:style w:type="paragraph" w:styleId="af">
    <w:name w:val="annotation subject"/>
    <w:basedOn w:val="ad"/>
    <w:next w:val="ad"/>
    <w:link w:val="ae"/>
    <w:uiPriority w:val="99"/>
    <w:semiHidden/>
    <w:unhideWhenUsed/>
    <w:rsid w:val="0093117A"/>
    <w:rPr>
      <w:b/>
      <w:bCs/>
    </w:rPr>
  </w:style>
  <w:style w:type="character" w:customStyle="1" w:styleId="af0">
    <w:name w:val="Текст сноски Знак"/>
    <w:basedOn w:val="a0"/>
    <w:link w:val="af1"/>
    <w:uiPriority w:val="99"/>
    <w:semiHidden/>
    <w:rsid w:val="0093117A"/>
    <w:rPr>
      <w:sz w:val="20"/>
      <w:szCs w:val="20"/>
    </w:rPr>
  </w:style>
  <w:style w:type="paragraph" w:styleId="af1">
    <w:name w:val="footnote text"/>
    <w:basedOn w:val="a"/>
    <w:link w:val="af0"/>
    <w:uiPriority w:val="99"/>
    <w:semiHidden/>
    <w:unhideWhenUsed/>
    <w:rsid w:val="0093117A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2">
    <w:name w:val="Текст концевой сноски Знак"/>
    <w:basedOn w:val="a0"/>
    <w:link w:val="af3"/>
    <w:uiPriority w:val="99"/>
    <w:semiHidden/>
    <w:rsid w:val="0093117A"/>
    <w:rPr>
      <w:sz w:val="20"/>
      <w:szCs w:val="20"/>
    </w:rPr>
  </w:style>
  <w:style w:type="paragraph" w:styleId="af3">
    <w:name w:val="endnote text"/>
    <w:basedOn w:val="a"/>
    <w:link w:val="af2"/>
    <w:uiPriority w:val="99"/>
    <w:semiHidden/>
    <w:unhideWhenUsed/>
    <w:rsid w:val="0093117A"/>
    <w:pPr>
      <w:spacing w:after="0" w:line="240" w:lineRule="auto"/>
    </w:pPr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93117A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081416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7053F-980C-430F-84C6-23ADC69CC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5542</TotalTime>
  <Pages>21</Pages>
  <Words>4368</Words>
  <Characters>24900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&lt;work&gt;</Company>
  <LinksUpToDate>false</LinksUpToDate>
  <CharactersWithSpaces>29210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Ушакова Светлана Валерьевна</dc:creator>
  <cp:lastModifiedBy>Пользователь</cp:lastModifiedBy>
  <cp:revision>226</cp:revision>
  <cp:lastPrinted>2020-08-11T11:13:00Z</cp:lastPrinted>
  <dcterms:created xsi:type="dcterms:W3CDTF">2018-06-27T08:00:00Z</dcterms:created>
  <dcterms:modified xsi:type="dcterms:W3CDTF">2020-08-11T14:01:00Z</dcterms:modified>
</cp:coreProperties>
</file>