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D0" w:rsidRDefault="00237DD2" w:rsidP="00875D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Ин</w:t>
      </w:r>
      <w:r w:rsidR="00711DD0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формационно - аналитический отче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 о работе с обращениями</w:t>
      </w:r>
      <w:r w:rsidR="00711DD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сообщениями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граждан поступивший в администрацию муниципального района «Печора» </w:t>
      </w:r>
    </w:p>
    <w:p w:rsidR="007E6842" w:rsidRPr="00DA6837" w:rsidRDefault="00237DD2" w:rsidP="00875D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квартал 2026 года</w:t>
      </w:r>
    </w:p>
    <w:p w:rsidR="004D2D77" w:rsidRDefault="004D2D77" w:rsidP="00D97F81">
      <w:pPr>
        <w:ind w:firstLineChars="250" w:firstLine="60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</w:pPr>
    </w:p>
    <w:p w:rsidR="007E6842" w:rsidRPr="0065689C" w:rsidRDefault="00237DD2" w:rsidP="00D97F81">
      <w:pPr>
        <w:ind w:firstLineChars="250" w:firstLine="60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</w:pPr>
      <w:r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Рассмотрение обращений граждан осуществляется в стро</w:t>
      </w:r>
      <w:r w:rsidR="00D97F81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гом соответствии с Конституцией  </w:t>
      </w:r>
      <w:r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Российской Федерации и Федеральным законом от </w:t>
      </w:r>
      <w:r w:rsidR="00D97F81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02.05.2006 г. </w:t>
      </w:r>
      <w:r w:rsidR="00D97F81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    </w:t>
      </w:r>
      <w:r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№</w:t>
      </w:r>
      <w:r w:rsidR="00D97F81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59-</w:t>
      </w:r>
      <w:r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ФЗ «О порядке рассмотрения обращений граждан Российской Федерации» и обеспечивает рассмотрение граждан через следующие источники связи:</w:t>
      </w:r>
    </w:p>
    <w:p w:rsidR="007E6842" w:rsidRPr="0065689C" w:rsidRDefault="00F32648" w:rsidP="00172528">
      <w:pPr>
        <w:ind w:firstLineChars="250" w:firstLine="60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</w:pPr>
      <w:r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-</w:t>
      </w:r>
      <w:r w:rsidR="00BF7B36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п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исьменные обращения (лично/почта </w:t>
      </w:r>
      <w:r w:rsidR="00902CC1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России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);</w:t>
      </w:r>
    </w:p>
    <w:p w:rsidR="007E6842" w:rsidRPr="0065689C" w:rsidRDefault="00F32648" w:rsidP="00172528">
      <w:pPr>
        <w:ind w:firstLineChars="250" w:firstLine="60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</w:pPr>
      <w:r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-</w:t>
      </w:r>
      <w:r w:rsidR="00BF7B36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у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стные обращения (в рамках лично</w:t>
      </w:r>
      <w:r w:rsidR="00711DD0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го прие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ма граждан </w:t>
      </w:r>
      <w:r w:rsidR="00B939D7" w:rsidRPr="0065689C">
        <w:rPr>
          <w:rFonts w:ascii="Times New Roman" w:hAnsi="Times New Roman" w:cs="Times New Roman"/>
          <w:sz w:val="24"/>
          <w:szCs w:val="24"/>
          <w:lang w:val="ru-RU"/>
        </w:rPr>
        <w:t xml:space="preserve">главой </w:t>
      </w:r>
      <w:r w:rsidR="001A5587" w:rsidRPr="0065689C">
        <w:rPr>
          <w:rFonts w:ascii="Times New Roman" w:hAnsi="Times New Roman" w:cs="Times New Roman"/>
          <w:sz w:val="24"/>
          <w:szCs w:val="24"/>
          <w:lang w:val="ru-RU"/>
        </w:rPr>
        <w:t>муниципального района «Печора» -</w:t>
      </w:r>
      <w:r w:rsidR="00B939D7" w:rsidRPr="0065689C">
        <w:rPr>
          <w:rFonts w:ascii="Times New Roman" w:hAnsi="Times New Roman" w:cs="Times New Roman"/>
          <w:sz w:val="24"/>
          <w:szCs w:val="24"/>
          <w:lang w:val="ru-RU"/>
        </w:rPr>
        <w:t xml:space="preserve"> руководител</w:t>
      </w:r>
      <w:r w:rsidR="001A5587" w:rsidRPr="0065689C">
        <w:rPr>
          <w:rFonts w:ascii="Times New Roman" w:hAnsi="Times New Roman" w:cs="Times New Roman"/>
          <w:sz w:val="24"/>
          <w:szCs w:val="24"/>
          <w:lang w:val="ru-RU"/>
        </w:rPr>
        <w:t>ем администрации</w:t>
      </w:r>
      <w:r w:rsidR="00711DD0" w:rsidRPr="0065689C">
        <w:rPr>
          <w:rFonts w:ascii="Times New Roman" w:hAnsi="Times New Roman" w:cs="Times New Roman"/>
          <w:sz w:val="24"/>
          <w:szCs w:val="24"/>
          <w:lang w:val="ru-RU"/>
        </w:rPr>
        <w:t xml:space="preserve">, его </w:t>
      </w:r>
      <w:r w:rsidR="001A5587" w:rsidRPr="0065689C">
        <w:rPr>
          <w:rFonts w:ascii="Times New Roman" w:hAnsi="Times New Roman" w:cs="Times New Roman"/>
          <w:sz w:val="24"/>
          <w:szCs w:val="24"/>
          <w:lang w:val="ru-RU"/>
        </w:rPr>
        <w:t>заместителями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;</w:t>
      </w:r>
    </w:p>
    <w:p w:rsidR="007E6842" w:rsidRPr="0065689C" w:rsidRDefault="00F32648" w:rsidP="00172528">
      <w:pPr>
        <w:ind w:firstLineChars="250" w:firstLine="60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</w:pPr>
      <w:r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-</w:t>
      </w:r>
      <w:r w:rsidR="00BF7B36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о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бращения, поступившие из </w:t>
      </w:r>
      <w:r w:rsidRPr="0065689C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Администрации Президента Российской Федерации и </w:t>
      </w:r>
      <w:r w:rsidR="00DA6837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А</w:t>
      </w:r>
      <w:r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дминистрации</w:t>
      </w:r>
      <w:r w:rsidR="00DA6837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Главы Республики Коми и П</w:t>
      </w:r>
      <w:r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равительства Республики Коми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BF7B36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(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переадресация обращений, инициированных на вышестоящих уровнях власти</w:t>
      </w:r>
      <w:r w:rsidR="00BF7B36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)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;</w:t>
      </w:r>
    </w:p>
    <w:p w:rsidR="007E6842" w:rsidRPr="0065689C" w:rsidRDefault="00F32648" w:rsidP="00902CC1">
      <w:pPr>
        <w:ind w:firstLineChars="250" w:firstLine="6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-</w:t>
      </w:r>
      <w:r w:rsidR="00726308" w:rsidRPr="0065689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Общероссийский народный фронт</w:t>
      </w:r>
      <w:r w:rsidR="00726308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(приложение «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ОНФ.</w:t>
      </w:r>
      <w:r w:rsidR="00726308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Помощь»)</w:t>
      </w:r>
      <w:r w:rsidR="00BF7B36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:</w:t>
      </w:r>
      <w:r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D97F81" w:rsidRPr="0065689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прие</w:t>
      </w:r>
      <w:r w:rsidR="00726308" w:rsidRPr="0065689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</w:t>
      </w:r>
      <w:r w:rsidRPr="0065689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обработка</w:t>
      </w:r>
      <w:r w:rsidR="00726308" w:rsidRPr="0065689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обращений граждан</w:t>
      </w:r>
      <w:r w:rsidR="007E30C9" w:rsidRPr="0065689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BF7B36" w:rsidRPr="0065689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через</w:t>
      </w:r>
      <w:r w:rsidR="007E30C9" w:rsidRPr="0065689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федеральн</w:t>
      </w:r>
      <w:r w:rsidR="00BF7B36" w:rsidRPr="0065689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ую</w:t>
      </w:r>
      <w:r w:rsidR="007E30C9" w:rsidRPr="0065689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систем</w:t>
      </w:r>
      <w:r w:rsidR="00BF7B36" w:rsidRPr="0065689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</w:t>
      </w:r>
      <w:r w:rsidR="007E30C9" w:rsidRPr="0065689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обратной связи для отработки обращений, решение по которым находится в компетен</w:t>
      </w:r>
      <w:r w:rsidR="00902CC1" w:rsidRPr="0065689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ции региональных органов власти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;</w:t>
      </w:r>
      <w:r w:rsidR="00902CC1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</w:p>
    <w:p w:rsidR="007E6842" w:rsidRPr="0065689C" w:rsidRDefault="00F32648" w:rsidP="00172528">
      <w:pPr>
        <w:ind w:firstLineChars="250" w:firstLine="60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</w:pPr>
      <w:r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-</w:t>
      </w:r>
      <w:r w:rsidR="00B263FF" w:rsidRPr="006568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Государственная информационная система жилищно-коммунального хозяйства (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ГИС ЖКХ</w:t>
      </w:r>
      <w:r w:rsidR="00B263FF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)</w:t>
      </w:r>
      <w:r w:rsidR="00D97F81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- 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специализированный канал для подачи обращений по вопросам </w:t>
      </w:r>
      <w:r w:rsidR="00D97F81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жилищно-коммунального хозяйства;</w:t>
      </w:r>
    </w:p>
    <w:p w:rsidR="007E6842" w:rsidRPr="0065689C" w:rsidRDefault="00F32648" w:rsidP="00172528">
      <w:pPr>
        <w:ind w:firstLineChars="250" w:firstLine="60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</w:pPr>
      <w:r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-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Платформа обратной связи (через портал </w:t>
      </w:r>
      <w:r w:rsidR="00D97F81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«</w:t>
      </w:r>
      <w:r w:rsidR="001D5EEA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Госуслуги</w:t>
      </w:r>
      <w:r w:rsidR="00D97F81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»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): позволяет гражданам, зарегистрированным на портале, направлять </w:t>
      </w:r>
      <w:r w:rsidR="00C37A48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обращения в мобильном приложении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, а также отслеживать ход их рассмотрения и решения;</w:t>
      </w:r>
    </w:p>
    <w:p w:rsidR="004D2D77" w:rsidRPr="0065689C" w:rsidRDefault="00F32648" w:rsidP="004D2D77">
      <w:pPr>
        <w:ind w:firstLineChars="250" w:firstLine="60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</w:pPr>
      <w:r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-</w:t>
      </w:r>
      <w:r w:rsidR="00D97F81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с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ис</w:t>
      </w:r>
      <w:r w:rsidR="00DA6837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тема «Инцидент-менеджмент»: прие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м </w:t>
      </w:r>
      <w:r w:rsidR="001D5EEA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сообщений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через </w:t>
      </w:r>
      <w:r w:rsidR="00726308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официальные социальные сети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726308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для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оперативно</w:t>
      </w:r>
      <w:r w:rsidR="00726308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го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реагирова</w:t>
      </w:r>
      <w:r w:rsidR="00726308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ния </w:t>
      </w:r>
      <w:r w:rsidR="00237DD2" w:rsidRPr="0065689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на проблемы.</w:t>
      </w:r>
    </w:p>
    <w:p w:rsidR="00172528" w:rsidRPr="0065689C" w:rsidRDefault="00172528" w:rsidP="00B263FF">
      <w:pPr>
        <w:pStyle w:val="a5"/>
        <w:spacing w:beforeAutospacing="0" w:afterAutospacing="0"/>
        <w:ind w:firstLine="567"/>
        <w:rPr>
          <w:rFonts w:eastAsia="Arial"/>
          <w:shd w:val="clear" w:color="auto" w:fill="FFFFFF"/>
          <w:lang w:val="ru-RU"/>
        </w:rPr>
      </w:pPr>
      <w:r w:rsidRPr="0065689C">
        <w:rPr>
          <w:rFonts w:eastAsia="Arial"/>
          <w:shd w:val="clear" w:color="auto" w:fill="FFFFFF"/>
          <w:lang w:val="ru-RU"/>
        </w:rPr>
        <w:t>Распределение обращений</w:t>
      </w:r>
      <w:r w:rsidR="00AB640F" w:rsidRPr="0065689C">
        <w:rPr>
          <w:rFonts w:eastAsia="Arial"/>
          <w:shd w:val="clear" w:color="auto" w:fill="FFFFFF"/>
          <w:lang w:val="ru-RU"/>
        </w:rPr>
        <w:t xml:space="preserve"> и сообщений</w:t>
      </w:r>
      <w:r w:rsidRPr="0065689C">
        <w:rPr>
          <w:rFonts w:eastAsia="Arial"/>
          <w:shd w:val="clear" w:color="auto" w:fill="FFFFFF"/>
          <w:lang w:val="ru-RU"/>
        </w:rPr>
        <w:t xml:space="preserve"> по источники поступления:</w:t>
      </w:r>
      <w:bookmarkStart w:id="0" w:name="_GoBack"/>
      <w:bookmarkEnd w:id="0"/>
    </w:p>
    <w:tbl>
      <w:tblPr>
        <w:tblStyle w:val="-1"/>
        <w:tblW w:w="9391" w:type="dxa"/>
        <w:tblLayout w:type="fixed"/>
        <w:tblLook w:val="04A0" w:firstRow="1" w:lastRow="0" w:firstColumn="1" w:lastColumn="0" w:noHBand="0" w:noVBand="1"/>
      </w:tblPr>
      <w:tblGrid>
        <w:gridCol w:w="5905"/>
        <w:gridCol w:w="1684"/>
        <w:gridCol w:w="1802"/>
      </w:tblGrid>
      <w:tr w:rsidR="007E6842" w:rsidRPr="006120C3" w:rsidTr="00172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tcW w:w="5845" w:type="dxa"/>
          </w:tcPr>
          <w:p w:rsidR="007E6842" w:rsidRDefault="00237DD2" w:rsidP="00172528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Источники поступления</w:t>
            </w:r>
          </w:p>
        </w:tc>
        <w:tc>
          <w:tcPr>
            <w:tcW w:w="1644" w:type="dxa"/>
          </w:tcPr>
          <w:p w:rsidR="007E6842" w:rsidRDefault="00237DD2" w:rsidP="00172528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Количество обращений</w:t>
            </w:r>
          </w:p>
        </w:tc>
        <w:tc>
          <w:tcPr>
            <w:tcW w:w="1742" w:type="dxa"/>
          </w:tcPr>
          <w:p w:rsidR="007E6842" w:rsidRDefault="00237DD2" w:rsidP="00172528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Доля % от общего числа поступления</w:t>
            </w:r>
          </w:p>
        </w:tc>
      </w:tr>
      <w:tr w:rsidR="007E6842" w:rsidTr="00172528">
        <w:tc>
          <w:tcPr>
            <w:tcW w:w="5845" w:type="dxa"/>
          </w:tcPr>
          <w:p w:rsidR="007E6842" w:rsidRDefault="00C37A48" w:rsidP="00C37A48">
            <w:pPr>
              <w:pStyle w:val="a5"/>
              <w:spacing w:beforeAutospacing="0" w:afterAutospacing="0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О</w:t>
            </w:r>
            <w:r w:rsidR="00237DD2">
              <w:rPr>
                <w:rFonts w:eastAsia="Arial"/>
                <w:color w:val="000000"/>
                <w:shd w:val="clear" w:color="auto" w:fill="FFFFFF"/>
                <w:lang w:val="ru-RU"/>
              </w:rPr>
              <w:t>бращения (лично, почта России</w:t>
            </w:r>
            <w:r w:rsidR="00C921D9">
              <w:rPr>
                <w:rFonts w:eastAsia="Arial"/>
                <w:color w:val="000000"/>
                <w:shd w:val="clear" w:color="auto" w:fill="FFFFFF"/>
                <w:lang w:val="ru-RU"/>
              </w:rPr>
              <w:t>, платформа обратной связи</w:t>
            </w:r>
            <w:r w:rsidR="00237DD2">
              <w:rPr>
                <w:rFonts w:eastAsia="Arial"/>
                <w:color w:val="000000"/>
                <w:shd w:val="clear" w:color="auto" w:fill="FFFFFF"/>
                <w:lang w:val="ru-RU"/>
              </w:rPr>
              <w:t>)</w:t>
            </w:r>
          </w:p>
        </w:tc>
        <w:tc>
          <w:tcPr>
            <w:tcW w:w="1644" w:type="dxa"/>
          </w:tcPr>
          <w:p w:rsidR="007E6842" w:rsidRDefault="00237DD2" w:rsidP="006D0EE7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6</w:t>
            </w:r>
            <w:r w:rsidR="006D0EE7">
              <w:rPr>
                <w:rFonts w:eastAsia="Arial"/>
                <w:color w:val="000000"/>
                <w:shd w:val="clear" w:color="auto" w:fill="FFFFFF"/>
                <w:lang w:val="ru-RU"/>
              </w:rPr>
              <w:t>9</w:t>
            </w:r>
          </w:p>
        </w:tc>
        <w:tc>
          <w:tcPr>
            <w:tcW w:w="1742" w:type="dxa"/>
          </w:tcPr>
          <w:p w:rsidR="007E6842" w:rsidRDefault="00E96807" w:rsidP="00E96807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8</w:t>
            </w:r>
            <w:r w:rsidR="00D61633">
              <w:rPr>
                <w:rFonts w:eastAsia="Arial"/>
                <w:color w:val="000000"/>
                <w:shd w:val="clear" w:color="auto" w:fill="FFFFFF"/>
                <w:lang w:val="ru-RU"/>
              </w:rPr>
              <w:t>,7</w:t>
            </w:r>
          </w:p>
        </w:tc>
      </w:tr>
      <w:tr w:rsidR="007E6842" w:rsidTr="00172528">
        <w:tc>
          <w:tcPr>
            <w:tcW w:w="5845" w:type="dxa"/>
          </w:tcPr>
          <w:p w:rsidR="007E6842" w:rsidRDefault="00AB640F" w:rsidP="00AB640F">
            <w:pPr>
              <w:pStyle w:val="a5"/>
              <w:spacing w:beforeAutospacing="0" w:afterAutospacing="0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Личный прие</w:t>
            </w:r>
            <w:r w:rsidR="00237DD2">
              <w:rPr>
                <w:rFonts w:eastAsia="Arial"/>
                <w:color w:val="000000"/>
                <w:shd w:val="clear" w:color="auto" w:fill="FFFFFF"/>
                <w:lang w:val="ru-RU"/>
              </w:rPr>
              <w:t xml:space="preserve">м </w:t>
            </w:r>
            <w:r w:rsidR="001A5587">
              <w:rPr>
                <w:rFonts w:eastAsia="Arial"/>
                <w:color w:val="000000"/>
                <w:shd w:val="clear" w:color="auto" w:fill="FFFFFF"/>
                <w:lang w:val="ru-RU"/>
              </w:rPr>
              <w:t>граждан</w:t>
            </w:r>
            <w:r w:rsidR="001A5587">
              <w:rPr>
                <w:lang w:val="ru-RU"/>
              </w:rPr>
              <w:t xml:space="preserve"> главой</w:t>
            </w:r>
            <w:r w:rsidR="001A5587" w:rsidRPr="00B939D7">
              <w:rPr>
                <w:lang w:val="ru-RU"/>
              </w:rPr>
              <w:t xml:space="preserve"> </w:t>
            </w:r>
            <w:r w:rsidR="001A5587">
              <w:rPr>
                <w:lang w:val="ru-RU"/>
              </w:rPr>
              <w:t>МР «Печора» -</w:t>
            </w:r>
            <w:r w:rsidR="001A5587" w:rsidRPr="00B939D7">
              <w:rPr>
                <w:lang w:val="ru-RU"/>
              </w:rPr>
              <w:t xml:space="preserve"> руководит</w:t>
            </w:r>
            <w:r w:rsidR="001A5587">
              <w:rPr>
                <w:lang w:val="ru-RU"/>
              </w:rPr>
              <w:t xml:space="preserve">елем администрации и </w:t>
            </w:r>
            <w:r>
              <w:rPr>
                <w:lang w:val="ru-RU"/>
              </w:rPr>
              <w:t xml:space="preserve">его </w:t>
            </w:r>
            <w:r w:rsidR="001A5587">
              <w:rPr>
                <w:lang w:val="ru-RU"/>
              </w:rPr>
              <w:t>заместителями</w:t>
            </w:r>
            <w:r w:rsidR="001A5587" w:rsidRPr="00B939D7">
              <w:rPr>
                <w:lang w:val="ru-RU"/>
              </w:rPr>
              <w:t xml:space="preserve"> </w:t>
            </w:r>
          </w:p>
        </w:tc>
        <w:tc>
          <w:tcPr>
            <w:tcW w:w="1644" w:type="dxa"/>
          </w:tcPr>
          <w:p w:rsidR="007E6842" w:rsidRDefault="00237DD2" w:rsidP="006D0EE7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1</w:t>
            </w:r>
            <w:r w:rsidR="006D0EE7">
              <w:rPr>
                <w:rFonts w:eastAsia="Arial"/>
                <w:color w:val="000000"/>
                <w:shd w:val="clear" w:color="auto" w:fill="FFFFFF"/>
                <w:lang w:val="ru-RU"/>
              </w:rPr>
              <w:t>8</w:t>
            </w:r>
          </w:p>
        </w:tc>
        <w:tc>
          <w:tcPr>
            <w:tcW w:w="1742" w:type="dxa"/>
          </w:tcPr>
          <w:p w:rsidR="007E6842" w:rsidRDefault="00D53735" w:rsidP="00D61633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2,</w:t>
            </w:r>
            <w:r w:rsidR="00D61633">
              <w:rPr>
                <w:rFonts w:eastAsia="Arial"/>
                <w:color w:val="000000"/>
                <w:shd w:val="clear" w:color="auto" w:fill="FFFFFF"/>
                <w:lang w:val="ru-RU"/>
              </w:rPr>
              <w:t>3</w:t>
            </w:r>
          </w:p>
        </w:tc>
      </w:tr>
      <w:tr w:rsidR="007E6842" w:rsidTr="00172528">
        <w:tc>
          <w:tcPr>
            <w:tcW w:w="5845" w:type="dxa"/>
          </w:tcPr>
          <w:p w:rsidR="007E6842" w:rsidRDefault="00237DD2" w:rsidP="00172528">
            <w:pPr>
              <w:pStyle w:val="a5"/>
              <w:spacing w:beforeAutospacing="0" w:afterAutospacing="0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 xml:space="preserve">Администрация Президента Российской </w:t>
            </w:r>
            <w:r w:rsidR="00DA6837">
              <w:rPr>
                <w:rFonts w:eastAsia="Arial"/>
                <w:color w:val="000000"/>
                <w:shd w:val="clear" w:color="auto" w:fill="FFFFFF"/>
                <w:lang w:val="ru-RU"/>
              </w:rPr>
              <w:t>Федерации и Г</w:t>
            </w: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лава Республики Коми</w:t>
            </w:r>
            <w:r w:rsidR="001A5587">
              <w:rPr>
                <w:rFonts w:eastAsia="Arial"/>
                <w:color w:val="000000"/>
                <w:shd w:val="clear" w:color="auto" w:fill="FFFFFF"/>
                <w:lang w:val="ru-RU"/>
              </w:rPr>
              <w:t xml:space="preserve"> </w:t>
            </w:r>
            <w:r w:rsidR="00DA6837">
              <w:rPr>
                <w:rFonts w:eastAsia="Arial"/>
                <w:color w:val="000000"/>
                <w:shd w:val="clear" w:color="auto" w:fill="FFFFFF"/>
                <w:lang w:val="ru-RU"/>
              </w:rPr>
              <w:t>и Правительства Республики Коми</w:t>
            </w:r>
          </w:p>
        </w:tc>
        <w:tc>
          <w:tcPr>
            <w:tcW w:w="1644" w:type="dxa"/>
          </w:tcPr>
          <w:p w:rsidR="007E6842" w:rsidRDefault="00237DD2" w:rsidP="00172528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18</w:t>
            </w:r>
          </w:p>
        </w:tc>
        <w:tc>
          <w:tcPr>
            <w:tcW w:w="1742" w:type="dxa"/>
          </w:tcPr>
          <w:p w:rsidR="007E6842" w:rsidRDefault="00237DD2" w:rsidP="00D61633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2,</w:t>
            </w:r>
            <w:r w:rsidR="00D61633">
              <w:rPr>
                <w:rFonts w:eastAsia="Arial"/>
                <w:color w:val="000000"/>
                <w:shd w:val="clear" w:color="auto" w:fill="FFFFFF"/>
                <w:lang w:val="ru-RU"/>
              </w:rPr>
              <w:t>3</w:t>
            </w:r>
          </w:p>
        </w:tc>
      </w:tr>
      <w:tr w:rsidR="007E6842" w:rsidTr="00172528">
        <w:tc>
          <w:tcPr>
            <w:tcW w:w="5845" w:type="dxa"/>
          </w:tcPr>
          <w:p w:rsidR="007E6842" w:rsidRDefault="00237DD2" w:rsidP="00172528">
            <w:pPr>
              <w:pStyle w:val="a5"/>
              <w:spacing w:beforeAutospacing="0" w:afterAutospacing="0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lang w:val="ru-RU"/>
              </w:rPr>
              <w:t>У</w:t>
            </w:r>
            <w:r>
              <w:rPr>
                <w:rFonts w:eastAsia="Arial"/>
                <w:color w:val="000000"/>
              </w:rPr>
              <w:t>чреждени</w:t>
            </w:r>
            <w:r>
              <w:rPr>
                <w:rFonts w:eastAsia="Arial"/>
                <w:color w:val="000000"/>
                <w:lang w:val="ru-RU"/>
              </w:rPr>
              <w:t>я</w:t>
            </w:r>
            <w:r w:rsidR="00425237">
              <w:rPr>
                <w:rFonts w:eastAsia="Arial"/>
                <w:color w:val="000000"/>
              </w:rPr>
              <w:t>,</w:t>
            </w:r>
            <w:r w:rsidR="00425237">
              <w:rPr>
                <w:rFonts w:eastAsia="Arial"/>
                <w:color w:val="000000"/>
                <w:lang w:val="ru-RU"/>
              </w:rPr>
              <w:t xml:space="preserve"> </w:t>
            </w:r>
            <w:r>
              <w:rPr>
                <w:rFonts w:eastAsia="Arial"/>
                <w:color w:val="000000"/>
              </w:rPr>
              <w:t>ведомств</w:t>
            </w:r>
            <w:r>
              <w:rPr>
                <w:rFonts w:eastAsia="Arial"/>
                <w:color w:val="000000"/>
                <w:lang w:val="ru-RU"/>
              </w:rPr>
              <w:t>а</w:t>
            </w:r>
            <w:r w:rsidR="0045657D">
              <w:rPr>
                <w:rFonts w:eastAsia="Arial"/>
                <w:color w:val="000000"/>
              </w:rPr>
              <w:t>,</w:t>
            </w:r>
            <w:r w:rsidR="0045657D">
              <w:rPr>
                <w:rFonts w:eastAsia="Arial"/>
                <w:color w:val="000000"/>
                <w:lang w:val="ru-RU"/>
              </w:rPr>
              <w:t xml:space="preserve"> </w:t>
            </w:r>
            <w:r>
              <w:rPr>
                <w:rFonts w:eastAsia="Arial"/>
                <w:color w:val="000000"/>
              </w:rPr>
              <w:t>государственны</w:t>
            </w:r>
            <w:r>
              <w:rPr>
                <w:rFonts w:eastAsia="Arial"/>
                <w:color w:val="000000"/>
                <w:lang w:val="ru-RU"/>
              </w:rPr>
              <w:t>е органы</w:t>
            </w:r>
          </w:p>
        </w:tc>
        <w:tc>
          <w:tcPr>
            <w:tcW w:w="1644" w:type="dxa"/>
          </w:tcPr>
          <w:p w:rsidR="007E6842" w:rsidRDefault="00237DD2" w:rsidP="006D0EE7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1</w:t>
            </w:r>
            <w:r w:rsidR="006D0EE7">
              <w:rPr>
                <w:rFonts w:eastAsia="Arial"/>
                <w:color w:val="000000"/>
                <w:shd w:val="clear" w:color="auto" w:fill="FFFFFF"/>
                <w:lang w:val="ru-RU"/>
              </w:rPr>
              <w:t>8</w:t>
            </w:r>
          </w:p>
        </w:tc>
        <w:tc>
          <w:tcPr>
            <w:tcW w:w="1742" w:type="dxa"/>
          </w:tcPr>
          <w:p w:rsidR="007E6842" w:rsidRDefault="00237DD2" w:rsidP="00D61633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2,</w:t>
            </w:r>
            <w:r w:rsidR="00D61633">
              <w:rPr>
                <w:rFonts w:eastAsia="Arial"/>
                <w:color w:val="000000"/>
                <w:shd w:val="clear" w:color="auto" w:fill="FFFFFF"/>
                <w:lang w:val="ru-RU"/>
              </w:rPr>
              <w:t>3</w:t>
            </w:r>
          </w:p>
        </w:tc>
      </w:tr>
      <w:tr w:rsidR="007E6842" w:rsidTr="00172528">
        <w:tc>
          <w:tcPr>
            <w:tcW w:w="5845" w:type="dxa"/>
          </w:tcPr>
          <w:p w:rsidR="007E6842" w:rsidRDefault="00B263FF" w:rsidP="00172528">
            <w:pPr>
              <w:pStyle w:val="a5"/>
              <w:spacing w:beforeAutospacing="0" w:afterAutospacing="0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lang w:val="ru-RU"/>
              </w:rPr>
              <w:t>Министерство</w:t>
            </w:r>
            <w:r w:rsidR="00425237">
              <w:rPr>
                <w:rFonts w:eastAsia="Arial"/>
                <w:color w:val="000000"/>
                <w:lang w:val="ru-RU"/>
              </w:rPr>
              <w:t xml:space="preserve"> </w:t>
            </w:r>
            <w:r w:rsidR="00237DD2">
              <w:rPr>
                <w:rFonts w:eastAsia="Arial"/>
                <w:color w:val="000000"/>
                <w:lang w:val="ru-RU"/>
              </w:rPr>
              <w:t>строительства</w:t>
            </w:r>
            <w:r w:rsidR="00425237" w:rsidRPr="00425237">
              <w:rPr>
                <w:rFonts w:eastAsia="Arial"/>
                <w:color w:val="000000"/>
                <w:lang w:val="ru-RU"/>
              </w:rPr>
              <w:t xml:space="preserve"> </w:t>
            </w:r>
            <w:r w:rsidR="00237DD2">
              <w:rPr>
                <w:rFonts w:eastAsia="Arial"/>
                <w:color w:val="000000"/>
                <w:lang w:val="ru-RU"/>
              </w:rPr>
              <w:t>и</w:t>
            </w:r>
            <w:r w:rsidR="00425237">
              <w:rPr>
                <w:rFonts w:eastAsia="Arial"/>
                <w:color w:val="000000"/>
                <w:lang w:val="ru-RU"/>
              </w:rPr>
              <w:t xml:space="preserve"> </w:t>
            </w:r>
            <w:r w:rsidR="00237DD2">
              <w:rPr>
                <w:rFonts w:eastAsia="Arial"/>
                <w:color w:val="000000"/>
                <w:lang w:val="ru-RU"/>
              </w:rPr>
              <w:t>ЖКХ</w:t>
            </w:r>
            <w:r w:rsidR="00425237">
              <w:rPr>
                <w:rFonts w:eastAsia="Arial"/>
                <w:color w:val="000000"/>
                <w:lang w:val="ru-RU"/>
              </w:rPr>
              <w:t xml:space="preserve"> </w:t>
            </w:r>
            <w:r w:rsidR="00237DD2">
              <w:rPr>
                <w:rFonts w:eastAsia="Arial"/>
                <w:color w:val="000000"/>
                <w:lang w:val="ru-RU"/>
              </w:rPr>
              <w:t>РК</w:t>
            </w:r>
          </w:p>
        </w:tc>
        <w:tc>
          <w:tcPr>
            <w:tcW w:w="1644" w:type="dxa"/>
          </w:tcPr>
          <w:p w:rsidR="007E6842" w:rsidRDefault="00237DD2" w:rsidP="00172528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5</w:t>
            </w:r>
          </w:p>
        </w:tc>
        <w:tc>
          <w:tcPr>
            <w:tcW w:w="1742" w:type="dxa"/>
          </w:tcPr>
          <w:p w:rsidR="007E6842" w:rsidRDefault="00305DF4" w:rsidP="00172528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0,6</w:t>
            </w:r>
          </w:p>
        </w:tc>
      </w:tr>
      <w:tr w:rsidR="007E6842" w:rsidTr="00172528">
        <w:tc>
          <w:tcPr>
            <w:tcW w:w="5845" w:type="dxa"/>
          </w:tcPr>
          <w:p w:rsidR="007E6842" w:rsidRDefault="00B263FF" w:rsidP="00172528">
            <w:pPr>
              <w:pStyle w:val="a5"/>
              <w:spacing w:beforeAutospacing="0" w:afterAutospacing="0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lang w:val="ru-RU"/>
              </w:rPr>
              <w:t>Министерство</w:t>
            </w:r>
            <w:r w:rsidR="00425237">
              <w:rPr>
                <w:rFonts w:eastAsia="Arial"/>
                <w:color w:val="000000"/>
                <w:lang w:val="ru-RU"/>
              </w:rPr>
              <w:t xml:space="preserve"> </w:t>
            </w:r>
            <w:r w:rsidR="00237DD2">
              <w:rPr>
                <w:rFonts w:eastAsia="Arial"/>
                <w:color w:val="000000"/>
                <w:lang w:val="ru-RU"/>
              </w:rPr>
              <w:t>образования</w:t>
            </w:r>
            <w:r w:rsidR="00425237">
              <w:rPr>
                <w:rFonts w:eastAsia="Arial"/>
                <w:color w:val="000000"/>
                <w:lang w:val="ru-RU"/>
              </w:rPr>
              <w:t xml:space="preserve"> </w:t>
            </w:r>
            <w:r w:rsidR="00237DD2">
              <w:rPr>
                <w:rFonts w:eastAsia="Arial"/>
                <w:color w:val="000000"/>
                <w:lang w:val="ru-RU"/>
              </w:rPr>
              <w:t>и</w:t>
            </w:r>
            <w:r w:rsidR="00425237">
              <w:rPr>
                <w:rFonts w:eastAsia="Arial"/>
                <w:color w:val="000000"/>
                <w:lang w:val="ru-RU"/>
              </w:rPr>
              <w:t xml:space="preserve"> </w:t>
            </w:r>
            <w:r w:rsidR="00237DD2">
              <w:rPr>
                <w:rFonts w:eastAsia="Arial"/>
                <w:color w:val="000000"/>
                <w:lang w:val="ru-RU"/>
              </w:rPr>
              <w:t>науки</w:t>
            </w:r>
            <w:r w:rsidR="00425237">
              <w:rPr>
                <w:rFonts w:eastAsia="Arial"/>
                <w:color w:val="000000"/>
                <w:lang w:val="ru-RU"/>
              </w:rPr>
              <w:t xml:space="preserve"> </w:t>
            </w:r>
            <w:r w:rsidR="00237DD2">
              <w:rPr>
                <w:rFonts w:eastAsia="Arial"/>
                <w:color w:val="000000"/>
                <w:lang w:val="ru-RU"/>
              </w:rPr>
              <w:t>РК</w:t>
            </w:r>
          </w:p>
        </w:tc>
        <w:tc>
          <w:tcPr>
            <w:tcW w:w="1644" w:type="dxa"/>
          </w:tcPr>
          <w:p w:rsidR="007E6842" w:rsidRDefault="00237DD2" w:rsidP="00172528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2</w:t>
            </w:r>
          </w:p>
        </w:tc>
        <w:tc>
          <w:tcPr>
            <w:tcW w:w="1742" w:type="dxa"/>
          </w:tcPr>
          <w:p w:rsidR="007E6842" w:rsidRDefault="007B58FE" w:rsidP="00D61633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0,</w:t>
            </w:r>
            <w:r w:rsidR="00D61633">
              <w:rPr>
                <w:rFonts w:eastAsia="Arial"/>
                <w:color w:val="000000"/>
                <w:shd w:val="clear" w:color="auto" w:fill="FFFFFF"/>
                <w:lang w:val="ru-RU"/>
              </w:rPr>
              <w:t>3</w:t>
            </w:r>
          </w:p>
        </w:tc>
      </w:tr>
      <w:tr w:rsidR="007E6842" w:rsidTr="00172528">
        <w:tc>
          <w:tcPr>
            <w:tcW w:w="5845" w:type="dxa"/>
          </w:tcPr>
          <w:p w:rsidR="007E6842" w:rsidRDefault="00B263FF" w:rsidP="00172528">
            <w:pPr>
              <w:pStyle w:val="a5"/>
              <w:spacing w:beforeAutospacing="0" w:afterAutospacing="0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lang w:val="ru-RU"/>
              </w:rPr>
              <w:t>Министерство</w:t>
            </w:r>
            <w:r w:rsidR="00425237">
              <w:rPr>
                <w:rFonts w:eastAsia="Arial"/>
                <w:color w:val="000000"/>
                <w:lang w:val="ru-RU"/>
              </w:rPr>
              <w:t xml:space="preserve"> </w:t>
            </w:r>
            <w:r w:rsidR="00237DD2">
              <w:rPr>
                <w:rFonts w:eastAsia="Arial"/>
                <w:color w:val="000000"/>
                <w:lang w:val="ru-RU"/>
              </w:rPr>
              <w:t>экономического</w:t>
            </w:r>
            <w:r w:rsidR="00425237">
              <w:rPr>
                <w:rFonts w:eastAsia="Arial"/>
                <w:color w:val="000000"/>
                <w:lang w:val="ru-RU"/>
              </w:rPr>
              <w:t xml:space="preserve"> </w:t>
            </w:r>
            <w:r w:rsidR="00237DD2">
              <w:rPr>
                <w:rFonts w:eastAsia="Arial"/>
                <w:color w:val="000000"/>
                <w:lang w:val="ru-RU"/>
              </w:rPr>
              <w:t>развития</w:t>
            </w:r>
            <w:r w:rsidR="00425237">
              <w:rPr>
                <w:rFonts w:eastAsia="Arial"/>
                <w:color w:val="000000"/>
                <w:lang w:val="ru-RU"/>
              </w:rPr>
              <w:t xml:space="preserve"> </w:t>
            </w:r>
            <w:r w:rsidR="00237DD2">
              <w:rPr>
                <w:rFonts w:eastAsia="Arial"/>
                <w:color w:val="000000"/>
                <w:lang w:val="ru-RU"/>
              </w:rPr>
              <w:t>и</w:t>
            </w:r>
            <w:r w:rsidR="00425237">
              <w:rPr>
                <w:rFonts w:eastAsia="Arial"/>
                <w:color w:val="000000"/>
                <w:lang w:val="ru-RU"/>
              </w:rPr>
              <w:t xml:space="preserve"> промышленности </w:t>
            </w:r>
            <w:r w:rsidR="00237DD2">
              <w:rPr>
                <w:rFonts w:eastAsia="Arial"/>
                <w:color w:val="000000"/>
                <w:lang w:val="ru-RU"/>
              </w:rPr>
              <w:t>РК</w:t>
            </w:r>
          </w:p>
        </w:tc>
        <w:tc>
          <w:tcPr>
            <w:tcW w:w="1644" w:type="dxa"/>
          </w:tcPr>
          <w:p w:rsidR="007E6842" w:rsidRDefault="00237DD2" w:rsidP="00172528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1</w:t>
            </w:r>
          </w:p>
        </w:tc>
        <w:tc>
          <w:tcPr>
            <w:tcW w:w="1742" w:type="dxa"/>
          </w:tcPr>
          <w:p w:rsidR="007E6842" w:rsidRDefault="00305DF4" w:rsidP="00D61633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0,1</w:t>
            </w:r>
          </w:p>
        </w:tc>
      </w:tr>
      <w:tr w:rsidR="007E6842" w:rsidTr="00172528">
        <w:tc>
          <w:tcPr>
            <w:tcW w:w="5845" w:type="dxa"/>
          </w:tcPr>
          <w:p w:rsidR="007E6842" w:rsidRDefault="00D61633" w:rsidP="00172528">
            <w:pPr>
              <w:pStyle w:val="a5"/>
              <w:spacing w:beforeAutospacing="0" w:afterAutospacing="0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 w:rsidRPr="00726308">
              <w:rPr>
                <w:shd w:val="clear" w:color="auto" w:fill="FFFFFF"/>
                <w:lang w:val="ru-RU"/>
              </w:rPr>
              <w:t>Общероссийск</w:t>
            </w:r>
            <w:r>
              <w:rPr>
                <w:shd w:val="clear" w:color="auto" w:fill="FFFFFF"/>
                <w:lang w:val="ru-RU"/>
              </w:rPr>
              <w:t>ий народный</w:t>
            </w:r>
            <w:r w:rsidRPr="00726308">
              <w:rPr>
                <w:shd w:val="clear" w:color="auto" w:fill="FFFFFF"/>
                <w:lang w:val="ru-RU"/>
              </w:rPr>
              <w:t xml:space="preserve"> фронт</w:t>
            </w:r>
            <w:r>
              <w:rPr>
                <w:rFonts w:eastAsia="Arial"/>
                <w:shd w:val="clear" w:color="auto" w:fill="FFFFFF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«ОНФ.Помощь»</w:t>
            </w:r>
          </w:p>
        </w:tc>
        <w:tc>
          <w:tcPr>
            <w:tcW w:w="1644" w:type="dxa"/>
          </w:tcPr>
          <w:p w:rsidR="007E6842" w:rsidRDefault="00D61633" w:rsidP="00D61633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 xml:space="preserve">138 </w:t>
            </w:r>
          </w:p>
        </w:tc>
        <w:tc>
          <w:tcPr>
            <w:tcW w:w="1742" w:type="dxa"/>
          </w:tcPr>
          <w:p w:rsidR="007E6842" w:rsidRDefault="00D61633" w:rsidP="00D61633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17,4</w:t>
            </w:r>
          </w:p>
        </w:tc>
      </w:tr>
      <w:tr w:rsidR="007E6842" w:rsidTr="00172528">
        <w:tc>
          <w:tcPr>
            <w:tcW w:w="5845" w:type="dxa"/>
          </w:tcPr>
          <w:p w:rsidR="007E6842" w:rsidRDefault="00D61633" w:rsidP="00172528">
            <w:pPr>
              <w:pStyle w:val="a5"/>
              <w:spacing w:beforeAutospacing="0" w:afterAutospacing="0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 w:rsidRPr="001D5EEA">
              <w:rPr>
                <w:rFonts w:eastAsia="Times New Roman"/>
                <w:bCs/>
                <w:lang w:val="ru-RU" w:eastAsia="ru-RU"/>
              </w:rPr>
              <w:t>Государственная информационная система жилищно-коммунального хозяйства</w:t>
            </w:r>
            <w:r>
              <w:rPr>
                <w:rFonts w:eastAsia="Times New Roman"/>
                <w:bCs/>
                <w:lang w:val="ru-RU" w:eastAsia="ru-RU"/>
              </w:rPr>
              <w:t xml:space="preserve"> (</w:t>
            </w:r>
            <w:r w:rsidRPr="001D5EEA">
              <w:rPr>
                <w:rFonts w:eastAsia="Arial"/>
                <w:color w:val="000000"/>
                <w:shd w:val="clear" w:color="auto" w:fill="FFFFFF"/>
                <w:lang w:val="ru-RU"/>
              </w:rPr>
              <w:t>ГИС ЖКХ</w:t>
            </w: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)</w:t>
            </w:r>
          </w:p>
        </w:tc>
        <w:tc>
          <w:tcPr>
            <w:tcW w:w="1644" w:type="dxa"/>
          </w:tcPr>
          <w:p w:rsidR="007E6842" w:rsidRDefault="00D61633" w:rsidP="00172528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3</w:t>
            </w:r>
          </w:p>
        </w:tc>
        <w:tc>
          <w:tcPr>
            <w:tcW w:w="1742" w:type="dxa"/>
          </w:tcPr>
          <w:p w:rsidR="007E6842" w:rsidRDefault="00D61633" w:rsidP="00D61633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0,4</w:t>
            </w:r>
          </w:p>
        </w:tc>
      </w:tr>
      <w:tr w:rsidR="007E6842" w:rsidTr="00172528">
        <w:tc>
          <w:tcPr>
            <w:tcW w:w="5845" w:type="dxa"/>
          </w:tcPr>
          <w:p w:rsidR="007E6842" w:rsidRDefault="00D61633" w:rsidP="00D61633">
            <w:pPr>
              <w:pStyle w:val="a5"/>
              <w:spacing w:beforeAutospacing="0" w:afterAutospacing="0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Платформа обратной связи</w:t>
            </w:r>
            <w:r w:rsidRPr="00726308">
              <w:rPr>
                <w:shd w:val="clear" w:color="auto" w:fill="FFFFFF"/>
                <w:lang w:val="ru-RU"/>
              </w:rPr>
              <w:t xml:space="preserve"> </w:t>
            </w:r>
            <w:r w:rsidR="00AB640F">
              <w:rPr>
                <w:shd w:val="clear" w:color="auto" w:fill="FFFFFF"/>
                <w:lang w:val="ru-RU"/>
              </w:rPr>
              <w:t>(сообщения)</w:t>
            </w:r>
          </w:p>
        </w:tc>
        <w:tc>
          <w:tcPr>
            <w:tcW w:w="1644" w:type="dxa"/>
          </w:tcPr>
          <w:p w:rsidR="007E6842" w:rsidRDefault="00D61633" w:rsidP="00172528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102</w:t>
            </w:r>
          </w:p>
        </w:tc>
        <w:tc>
          <w:tcPr>
            <w:tcW w:w="1742" w:type="dxa"/>
          </w:tcPr>
          <w:p w:rsidR="007E6842" w:rsidRDefault="00D61633" w:rsidP="00D61633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12,9</w:t>
            </w:r>
          </w:p>
        </w:tc>
      </w:tr>
      <w:tr w:rsidR="007E6842" w:rsidTr="00172528">
        <w:tc>
          <w:tcPr>
            <w:tcW w:w="5845" w:type="dxa"/>
          </w:tcPr>
          <w:p w:rsidR="007E6842" w:rsidRPr="001D5EEA" w:rsidRDefault="00D61633" w:rsidP="00172528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163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Система «Инцидент-менеджмент»</w:t>
            </w:r>
            <w:r w:rsidR="00AB640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(сообщения)</w:t>
            </w:r>
          </w:p>
        </w:tc>
        <w:tc>
          <w:tcPr>
            <w:tcW w:w="1644" w:type="dxa"/>
          </w:tcPr>
          <w:p w:rsidR="007E6842" w:rsidRDefault="00D61633" w:rsidP="00172528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418</w:t>
            </w:r>
          </w:p>
        </w:tc>
        <w:tc>
          <w:tcPr>
            <w:tcW w:w="1742" w:type="dxa"/>
          </w:tcPr>
          <w:p w:rsidR="007E6842" w:rsidRDefault="00D61633" w:rsidP="00D61633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52,7</w:t>
            </w:r>
          </w:p>
        </w:tc>
      </w:tr>
      <w:tr w:rsidR="007E6842" w:rsidTr="00172528">
        <w:tc>
          <w:tcPr>
            <w:tcW w:w="5845" w:type="dxa"/>
          </w:tcPr>
          <w:p w:rsidR="007E6842" w:rsidRDefault="00237DD2" w:rsidP="00172528">
            <w:pPr>
              <w:pStyle w:val="a5"/>
              <w:spacing w:beforeAutospacing="0" w:afterAutospacing="0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Итого</w:t>
            </w:r>
          </w:p>
        </w:tc>
        <w:tc>
          <w:tcPr>
            <w:tcW w:w="1644" w:type="dxa"/>
          </w:tcPr>
          <w:p w:rsidR="007E6842" w:rsidRDefault="00D61633" w:rsidP="00172528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792</w:t>
            </w:r>
          </w:p>
        </w:tc>
        <w:tc>
          <w:tcPr>
            <w:tcW w:w="1742" w:type="dxa"/>
          </w:tcPr>
          <w:p w:rsidR="007E6842" w:rsidRDefault="00237DD2" w:rsidP="00172528">
            <w:pPr>
              <w:pStyle w:val="a5"/>
              <w:spacing w:beforeAutospacing="0" w:afterAutospacing="0"/>
              <w:jc w:val="center"/>
              <w:rPr>
                <w:rFonts w:eastAsia="Arial"/>
                <w:color w:val="000000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hd w:val="clear" w:color="auto" w:fill="FFFFFF"/>
                <w:lang w:val="ru-RU"/>
              </w:rPr>
              <w:t>100%</w:t>
            </w:r>
          </w:p>
        </w:tc>
      </w:tr>
    </w:tbl>
    <w:p w:rsidR="00E16856" w:rsidRDefault="00E16856" w:rsidP="00DA6837">
      <w:pPr>
        <w:ind w:firstLineChars="250" w:firstLine="602"/>
        <w:jc w:val="center"/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:rsidR="008A00F7" w:rsidRDefault="008A00F7" w:rsidP="00DA6837">
      <w:pPr>
        <w:ind w:firstLineChars="250" w:firstLine="602"/>
        <w:jc w:val="center"/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:rsidR="008A00F7" w:rsidRDefault="006120C3" w:rsidP="006120C3">
      <w:pPr>
        <w:ind w:firstLineChars="250" w:firstLine="602"/>
        <w:jc w:val="center"/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ru-RU"/>
        </w:rPr>
        <w:br w:type="page"/>
      </w:r>
    </w:p>
    <w:p w:rsidR="00411D32" w:rsidRDefault="00237DD2" w:rsidP="004D2D77">
      <w:pPr>
        <w:ind w:firstLineChars="250" w:firstLine="602"/>
        <w:jc w:val="center"/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ru-RU"/>
        </w:rPr>
        <w:lastRenderedPageBreak/>
        <w:t>Количество поступивших обращений граждан</w:t>
      </w:r>
    </w:p>
    <w:p w:rsidR="004D2D77" w:rsidRPr="00DA6837" w:rsidRDefault="004D2D77" w:rsidP="004D2D77">
      <w:pPr>
        <w:ind w:firstLineChars="250" w:firstLine="602"/>
        <w:jc w:val="center"/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:rsidR="00411D32" w:rsidRDefault="00237DD2" w:rsidP="004D2D77">
      <w:pPr>
        <w:pStyle w:val="a5"/>
        <w:spacing w:beforeAutospacing="0" w:afterAutospacing="0"/>
        <w:ind w:firstLineChars="250" w:firstLine="600"/>
        <w:jc w:val="both"/>
        <w:rPr>
          <w:rFonts w:eastAsia="Arial"/>
          <w:shd w:val="clear" w:color="auto" w:fill="FFFFFF"/>
          <w:lang w:val="ru-RU"/>
        </w:rPr>
      </w:pPr>
      <w:r>
        <w:rPr>
          <w:rFonts w:eastAsia="Arial"/>
          <w:lang w:val="ru-RU"/>
        </w:rPr>
        <w:t xml:space="preserve">За первый квартал 2026 года в </w:t>
      </w:r>
      <w:r w:rsidR="00AB640F">
        <w:rPr>
          <w:rFonts w:eastAsia="Arial"/>
          <w:lang w:val="ru-RU"/>
        </w:rPr>
        <w:t>администрацию м</w:t>
      </w:r>
      <w:r>
        <w:rPr>
          <w:rFonts w:eastAsia="Arial"/>
          <w:lang w:val="ru-RU"/>
        </w:rPr>
        <w:t>униципального района «Печора» поступило 2</w:t>
      </w:r>
      <w:r w:rsidR="00447CF8">
        <w:rPr>
          <w:rFonts w:eastAsia="Arial"/>
          <w:lang w:val="ru-RU"/>
        </w:rPr>
        <w:t>72</w:t>
      </w:r>
      <w:r>
        <w:rPr>
          <w:rFonts w:eastAsia="Arial"/>
          <w:lang w:val="ru-RU"/>
        </w:rPr>
        <w:t xml:space="preserve"> обращени</w:t>
      </w:r>
      <w:r w:rsidR="00411D32">
        <w:rPr>
          <w:rFonts w:eastAsia="Arial"/>
          <w:lang w:val="ru-RU"/>
        </w:rPr>
        <w:t>я</w:t>
      </w:r>
      <w:r>
        <w:rPr>
          <w:rFonts w:eastAsia="Arial"/>
          <w:lang w:val="ru-RU"/>
        </w:rPr>
        <w:t xml:space="preserve">, </w:t>
      </w:r>
      <w:r>
        <w:rPr>
          <w:rFonts w:eastAsia="Arial"/>
          <w:shd w:val="clear" w:color="auto" w:fill="FFFFFF"/>
          <w:lang w:val="ru-RU"/>
        </w:rPr>
        <w:t>поставленных в них вопросов достигло 28</w:t>
      </w:r>
      <w:r w:rsidR="00447CF8">
        <w:rPr>
          <w:rFonts w:eastAsia="Arial"/>
          <w:shd w:val="clear" w:color="auto" w:fill="FFFFFF"/>
          <w:lang w:val="ru-RU"/>
        </w:rPr>
        <w:t>3</w:t>
      </w:r>
      <w:r>
        <w:rPr>
          <w:rFonts w:eastAsia="Arial"/>
          <w:shd w:val="clear" w:color="auto" w:fill="FFFFFF"/>
          <w:lang w:val="ru-RU"/>
        </w:rPr>
        <w:t xml:space="preserve">. </w:t>
      </w:r>
    </w:p>
    <w:p w:rsidR="006D0EE7" w:rsidRDefault="006D0EE7" w:rsidP="004D2D77">
      <w:pPr>
        <w:pStyle w:val="a5"/>
        <w:numPr>
          <w:ilvl w:val="0"/>
          <w:numId w:val="1"/>
        </w:numPr>
        <w:spacing w:beforeAutospacing="0" w:afterAutospacing="0"/>
        <w:jc w:val="both"/>
        <w:rPr>
          <w:rFonts w:eastAsia="Arial"/>
          <w:shd w:val="clear" w:color="auto" w:fill="FFFFFF"/>
          <w:lang w:val="ru-RU"/>
        </w:rPr>
      </w:pPr>
      <w:r>
        <w:rPr>
          <w:rFonts w:eastAsia="Arial"/>
          <w:shd w:val="clear" w:color="auto" w:fill="FFFFFF"/>
          <w:lang w:val="ru-RU"/>
        </w:rPr>
        <w:t>Распределение обращений и вопросов за первый квартал по месяца</w:t>
      </w:r>
      <w:r w:rsidR="00411D32">
        <w:rPr>
          <w:rFonts w:eastAsia="Arial"/>
          <w:shd w:val="clear" w:color="auto" w:fill="FFFFFF"/>
          <w:lang w:val="ru-RU"/>
        </w:rPr>
        <w:t>м</w:t>
      </w:r>
      <w:r>
        <w:rPr>
          <w:rFonts w:eastAsia="Arial"/>
          <w:shd w:val="clear" w:color="auto" w:fill="FFFFFF"/>
          <w:lang w:val="ru-RU"/>
        </w:rPr>
        <w:t xml:space="preserve">. </w:t>
      </w:r>
    </w:p>
    <w:p w:rsidR="007E6842" w:rsidRDefault="00237DD2" w:rsidP="008A00F7">
      <w:pPr>
        <w:pStyle w:val="a5"/>
        <w:spacing w:before="120" w:beforeAutospacing="0" w:after="120" w:afterAutospacing="0" w:line="360" w:lineRule="auto"/>
        <w:ind w:firstLineChars="177" w:firstLine="425"/>
        <w:jc w:val="both"/>
        <w:rPr>
          <w:rFonts w:eastAsia="Arial"/>
          <w:shd w:val="clear" w:color="auto" w:fill="FFFFFF"/>
          <w:lang w:val="ru-RU"/>
        </w:rPr>
      </w:pPr>
      <w:r>
        <w:rPr>
          <w:rFonts w:eastAsia="Arial"/>
          <w:noProof/>
          <w:shd w:val="clear" w:color="auto" w:fill="FFFFFF"/>
          <w:lang w:val="ru-RU" w:eastAsia="ru-RU"/>
        </w:rPr>
        <w:drawing>
          <wp:inline distT="0" distB="0" distL="0" distR="0">
            <wp:extent cx="5430741" cy="2687540"/>
            <wp:effectExtent l="0" t="0" r="17780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47CF8" w:rsidRPr="00411D32" w:rsidRDefault="00411D32" w:rsidP="00411D32">
      <w:pPr>
        <w:pStyle w:val="a5"/>
        <w:numPr>
          <w:ilvl w:val="0"/>
          <w:numId w:val="1"/>
        </w:numPr>
        <w:spacing w:beforeAutospacing="0" w:afterAutospacing="0"/>
        <w:jc w:val="both"/>
        <w:rPr>
          <w:rFonts w:eastAsia="Arial"/>
          <w:shd w:val="clear" w:color="auto" w:fill="FFFFFF"/>
          <w:lang w:val="ru-RU"/>
        </w:rPr>
      </w:pPr>
      <w:r>
        <w:rPr>
          <w:rFonts w:eastAsia="Arial"/>
          <w:shd w:val="clear" w:color="auto" w:fill="FFFFFF"/>
          <w:lang w:val="ru-RU"/>
        </w:rPr>
        <w:t>Соотношение обращений и вопросов за первый квартал по месяцам.</w:t>
      </w:r>
    </w:p>
    <w:p w:rsidR="004D2D77" w:rsidRDefault="00053C96" w:rsidP="004D2D77">
      <w:pPr>
        <w:pStyle w:val="a5"/>
        <w:spacing w:before="120" w:beforeAutospacing="0" w:after="120" w:afterAutospacing="0" w:line="360" w:lineRule="auto"/>
        <w:ind w:firstLineChars="177" w:firstLine="425"/>
        <w:jc w:val="both"/>
        <w:rPr>
          <w:rFonts w:eastAsia="Arial"/>
          <w:shd w:val="clear" w:color="auto" w:fill="FFFFFF"/>
          <w:lang w:val="ru-RU"/>
        </w:rPr>
      </w:pPr>
      <w:r w:rsidRPr="00411D32">
        <w:rPr>
          <w:rFonts w:eastAsia="Arial"/>
          <w:noProof/>
          <w:shd w:val="clear" w:color="auto" w:fill="FFFFFF"/>
          <w:lang w:val="ru-RU" w:eastAsia="ru-RU"/>
        </w:rPr>
        <w:drawing>
          <wp:inline distT="0" distB="0" distL="0" distR="0" wp14:anchorId="0BA8D6BB" wp14:editId="674283D8">
            <wp:extent cx="5430741" cy="2130949"/>
            <wp:effectExtent l="0" t="0" r="17780" b="222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D6004" w:rsidRDefault="00237DD2" w:rsidP="004D2D77">
      <w:pPr>
        <w:pStyle w:val="a5"/>
        <w:spacing w:beforeAutospacing="0" w:afterAutospacing="0"/>
        <w:ind w:firstLineChars="177" w:firstLine="426"/>
        <w:jc w:val="center"/>
        <w:rPr>
          <w:rFonts w:eastAsia="Arial"/>
          <w:b/>
          <w:bCs/>
          <w:shd w:val="clear" w:color="auto" w:fill="FFFFFF"/>
          <w:lang w:val="ru-RU"/>
        </w:rPr>
      </w:pPr>
      <w:r>
        <w:rPr>
          <w:rFonts w:eastAsia="Arial"/>
          <w:b/>
          <w:bCs/>
          <w:shd w:val="clear" w:color="auto" w:fill="FFFFFF"/>
          <w:lang w:val="ru-RU"/>
        </w:rPr>
        <w:t xml:space="preserve">Тематика поступивших обращений за </w:t>
      </w:r>
      <w:r>
        <w:rPr>
          <w:rFonts w:eastAsia="Arial"/>
          <w:b/>
          <w:bCs/>
          <w:shd w:val="clear" w:color="auto" w:fill="FFFFFF"/>
        </w:rPr>
        <w:t>I</w:t>
      </w:r>
      <w:r>
        <w:rPr>
          <w:rFonts w:eastAsia="Arial"/>
          <w:b/>
          <w:bCs/>
          <w:shd w:val="clear" w:color="auto" w:fill="FFFFFF"/>
          <w:lang w:val="ru-RU"/>
        </w:rPr>
        <w:t xml:space="preserve"> квартал 2026 года</w:t>
      </w:r>
    </w:p>
    <w:p w:rsidR="004D2D77" w:rsidRPr="004D2D77" w:rsidRDefault="004D2D77" w:rsidP="004D2D77">
      <w:pPr>
        <w:pStyle w:val="a5"/>
        <w:spacing w:beforeAutospacing="0" w:afterAutospacing="0"/>
        <w:ind w:firstLineChars="177" w:firstLine="425"/>
        <w:jc w:val="center"/>
        <w:rPr>
          <w:rFonts w:eastAsia="Arial"/>
          <w:shd w:val="clear" w:color="auto" w:fill="FFFFFF"/>
          <w:lang w:val="ru-RU"/>
        </w:rPr>
      </w:pPr>
    </w:p>
    <w:p w:rsidR="001C0B8A" w:rsidRDefault="00237DD2" w:rsidP="001C0B8A">
      <w:pPr>
        <w:pStyle w:val="a5"/>
        <w:spacing w:beforeAutospacing="0" w:afterAutospacing="0"/>
        <w:ind w:firstLine="567"/>
        <w:jc w:val="both"/>
        <w:rPr>
          <w:rFonts w:eastAsia="Arial"/>
          <w:shd w:val="clear" w:color="auto" w:fill="FFFFFF"/>
          <w:lang w:val="ru-RU"/>
        </w:rPr>
      </w:pPr>
      <w:r>
        <w:rPr>
          <w:rFonts w:eastAsia="Arial"/>
          <w:shd w:val="clear" w:color="auto" w:fill="FFFFFF"/>
          <w:lang w:val="ru-RU"/>
        </w:rPr>
        <w:t>В зарегистрированных обращениях за первый квартал 2026 года содержалось 28</w:t>
      </w:r>
      <w:r w:rsidR="00AA11E3">
        <w:rPr>
          <w:rFonts w:eastAsia="Arial"/>
          <w:shd w:val="clear" w:color="auto" w:fill="FFFFFF"/>
          <w:lang w:val="ru-RU"/>
        </w:rPr>
        <w:t xml:space="preserve">3 </w:t>
      </w:r>
      <w:r>
        <w:rPr>
          <w:rFonts w:eastAsia="Arial"/>
          <w:shd w:val="clear" w:color="auto" w:fill="FFFFFF"/>
          <w:lang w:val="ru-RU"/>
        </w:rPr>
        <w:t>вопрос</w:t>
      </w:r>
      <w:r w:rsidR="00AA11E3">
        <w:rPr>
          <w:rFonts w:eastAsia="Arial"/>
          <w:shd w:val="clear" w:color="auto" w:fill="FFFFFF"/>
          <w:lang w:val="ru-RU"/>
        </w:rPr>
        <w:t>а</w:t>
      </w:r>
      <w:r>
        <w:rPr>
          <w:rFonts w:eastAsia="Arial"/>
          <w:shd w:val="clear" w:color="auto" w:fill="FFFFFF"/>
          <w:lang w:val="ru-RU"/>
        </w:rPr>
        <w:t>. Вопросы распределены по следующим тематикам: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7054"/>
        <w:gridCol w:w="2268"/>
      </w:tblGrid>
      <w:tr w:rsidR="007E6842" w:rsidTr="008A00F7">
        <w:tc>
          <w:tcPr>
            <w:tcW w:w="7054" w:type="dxa"/>
            <w:vAlign w:val="center"/>
          </w:tcPr>
          <w:p w:rsidR="007E6842" w:rsidRDefault="00237DD2">
            <w:pPr>
              <w:pStyle w:val="a5"/>
              <w:spacing w:beforeAutospacing="0" w:afterAutospacing="0"/>
              <w:jc w:val="center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Вопросы, содержащиеся в обращениях:</w:t>
            </w:r>
            <w:r w:rsidR="00C921D9">
              <w:rPr>
                <w:rStyle w:val="ad"/>
                <w:rFonts w:eastAsia="Arial"/>
                <w:shd w:val="clear" w:color="auto" w:fill="FFFFFF"/>
                <w:lang w:val="ru-RU"/>
              </w:rPr>
              <w:footnoteReference w:id="1"/>
            </w:r>
          </w:p>
        </w:tc>
        <w:tc>
          <w:tcPr>
            <w:tcW w:w="2268" w:type="dxa"/>
            <w:vAlign w:val="center"/>
          </w:tcPr>
          <w:p w:rsidR="007E6842" w:rsidRDefault="00237DD2">
            <w:pPr>
              <w:pStyle w:val="a5"/>
              <w:spacing w:beforeAutospacing="0" w:afterAutospacing="0"/>
              <w:jc w:val="center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</w:rPr>
              <w:t>I</w:t>
            </w:r>
            <w:r>
              <w:rPr>
                <w:rFonts w:eastAsia="Arial"/>
                <w:shd w:val="clear" w:color="auto" w:fill="FFFFFF"/>
                <w:lang w:val="ru-RU"/>
              </w:rPr>
              <w:t xml:space="preserve"> квартал 2026 года</w:t>
            </w:r>
          </w:p>
        </w:tc>
      </w:tr>
      <w:tr w:rsidR="007E6842" w:rsidTr="008A00F7">
        <w:tc>
          <w:tcPr>
            <w:tcW w:w="7054" w:type="dxa"/>
            <w:vAlign w:val="center"/>
          </w:tcPr>
          <w:p w:rsidR="007E6842" w:rsidRDefault="00237DD2">
            <w:pPr>
              <w:pStyle w:val="a5"/>
              <w:spacing w:beforeAutospacing="0" w:afterAutospacing="0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Количество вопросов</w:t>
            </w:r>
          </w:p>
        </w:tc>
        <w:tc>
          <w:tcPr>
            <w:tcW w:w="2268" w:type="dxa"/>
            <w:vAlign w:val="center"/>
          </w:tcPr>
          <w:p w:rsidR="007E6842" w:rsidRDefault="00237DD2" w:rsidP="00FE206F">
            <w:pPr>
              <w:pStyle w:val="a5"/>
              <w:spacing w:beforeAutospacing="0" w:afterAutospacing="0"/>
              <w:jc w:val="center"/>
              <w:rPr>
                <w:rFonts w:eastAsia="Arial"/>
                <w:b/>
                <w:shd w:val="clear" w:color="auto" w:fill="FFFFFF"/>
                <w:lang w:val="ru-RU"/>
              </w:rPr>
            </w:pPr>
            <w:r w:rsidRPr="006E47AE">
              <w:rPr>
                <w:rFonts w:eastAsia="Arial"/>
                <w:b/>
                <w:shd w:val="clear" w:color="auto" w:fill="FFFFFF"/>
                <w:lang w:val="ru-RU"/>
              </w:rPr>
              <w:t>28</w:t>
            </w:r>
            <w:r w:rsidR="00FE206F" w:rsidRPr="006E47AE">
              <w:rPr>
                <w:rFonts w:eastAsia="Arial"/>
                <w:b/>
                <w:shd w:val="clear" w:color="auto" w:fill="FFFFFF"/>
                <w:lang w:val="ru-RU"/>
              </w:rPr>
              <w:t>3</w:t>
            </w:r>
          </w:p>
        </w:tc>
      </w:tr>
      <w:tr w:rsidR="007E6842" w:rsidTr="008A00F7">
        <w:tc>
          <w:tcPr>
            <w:tcW w:w="7054" w:type="dxa"/>
          </w:tcPr>
          <w:p w:rsidR="007E6842" w:rsidRPr="00DC2B92" w:rsidRDefault="00237DD2">
            <w:pPr>
              <w:pStyle w:val="a5"/>
              <w:widowControl/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DC2B92">
              <w:rPr>
                <w:rFonts w:eastAsia="Arial"/>
                <w:b/>
                <w:bCs/>
                <w:shd w:val="clear" w:color="auto" w:fill="FFFFFF"/>
                <w:lang w:val="ru-RU"/>
              </w:rPr>
              <w:t>Жилищно</w:t>
            </w:r>
            <w:r w:rsidRPr="00DC2B92">
              <w:rPr>
                <w:rFonts w:eastAsia="Arial"/>
                <w:b/>
                <w:bCs/>
                <w:shd w:val="clear" w:color="auto" w:fill="FFFFFF"/>
                <w:lang w:val="ru-RU"/>
              </w:rPr>
              <w:noBreakHyphen/>
              <w:t>коммунальные</w:t>
            </w:r>
            <w:r w:rsidR="006E47AE">
              <w:rPr>
                <w:rFonts w:eastAsia="Arial"/>
                <w:b/>
                <w:bCs/>
                <w:shd w:val="clear" w:color="auto" w:fill="FFFFFF"/>
                <w:lang w:val="ru-RU"/>
              </w:rPr>
              <w:t xml:space="preserve">, </w:t>
            </w:r>
            <w:r w:rsidRPr="00DC2B92">
              <w:rPr>
                <w:rFonts w:eastAsia="Arial"/>
                <w:b/>
                <w:bCs/>
                <w:shd w:val="clear" w:color="auto" w:fill="FFFFFF"/>
                <w:lang w:val="ru-RU"/>
              </w:rPr>
              <w:t>земельные</w:t>
            </w:r>
            <w:r>
              <w:rPr>
                <w:rFonts w:eastAsia="Arial"/>
                <w:b/>
                <w:bCs/>
                <w:shd w:val="clear" w:color="auto" w:fill="FFFFFF"/>
              </w:rPr>
              <w:t> </w:t>
            </w:r>
            <w:r w:rsidRPr="00DC2B92">
              <w:rPr>
                <w:rFonts w:eastAsia="Arial"/>
                <w:b/>
                <w:bCs/>
                <w:shd w:val="clear" w:color="auto" w:fill="FFFFFF"/>
                <w:lang w:val="ru-RU"/>
              </w:rPr>
              <w:t>вопросы</w:t>
            </w:r>
            <w:r w:rsidR="006E47AE">
              <w:rPr>
                <w:rFonts w:eastAsia="Arial"/>
                <w:b/>
                <w:bCs/>
                <w:shd w:val="clear" w:color="auto" w:fill="FFFFFF"/>
                <w:lang w:val="ru-RU"/>
              </w:rPr>
              <w:t>, переселение</w:t>
            </w:r>
          </w:p>
          <w:p w:rsidR="007E6842" w:rsidRPr="00DC2B92" w:rsidRDefault="00E629FC">
            <w:pPr>
              <w:pStyle w:val="a5"/>
              <w:widowControl/>
              <w:spacing w:beforeAutospacing="0" w:afterAutospacing="0"/>
              <w:rPr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42</w:t>
            </w:r>
            <w:r w:rsidR="00237DD2">
              <w:rPr>
                <w:rFonts w:eastAsia="Arial"/>
                <w:shd w:val="clear" w:color="auto" w:fill="FFFFFF"/>
                <w:lang w:val="ru-RU"/>
              </w:rPr>
              <w:t>-</w:t>
            </w:r>
            <w:r w:rsidR="00237DD2" w:rsidRPr="00DC2B92">
              <w:rPr>
                <w:rFonts w:eastAsia="Arial"/>
                <w:shd w:val="clear" w:color="auto" w:fill="FFFFFF"/>
                <w:lang w:val="ru-RU"/>
              </w:rPr>
              <w:t>Жилищно</w:t>
            </w:r>
            <w:r w:rsidR="00237DD2" w:rsidRPr="00DC2B92">
              <w:rPr>
                <w:rFonts w:eastAsia="Arial"/>
                <w:shd w:val="clear" w:color="auto" w:fill="FFFFFF"/>
                <w:lang w:val="ru-RU"/>
              </w:rPr>
              <w:noBreakHyphen/>
              <w:t>коммунальная</w:t>
            </w:r>
            <w:r w:rsidR="0052395E">
              <w:rPr>
                <w:rFonts w:eastAsia="Arial"/>
                <w:shd w:val="clear" w:color="auto" w:fill="FFFFFF"/>
                <w:lang w:val="ru-RU"/>
              </w:rPr>
              <w:t xml:space="preserve"> </w:t>
            </w:r>
            <w:r w:rsidR="00237DD2" w:rsidRPr="00DC2B92">
              <w:rPr>
                <w:rFonts w:eastAsia="Arial"/>
                <w:shd w:val="clear" w:color="auto" w:fill="FFFFFF"/>
                <w:lang w:val="ru-RU"/>
              </w:rPr>
              <w:t>сфера;</w:t>
            </w:r>
          </w:p>
          <w:p w:rsidR="007E6842" w:rsidRPr="00DC2B92" w:rsidRDefault="00237DD2">
            <w:pPr>
              <w:pStyle w:val="a5"/>
              <w:widowControl/>
              <w:spacing w:beforeAutospacing="0" w:afterAutospacing="0"/>
              <w:rPr>
                <w:rFonts w:eastAsia="Arial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108-</w:t>
            </w:r>
            <w:r w:rsidRPr="00DC2B92">
              <w:rPr>
                <w:rFonts w:eastAsia="Arial"/>
                <w:shd w:val="clear" w:color="auto" w:fill="FFFFFF"/>
                <w:lang w:val="ru-RU"/>
              </w:rPr>
              <w:t>Жильё</w:t>
            </w:r>
            <w:r>
              <w:rPr>
                <w:rFonts w:eastAsia="Arial"/>
                <w:shd w:val="clear" w:color="auto" w:fill="FFFFFF"/>
              </w:rPr>
              <w:t> </w:t>
            </w:r>
            <w:r w:rsidRPr="00DC2B92">
              <w:rPr>
                <w:rFonts w:eastAsia="Arial"/>
                <w:shd w:val="clear" w:color="auto" w:fill="FFFFFF"/>
                <w:lang w:val="ru-RU"/>
              </w:rPr>
              <w:t>и</w:t>
            </w:r>
            <w:r>
              <w:rPr>
                <w:rFonts w:eastAsia="Arial"/>
                <w:shd w:val="clear" w:color="auto" w:fill="FFFFFF"/>
              </w:rPr>
              <w:t> </w:t>
            </w:r>
            <w:r w:rsidRPr="00DC2B92">
              <w:rPr>
                <w:rFonts w:eastAsia="Arial"/>
                <w:shd w:val="clear" w:color="auto" w:fill="FFFFFF"/>
                <w:lang w:val="ru-RU"/>
              </w:rPr>
              <w:t>переселение;</w:t>
            </w:r>
          </w:p>
          <w:p w:rsidR="007E6842" w:rsidRPr="00DC2B92" w:rsidRDefault="00237DD2">
            <w:pPr>
              <w:pStyle w:val="a5"/>
              <w:widowControl/>
              <w:spacing w:beforeAutospacing="0" w:afterAutospacing="0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5-</w:t>
            </w:r>
            <w:r w:rsidRPr="00DC2B92">
              <w:rPr>
                <w:rFonts w:eastAsia="Arial"/>
                <w:shd w:val="clear" w:color="auto" w:fill="FFFFFF"/>
                <w:lang w:val="ru-RU"/>
              </w:rPr>
              <w:t>Земля.</w:t>
            </w:r>
          </w:p>
          <w:p w:rsidR="007E6842" w:rsidRDefault="00237DD2">
            <w:pPr>
              <w:pStyle w:val="a5"/>
              <w:widowControl/>
              <w:spacing w:beforeAutospacing="0" w:afterAutospacing="0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1-Тарифы</w:t>
            </w:r>
          </w:p>
        </w:tc>
        <w:tc>
          <w:tcPr>
            <w:tcW w:w="2268" w:type="dxa"/>
            <w:vAlign w:val="center"/>
          </w:tcPr>
          <w:p w:rsidR="007E6842" w:rsidRPr="00E629FC" w:rsidRDefault="00237DD2">
            <w:pPr>
              <w:pStyle w:val="a5"/>
              <w:spacing w:beforeAutospacing="0" w:afterAutospacing="0"/>
              <w:jc w:val="center"/>
              <w:rPr>
                <w:rFonts w:eastAsia="Arial"/>
                <w:shd w:val="clear" w:color="auto" w:fill="FFFFFF"/>
                <w:lang w:val="ru-RU"/>
              </w:rPr>
            </w:pPr>
            <w:r w:rsidRPr="00E629FC">
              <w:rPr>
                <w:rFonts w:eastAsia="Arial"/>
                <w:shd w:val="clear" w:color="auto" w:fill="FFFFFF"/>
                <w:lang w:val="ru-RU"/>
              </w:rPr>
              <w:t>15</w:t>
            </w:r>
            <w:r w:rsidR="00E629FC" w:rsidRPr="00E629FC">
              <w:rPr>
                <w:rFonts w:eastAsia="Arial"/>
                <w:shd w:val="clear" w:color="auto" w:fill="FFFFFF"/>
                <w:lang w:val="ru-RU"/>
              </w:rPr>
              <w:t>6</w:t>
            </w:r>
          </w:p>
          <w:p w:rsidR="007E6842" w:rsidRDefault="00237DD2" w:rsidP="006E47AE">
            <w:pPr>
              <w:pStyle w:val="a5"/>
              <w:spacing w:beforeAutospacing="0" w:afterAutospacing="0"/>
              <w:jc w:val="center"/>
              <w:rPr>
                <w:rFonts w:eastAsia="Arial"/>
                <w:shd w:val="clear" w:color="auto" w:fill="FFFFFF"/>
                <w:lang w:val="ru-RU"/>
              </w:rPr>
            </w:pPr>
            <w:r w:rsidRPr="00E629FC">
              <w:rPr>
                <w:rFonts w:eastAsia="Arial"/>
                <w:shd w:val="clear" w:color="auto" w:fill="FFFFFF"/>
                <w:lang w:val="ru-RU"/>
              </w:rPr>
              <w:t>(55%)</w:t>
            </w:r>
          </w:p>
        </w:tc>
      </w:tr>
      <w:tr w:rsidR="007E6842" w:rsidTr="008A00F7">
        <w:tc>
          <w:tcPr>
            <w:tcW w:w="7054" w:type="dxa"/>
          </w:tcPr>
          <w:p w:rsidR="007E6842" w:rsidRPr="00DC2B92" w:rsidRDefault="00237DD2">
            <w:pPr>
              <w:pStyle w:val="a5"/>
              <w:widowControl/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DC2B92">
              <w:rPr>
                <w:rFonts w:eastAsia="Arial"/>
                <w:b/>
                <w:bCs/>
                <w:shd w:val="clear" w:color="auto" w:fill="FFFFFF"/>
                <w:lang w:val="ru-RU"/>
              </w:rPr>
              <w:t>Инфраструктура</w:t>
            </w:r>
            <w:r w:rsidR="0052395E">
              <w:rPr>
                <w:rFonts w:eastAsia="Arial"/>
                <w:b/>
                <w:bCs/>
                <w:shd w:val="clear" w:color="auto" w:fill="FFFFFF"/>
                <w:lang w:val="ru-RU"/>
              </w:rPr>
              <w:t xml:space="preserve"> </w:t>
            </w:r>
            <w:r w:rsidRPr="00DC2B92">
              <w:rPr>
                <w:rFonts w:eastAsia="Arial"/>
                <w:b/>
                <w:bCs/>
                <w:shd w:val="clear" w:color="auto" w:fill="FFFFFF"/>
                <w:lang w:val="ru-RU"/>
              </w:rPr>
              <w:t>и</w:t>
            </w:r>
            <w:r w:rsidR="0052395E">
              <w:rPr>
                <w:rFonts w:eastAsia="Arial"/>
                <w:b/>
                <w:bCs/>
                <w:shd w:val="clear" w:color="auto" w:fill="FFFFFF"/>
                <w:lang w:val="ru-RU"/>
              </w:rPr>
              <w:t xml:space="preserve"> </w:t>
            </w:r>
            <w:r w:rsidRPr="00DC2B92">
              <w:rPr>
                <w:rFonts w:eastAsia="Arial"/>
                <w:b/>
                <w:bCs/>
                <w:shd w:val="clear" w:color="auto" w:fill="FFFFFF"/>
                <w:lang w:val="ru-RU"/>
              </w:rPr>
              <w:t>транспорт</w:t>
            </w:r>
          </w:p>
          <w:p w:rsidR="007E6842" w:rsidRPr="00DC2B92" w:rsidRDefault="00237DD2">
            <w:pPr>
              <w:pStyle w:val="a5"/>
              <w:widowControl/>
              <w:spacing w:beforeAutospacing="0" w:afterAutospacing="0"/>
              <w:rPr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25-</w:t>
            </w:r>
            <w:r w:rsidRPr="00DC2B92">
              <w:rPr>
                <w:rFonts w:eastAsia="Arial"/>
                <w:shd w:val="clear" w:color="auto" w:fill="FFFFFF"/>
                <w:lang w:val="ru-RU"/>
              </w:rPr>
              <w:t>Дорожная</w:t>
            </w:r>
            <w:r w:rsidR="0052395E">
              <w:rPr>
                <w:rFonts w:eastAsia="Arial"/>
                <w:shd w:val="clear" w:color="auto" w:fill="FFFFFF"/>
                <w:lang w:val="ru-RU"/>
              </w:rPr>
              <w:t xml:space="preserve"> </w:t>
            </w:r>
            <w:r w:rsidRPr="00DC2B92">
              <w:rPr>
                <w:rFonts w:eastAsia="Arial"/>
                <w:shd w:val="clear" w:color="auto" w:fill="FFFFFF"/>
                <w:lang w:val="ru-RU"/>
              </w:rPr>
              <w:t>инфраструктура,</w:t>
            </w:r>
            <w:r w:rsidR="0052395E">
              <w:rPr>
                <w:rFonts w:eastAsia="Arial"/>
                <w:shd w:val="clear" w:color="auto" w:fill="FFFFFF"/>
                <w:lang w:val="ru-RU"/>
              </w:rPr>
              <w:t xml:space="preserve"> </w:t>
            </w:r>
            <w:r w:rsidRPr="00DC2B92">
              <w:rPr>
                <w:rFonts w:eastAsia="Arial"/>
                <w:shd w:val="clear" w:color="auto" w:fill="FFFFFF"/>
                <w:lang w:val="ru-RU"/>
              </w:rPr>
              <w:t>транспорт;</w:t>
            </w:r>
          </w:p>
          <w:p w:rsidR="00474CD8" w:rsidRDefault="00237DD2">
            <w:pPr>
              <w:pStyle w:val="a5"/>
              <w:widowControl/>
              <w:spacing w:beforeAutospacing="0" w:afterAutospacing="0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0-</w:t>
            </w:r>
            <w:r w:rsidR="0052395E">
              <w:rPr>
                <w:rFonts w:eastAsia="Arial"/>
                <w:shd w:val="clear" w:color="auto" w:fill="FFFFFF"/>
              </w:rPr>
              <w:t>Бытовое</w:t>
            </w:r>
            <w:r w:rsidR="0052395E">
              <w:rPr>
                <w:rFonts w:eastAsia="Arial"/>
                <w:shd w:val="clear" w:color="auto" w:fill="FFFFFF"/>
                <w:lang w:val="ru-RU"/>
              </w:rPr>
              <w:t xml:space="preserve"> </w:t>
            </w:r>
            <w:r w:rsidR="0052395E">
              <w:rPr>
                <w:rFonts w:eastAsia="Arial"/>
                <w:shd w:val="clear" w:color="auto" w:fill="FFFFFF"/>
              </w:rPr>
              <w:t>обслуживание</w:t>
            </w:r>
            <w:r w:rsidR="0052395E">
              <w:rPr>
                <w:rFonts w:eastAsia="Arial"/>
                <w:shd w:val="clear" w:color="auto" w:fill="FFFFFF"/>
                <w:lang w:val="ru-RU"/>
              </w:rPr>
              <w:t xml:space="preserve"> </w:t>
            </w:r>
            <w:r>
              <w:rPr>
                <w:rFonts w:eastAsia="Arial"/>
                <w:shd w:val="clear" w:color="auto" w:fill="FFFFFF"/>
              </w:rPr>
              <w:t>населения.</w:t>
            </w:r>
          </w:p>
          <w:p w:rsidR="004D2D77" w:rsidRPr="004D2D77" w:rsidRDefault="004D2D77">
            <w:pPr>
              <w:pStyle w:val="a5"/>
              <w:widowControl/>
              <w:spacing w:beforeAutospacing="0" w:afterAutospacing="0"/>
              <w:rPr>
                <w:rFonts w:eastAsia="Arial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7E6842" w:rsidRDefault="00237DD2">
            <w:pPr>
              <w:pStyle w:val="a5"/>
              <w:spacing w:beforeAutospacing="0" w:afterAutospacing="0"/>
              <w:jc w:val="center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25</w:t>
            </w:r>
          </w:p>
          <w:p w:rsidR="007E6842" w:rsidRDefault="00237DD2" w:rsidP="006E47AE">
            <w:pPr>
              <w:pStyle w:val="a5"/>
              <w:spacing w:beforeAutospacing="0" w:afterAutospacing="0"/>
              <w:jc w:val="center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(</w:t>
            </w:r>
            <w:r w:rsidR="006E47AE">
              <w:rPr>
                <w:rFonts w:eastAsia="Arial"/>
                <w:shd w:val="clear" w:color="auto" w:fill="FFFFFF"/>
                <w:lang w:val="ru-RU"/>
              </w:rPr>
              <w:t>9</w:t>
            </w:r>
            <w:r>
              <w:rPr>
                <w:rFonts w:eastAsia="Arial"/>
                <w:shd w:val="clear" w:color="auto" w:fill="FFFFFF"/>
                <w:lang w:val="ru-RU"/>
              </w:rPr>
              <w:t>%)</w:t>
            </w:r>
          </w:p>
        </w:tc>
      </w:tr>
      <w:tr w:rsidR="007E6842" w:rsidTr="008A00F7">
        <w:tc>
          <w:tcPr>
            <w:tcW w:w="7054" w:type="dxa"/>
          </w:tcPr>
          <w:p w:rsidR="007E6842" w:rsidRPr="00DC2B92" w:rsidRDefault="001B2EE6">
            <w:pPr>
              <w:pStyle w:val="a5"/>
              <w:widowControl/>
              <w:shd w:val="clear" w:color="auto" w:fill="FFFFFF"/>
              <w:spacing w:beforeAutospacing="0" w:afterAutospacing="0"/>
              <w:rPr>
                <w:lang w:val="ru-RU"/>
              </w:rPr>
            </w:pPr>
            <w:r>
              <w:rPr>
                <w:rFonts w:eastAsia="Arial"/>
                <w:b/>
                <w:bCs/>
                <w:shd w:val="clear" w:color="auto" w:fill="FFFFFF"/>
                <w:lang w:val="ru-RU"/>
              </w:rPr>
              <w:lastRenderedPageBreak/>
              <w:t>Социально</w:t>
            </w:r>
            <w:r>
              <w:rPr>
                <w:rFonts w:eastAsia="Arial"/>
                <w:b/>
                <w:bCs/>
                <w:shd w:val="clear" w:color="auto" w:fill="FFFFFF"/>
                <w:lang w:val="ru-RU"/>
              </w:rPr>
              <w:noBreakHyphen/>
              <w:t>экономические</w:t>
            </w:r>
            <w:r w:rsidR="00237DD2">
              <w:rPr>
                <w:rFonts w:eastAsia="Arial"/>
                <w:b/>
                <w:bCs/>
                <w:shd w:val="clear" w:color="auto" w:fill="FFFFFF"/>
              </w:rPr>
              <w:t> </w:t>
            </w:r>
            <w:r>
              <w:rPr>
                <w:rFonts w:eastAsia="Arial"/>
                <w:b/>
                <w:bCs/>
                <w:shd w:val="clear" w:color="auto" w:fill="FFFFFF"/>
                <w:lang w:val="ru-RU"/>
              </w:rPr>
              <w:t>вопросы</w:t>
            </w:r>
          </w:p>
          <w:p w:rsidR="007E6842" w:rsidRPr="00DC2B92" w:rsidRDefault="00237DD2">
            <w:pPr>
              <w:pStyle w:val="a5"/>
              <w:widowControl/>
              <w:spacing w:beforeAutospacing="0" w:afterAutospacing="0"/>
              <w:rPr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7-</w:t>
            </w:r>
            <w:r w:rsidRPr="00DC2B92">
              <w:rPr>
                <w:rFonts w:eastAsia="Arial"/>
                <w:shd w:val="clear" w:color="auto" w:fill="FFFFFF"/>
                <w:lang w:val="ru-RU"/>
              </w:rPr>
              <w:t>Социальная</w:t>
            </w:r>
            <w:r>
              <w:rPr>
                <w:rFonts w:eastAsia="Arial"/>
                <w:shd w:val="clear" w:color="auto" w:fill="FFFFFF"/>
              </w:rPr>
              <w:t> </w:t>
            </w:r>
            <w:r w:rsidRPr="00DC2B92">
              <w:rPr>
                <w:rFonts w:eastAsia="Arial"/>
                <w:shd w:val="clear" w:color="auto" w:fill="FFFFFF"/>
                <w:lang w:val="ru-RU"/>
              </w:rPr>
              <w:t>и</w:t>
            </w:r>
            <w:r>
              <w:rPr>
                <w:rFonts w:eastAsia="Arial"/>
                <w:shd w:val="clear" w:color="auto" w:fill="FFFFFF"/>
              </w:rPr>
              <w:t> </w:t>
            </w:r>
            <w:r w:rsidRPr="00DC2B92">
              <w:rPr>
                <w:rFonts w:eastAsia="Arial"/>
                <w:shd w:val="clear" w:color="auto" w:fill="FFFFFF"/>
                <w:lang w:val="ru-RU"/>
              </w:rPr>
              <w:t>материальная</w:t>
            </w:r>
            <w:r>
              <w:rPr>
                <w:rFonts w:eastAsia="Arial"/>
                <w:shd w:val="clear" w:color="auto" w:fill="FFFFFF"/>
              </w:rPr>
              <w:t> </w:t>
            </w:r>
            <w:r w:rsidRPr="00DC2B92">
              <w:rPr>
                <w:rFonts w:eastAsia="Arial"/>
                <w:shd w:val="clear" w:color="auto" w:fill="FFFFFF"/>
                <w:lang w:val="ru-RU"/>
              </w:rPr>
              <w:t>помощь;</w:t>
            </w:r>
          </w:p>
          <w:p w:rsidR="007E6842" w:rsidRDefault="00237DD2">
            <w:pPr>
              <w:pStyle w:val="a5"/>
              <w:widowControl/>
              <w:spacing w:beforeAutospacing="0" w:afterAutospacing="0"/>
            </w:pPr>
            <w:r>
              <w:rPr>
                <w:rFonts w:eastAsia="Arial"/>
                <w:shd w:val="clear" w:color="auto" w:fill="FFFFFF"/>
                <w:lang w:val="ru-RU"/>
              </w:rPr>
              <w:t>0-</w:t>
            </w:r>
            <w:r>
              <w:rPr>
                <w:rFonts w:eastAsia="Arial"/>
                <w:shd w:val="clear" w:color="auto" w:fill="FFFFFF"/>
              </w:rPr>
              <w:t>Трудоустройство;</w:t>
            </w:r>
          </w:p>
          <w:p w:rsidR="007E6842" w:rsidRDefault="00237DD2">
            <w:pPr>
              <w:pStyle w:val="a5"/>
              <w:widowControl/>
              <w:spacing w:beforeAutospacing="0" w:afterAutospacing="0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0-</w:t>
            </w:r>
            <w:r>
              <w:rPr>
                <w:rFonts w:eastAsia="Arial"/>
                <w:shd w:val="clear" w:color="auto" w:fill="FFFFFF"/>
              </w:rPr>
              <w:t>Финансы.</w:t>
            </w:r>
          </w:p>
        </w:tc>
        <w:tc>
          <w:tcPr>
            <w:tcW w:w="2268" w:type="dxa"/>
            <w:vAlign w:val="center"/>
          </w:tcPr>
          <w:p w:rsidR="007E6842" w:rsidRDefault="00237DD2">
            <w:pPr>
              <w:pStyle w:val="a5"/>
              <w:spacing w:beforeAutospacing="0" w:afterAutospacing="0"/>
              <w:jc w:val="center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7</w:t>
            </w:r>
          </w:p>
          <w:p w:rsidR="007E6842" w:rsidRDefault="00237DD2">
            <w:pPr>
              <w:pStyle w:val="a5"/>
              <w:spacing w:beforeAutospacing="0" w:afterAutospacing="0"/>
              <w:jc w:val="center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(2,5%)</w:t>
            </w:r>
          </w:p>
        </w:tc>
      </w:tr>
      <w:tr w:rsidR="007E6842" w:rsidTr="008A00F7">
        <w:tc>
          <w:tcPr>
            <w:tcW w:w="7054" w:type="dxa"/>
          </w:tcPr>
          <w:p w:rsidR="007E6842" w:rsidRPr="00DC2B92" w:rsidRDefault="00237DD2">
            <w:pPr>
              <w:pStyle w:val="a5"/>
              <w:widowControl/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DC2B92">
              <w:rPr>
                <w:rFonts w:eastAsia="Arial"/>
                <w:b/>
                <w:bCs/>
                <w:shd w:val="clear" w:color="auto" w:fill="FFFFFF"/>
                <w:lang w:val="ru-RU"/>
              </w:rPr>
              <w:t>Общественно</w:t>
            </w:r>
            <w:r w:rsidRPr="00DC2B92">
              <w:rPr>
                <w:rFonts w:eastAsia="Arial"/>
                <w:b/>
                <w:bCs/>
                <w:shd w:val="clear" w:color="auto" w:fill="FFFFFF"/>
                <w:lang w:val="ru-RU"/>
              </w:rPr>
              <w:noBreakHyphen/>
              <w:t>культурная</w:t>
            </w:r>
            <w:r>
              <w:rPr>
                <w:rFonts w:eastAsia="Arial"/>
                <w:b/>
                <w:bCs/>
                <w:shd w:val="clear" w:color="auto" w:fill="FFFFFF"/>
              </w:rPr>
              <w:t> </w:t>
            </w:r>
            <w:r w:rsidRPr="00DC2B92">
              <w:rPr>
                <w:rFonts w:eastAsia="Arial"/>
                <w:b/>
                <w:bCs/>
                <w:shd w:val="clear" w:color="auto" w:fill="FFFFFF"/>
                <w:lang w:val="ru-RU"/>
              </w:rPr>
              <w:t>сфера</w:t>
            </w:r>
          </w:p>
          <w:p w:rsidR="007E6842" w:rsidRPr="00DC2B92" w:rsidRDefault="00237DD2">
            <w:pPr>
              <w:pStyle w:val="a5"/>
              <w:widowControl/>
              <w:spacing w:beforeAutospacing="0" w:afterAutospacing="0"/>
              <w:rPr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3-</w:t>
            </w:r>
            <w:r w:rsidRPr="00DC2B92">
              <w:rPr>
                <w:rFonts w:eastAsia="Arial"/>
                <w:shd w:val="clear" w:color="auto" w:fill="FFFFFF"/>
                <w:lang w:val="ru-RU"/>
              </w:rPr>
              <w:t>Спорт;</w:t>
            </w:r>
          </w:p>
          <w:p w:rsidR="007E6842" w:rsidRPr="00DC2B92" w:rsidRDefault="00237DD2">
            <w:pPr>
              <w:pStyle w:val="a5"/>
              <w:widowControl/>
              <w:spacing w:beforeAutospacing="0" w:afterAutospacing="0"/>
              <w:rPr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3-</w:t>
            </w:r>
            <w:r w:rsidRPr="00DC2B92">
              <w:rPr>
                <w:rFonts w:eastAsia="Arial"/>
                <w:shd w:val="clear" w:color="auto" w:fill="FFFFFF"/>
                <w:lang w:val="ru-RU"/>
              </w:rPr>
              <w:t>Культура;</w:t>
            </w:r>
          </w:p>
          <w:p w:rsidR="007E6842" w:rsidRDefault="00237DD2">
            <w:pPr>
              <w:pStyle w:val="a5"/>
              <w:widowControl/>
              <w:spacing w:beforeAutospacing="0" w:afterAutospacing="0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8-</w:t>
            </w:r>
            <w:r>
              <w:rPr>
                <w:rFonts w:eastAsia="Arial"/>
                <w:shd w:val="clear" w:color="auto" w:fill="FFFFFF"/>
              </w:rPr>
              <w:t>Образование.</w:t>
            </w:r>
          </w:p>
        </w:tc>
        <w:tc>
          <w:tcPr>
            <w:tcW w:w="2268" w:type="dxa"/>
            <w:vAlign w:val="center"/>
          </w:tcPr>
          <w:p w:rsidR="007E6842" w:rsidRDefault="00237DD2">
            <w:pPr>
              <w:pStyle w:val="a5"/>
              <w:spacing w:beforeAutospacing="0" w:afterAutospacing="0"/>
              <w:jc w:val="center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14</w:t>
            </w:r>
          </w:p>
          <w:p w:rsidR="007E6842" w:rsidRDefault="00237DD2">
            <w:pPr>
              <w:pStyle w:val="a5"/>
              <w:spacing w:beforeAutospacing="0" w:afterAutospacing="0"/>
              <w:jc w:val="center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(5%)</w:t>
            </w:r>
          </w:p>
        </w:tc>
      </w:tr>
      <w:tr w:rsidR="007E6842" w:rsidTr="008A00F7">
        <w:tc>
          <w:tcPr>
            <w:tcW w:w="7054" w:type="dxa"/>
          </w:tcPr>
          <w:p w:rsidR="007E6842" w:rsidRDefault="00237DD2">
            <w:pPr>
              <w:pStyle w:val="a5"/>
              <w:spacing w:beforeAutospacing="0" w:afterAutospacing="0"/>
              <w:rPr>
                <w:rFonts w:eastAsia="Arial"/>
                <w:b/>
                <w:bCs/>
                <w:shd w:val="clear" w:color="auto" w:fill="FFFFFF"/>
                <w:lang w:val="ru-RU"/>
              </w:rPr>
            </w:pPr>
            <w:r>
              <w:rPr>
                <w:rFonts w:eastAsia="Arial"/>
                <w:b/>
                <w:bCs/>
                <w:shd w:val="clear" w:color="auto" w:fill="FFFFFF"/>
                <w:lang w:val="ru-RU"/>
              </w:rPr>
              <w:t>Здравоохранение</w:t>
            </w:r>
          </w:p>
          <w:p w:rsidR="007E6842" w:rsidRDefault="00237DD2">
            <w:pPr>
              <w:pStyle w:val="a5"/>
              <w:spacing w:beforeAutospacing="0" w:afterAutospacing="0"/>
              <w:rPr>
                <w:rFonts w:eastAsia="Arial"/>
                <w:b/>
                <w:bCs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7-Здравоохранение</w:t>
            </w:r>
          </w:p>
        </w:tc>
        <w:tc>
          <w:tcPr>
            <w:tcW w:w="2268" w:type="dxa"/>
            <w:vAlign w:val="center"/>
          </w:tcPr>
          <w:p w:rsidR="007E6842" w:rsidRDefault="00237DD2">
            <w:pPr>
              <w:pStyle w:val="a5"/>
              <w:spacing w:beforeAutospacing="0" w:afterAutospacing="0"/>
              <w:jc w:val="center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7</w:t>
            </w:r>
          </w:p>
          <w:p w:rsidR="007E6842" w:rsidRDefault="00237DD2">
            <w:pPr>
              <w:pStyle w:val="a5"/>
              <w:spacing w:beforeAutospacing="0" w:afterAutospacing="0"/>
              <w:jc w:val="center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(2,5%)</w:t>
            </w:r>
          </w:p>
        </w:tc>
      </w:tr>
      <w:tr w:rsidR="007E6842" w:rsidTr="008A00F7">
        <w:tc>
          <w:tcPr>
            <w:tcW w:w="7054" w:type="dxa"/>
          </w:tcPr>
          <w:p w:rsidR="007E6842" w:rsidRPr="00DC2B92" w:rsidRDefault="00237DD2">
            <w:pPr>
              <w:pStyle w:val="a5"/>
              <w:widowControl/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DC2B92">
              <w:rPr>
                <w:rFonts w:eastAsia="Arial"/>
                <w:b/>
                <w:bCs/>
                <w:shd w:val="clear" w:color="auto" w:fill="FFFFFF"/>
                <w:lang w:val="ru-RU"/>
              </w:rPr>
              <w:t>Правовые</w:t>
            </w:r>
            <w:r w:rsidR="00E16856">
              <w:rPr>
                <w:rFonts w:eastAsia="Arial"/>
                <w:b/>
                <w:bCs/>
                <w:shd w:val="clear" w:color="auto" w:fill="FFFFFF"/>
                <w:lang w:val="ru-RU"/>
              </w:rPr>
              <w:t xml:space="preserve"> </w:t>
            </w:r>
            <w:r w:rsidRPr="00DC2B92">
              <w:rPr>
                <w:rFonts w:eastAsia="Arial"/>
                <w:b/>
                <w:bCs/>
                <w:shd w:val="clear" w:color="auto" w:fill="FFFFFF"/>
                <w:lang w:val="ru-RU"/>
              </w:rPr>
              <w:t>и</w:t>
            </w:r>
            <w:r w:rsidR="00E16856">
              <w:rPr>
                <w:rFonts w:eastAsia="Arial"/>
                <w:b/>
                <w:bCs/>
                <w:shd w:val="clear" w:color="auto" w:fill="FFFFFF"/>
                <w:lang w:val="ru-RU"/>
              </w:rPr>
              <w:t xml:space="preserve"> </w:t>
            </w:r>
            <w:r w:rsidR="006E47AE">
              <w:rPr>
                <w:rFonts w:eastAsia="Arial"/>
                <w:b/>
                <w:bCs/>
                <w:shd w:val="clear" w:color="auto" w:fill="FFFFFF"/>
                <w:lang w:val="ru-RU"/>
              </w:rPr>
              <w:t>иные</w:t>
            </w:r>
            <w:r w:rsidR="00E16856">
              <w:rPr>
                <w:rFonts w:eastAsia="Arial"/>
                <w:b/>
                <w:bCs/>
                <w:shd w:val="clear" w:color="auto" w:fill="FFFFFF"/>
                <w:lang w:val="ru-RU"/>
              </w:rPr>
              <w:t xml:space="preserve"> </w:t>
            </w:r>
            <w:r w:rsidRPr="00DC2B92">
              <w:rPr>
                <w:rFonts w:eastAsia="Arial"/>
                <w:b/>
                <w:bCs/>
                <w:shd w:val="clear" w:color="auto" w:fill="FFFFFF"/>
                <w:lang w:val="ru-RU"/>
              </w:rPr>
              <w:t>вопросы</w:t>
            </w:r>
          </w:p>
          <w:p w:rsidR="007E6842" w:rsidRPr="00DC2B92" w:rsidRDefault="00237DD2">
            <w:pPr>
              <w:pStyle w:val="a5"/>
              <w:widowControl/>
              <w:spacing w:beforeAutospacing="0" w:afterAutospacing="0"/>
              <w:rPr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2-</w:t>
            </w:r>
            <w:r w:rsidRPr="00DC2B92">
              <w:rPr>
                <w:rFonts w:eastAsia="Arial"/>
                <w:shd w:val="clear" w:color="auto" w:fill="FFFFFF"/>
                <w:lang w:val="ru-RU"/>
              </w:rPr>
              <w:t>Жалобы</w:t>
            </w:r>
            <w:r w:rsidR="00E16856">
              <w:rPr>
                <w:rFonts w:eastAsia="Arial"/>
                <w:shd w:val="clear" w:color="auto" w:fill="FFFFFF"/>
                <w:lang w:val="ru-RU"/>
              </w:rPr>
              <w:t xml:space="preserve"> </w:t>
            </w:r>
            <w:r w:rsidRPr="00DC2B92">
              <w:rPr>
                <w:rFonts w:eastAsia="Arial"/>
                <w:shd w:val="clear" w:color="auto" w:fill="FFFFFF"/>
                <w:lang w:val="ru-RU"/>
              </w:rPr>
              <w:t>на</w:t>
            </w:r>
            <w:r w:rsidR="001B2EE6">
              <w:rPr>
                <w:rFonts w:eastAsia="Arial"/>
                <w:shd w:val="clear" w:color="auto" w:fill="FFFFFF"/>
                <w:lang w:val="ru-RU"/>
              </w:rPr>
              <w:t xml:space="preserve"> </w:t>
            </w:r>
            <w:r w:rsidRPr="00DC2B92">
              <w:rPr>
                <w:rFonts w:eastAsia="Arial"/>
                <w:shd w:val="clear" w:color="auto" w:fill="FFFFFF"/>
                <w:lang w:val="ru-RU"/>
              </w:rPr>
              <w:t>должностных</w:t>
            </w:r>
            <w:r>
              <w:rPr>
                <w:rFonts w:eastAsia="Arial"/>
                <w:shd w:val="clear" w:color="auto" w:fill="FFFFFF"/>
              </w:rPr>
              <w:t> </w:t>
            </w:r>
            <w:r w:rsidRPr="00DC2B92">
              <w:rPr>
                <w:rFonts w:eastAsia="Arial"/>
                <w:shd w:val="clear" w:color="auto" w:fill="FFFFFF"/>
                <w:lang w:val="ru-RU"/>
              </w:rPr>
              <w:t>лиц;</w:t>
            </w:r>
          </w:p>
          <w:p w:rsidR="007E6842" w:rsidRDefault="00237DD2">
            <w:pPr>
              <w:pStyle w:val="a5"/>
              <w:widowControl/>
              <w:spacing w:beforeAutospacing="0" w:afterAutospacing="0"/>
            </w:pPr>
            <w:r>
              <w:rPr>
                <w:rFonts w:eastAsia="Arial"/>
                <w:shd w:val="clear" w:color="auto" w:fill="FFFFFF"/>
                <w:lang w:val="ru-RU"/>
              </w:rPr>
              <w:t>8-Животные</w:t>
            </w:r>
            <w:r>
              <w:rPr>
                <w:rFonts w:eastAsia="Arial"/>
                <w:shd w:val="clear" w:color="auto" w:fill="FFFFFF"/>
              </w:rPr>
              <w:t>;</w:t>
            </w:r>
          </w:p>
          <w:p w:rsidR="007E6842" w:rsidRDefault="00237DD2" w:rsidP="00E629FC">
            <w:pPr>
              <w:pStyle w:val="a5"/>
              <w:widowControl/>
              <w:spacing w:beforeAutospacing="0" w:afterAutospacing="0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6</w:t>
            </w:r>
            <w:r w:rsidR="00E629FC">
              <w:rPr>
                <w:rFonts w:eastAsia="Arial"/>
                <w:shd w:val="clear" w:color="auto" w:fill="FFFFFF"/>
                <w:lang w:val="ru-RU"/>
              </w:rPr>
              <w:t>4</w:t>
            </w:r>
            <w:r>
              <w:rPr>
                <w:rFonts w:eastAsia="Arial"/>
                <w:shd w:val="clear" w:color="auto" w:fill="FFFFFF"/>
                <w:lang w:val="ru-RU"/>
              </w:rPr>
              <w:t>-</w:t>
            </w:r>
            <w:r>
              <w:rPr>
                <w:rFonts w:eastAsia="Arial"/>
                <w:shd w:val="clear" w:color="auto" w:fill="FFFFFF"/>
              </w:rPr>
              <w:t>Другие.</w:t>
            </w:r>
          </w:p>
        </w:tc>
        <w:tc>
          <w:tcPr>
            <w:tcW w:w="2268" w:type="dxa"/>
            <w:vAlign w:val="center"/>
          </w:tcPr>
          <w:p w:rsidR="007E6842" w:rsidRDefault="00237DD2">
            <w:pPr>
              <w:pStyle w:val="a5"/>
              <w:spacing w:beforeAutospacing="0" w:afterAutospacing="0"/>
              <w:jc w:val="center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7</w:t>
            </w:r>
            <w:r w:rsidR="00E629FC">
              <w:rPr>
                <w:rFonts w:eastAsia="Arial"/>
                <w:shd w:val="clear" w:color="auto" w:fill="FFFFFF"/>
                <w:lang w:val="ru-RU"/>
              </w:rPr>
              <w:t>4</w:t>
            </w:r>
          </w:p>
          <w:p w:rsidR="007E6842" w:rsidRDefault="00E629FC" w:rsidP="00E629FC">
            <w:pPr>
              <w:pStyle w:val="a5"/>
              <w:spacing w:beforeAutospacing="0" w:afterAutospacing="0"/>
              <w:jc w:val="center"/>
              <w:rPr>
                <w:rFonts w:eastAsia="Arial"/>
                <w:shd w:val="clear" w:color="auto" w:fill="FFFFFF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>(26</w:t>
            </w:r>
            <w:r w:rsidR="00237DD2">
              <w:rPr>
                <w:rFonts w:eastAsia="Arial"/>
                <w:shd w:val="clear" w:color="auto" w:fill="FFFFFF"/>
                <w:lang w:val="ru-RU"/>
              </w:rPr>
              <w:t>%)</w:t>
            </w:r>
          </w:p>
        </w:tc>
      </w:tr>
    </w:tbl>
    <w:p w:rsidR="00FE206F" w:rsidRDefault="00FE206F" w:rsidP="007D6004">
      <w:pPr>
        <w:pStyle w:val="a5"/>
        <w:spacing w:beforeAutospacing="0" w:afterAutospacing="0"/>
        <w:jc w:val="both"/>
        <w:rPr>
          <w:rFonts w:eastAsia="Arial"/>
          <w:shd w:val="clear" w:color="auto" w:fill="FFFFFF"/>
          <w:lang w:val="ru-RU"/>
        </w:rPr>
      </w:pPr>
    </w:p>
    <w:p w:rsidR="002F70A2" w:rsidRDefault="00237DD2" w:rsidP="00237DD2">
      <w:pPr>
        <w:pStyle w:val="a5"/>
        <w:spacing w:beforeAutospacing="0" w:afterAutospacing="0"/>
        <w:ind w:firstLine="567"/>
        <w:jc w:val="both"/>
        <w:rPr>
          <w:rFonts w:eastAsia="Arial"/>
          <w:shd w:val="clear" w:color="auto" w:fill="FFFFFF"/>
          <w:lang w:val="ru-RU"/>
        </w:rPr>
      </w:pPr>
      <w:r>
        <w:rPr>
          <w:rFonts w:eastAsia="Arial"/>
          <w:shd w:val="clear" w:color="auto" w:fill="FFFFFF"/>
          <w:lang w:val="ru-RU"/>
        </w:rPr>
        <w:t>Соотношение обращений по тематике представлен на диаграмме:</w:t>
      </w:r>
    </w:p>
    <w:p w:rsidR="00DC2B92" w:rsidRDefault="00DC2B92" w:rsidP="008A00F7">
      <w:pPr>
        <w:pStyle w:val="a5"/>
        <w:spacing w:before="120" w:beforeAutospacing="0" w:after="120" w:afterAutospacing="0" w:line="420" w:lineRule="atLeast"/>
        <w:ind w:firstLine="426"/>
        <w:jc w:val="both"/>
        <w:rPr>
          <w:rFonts w:eastAsia="Arial"/>
          <w:shd w:val="clear" w:color="auto" w:fill="FFFFFF"/>
          <w:lang w:val="ru-RU"/>
        </w:rPr>
      </w:pPr>
      <w:r w:rsidRPr="00644CF7">
        <w:rPr>
          <w:rFonts w:eastAsia="Arial"/>
          <w:b/>
          <w:noProof/>
          <w:sz w:val="246"/>
          <w:szCs w:val="246"/>
          <w:shd w:val="clear" w:color="auto" w:fill="FFFFFF"/>
          <w:lang w:val="ru-RU" w:eastAsia="ru-RU"/>
        </w:rPr>
        <w:drawing>
          <wp:inline distT="0" distB="0" distL="0" distR="0" wp14:anchorId="081F1420" wp14:editId="2B53C546">
            <wp:extent cx="5438692" cy="2830664"/>
            <wp:effectExtent l="0" t="0" r="10160" b="273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E6842" w:rsidRDefault="00A67E07" w:rsidP="00172528">
      <w:pPr>
        <w:pStyle w:val="a5"/>
        <w:shd w:val="clear" w:color="auto" w:fill="FFFFFF"/>
        <w:spacing w:beforeAutospacing="0" w:afterAutospacing="0"/>
        <w:ind w:firstLine="567"/>
        <w:jc w:val="both"/>
        <w:rPr>
          <w:lang w:val="ru-RU"/>
        </w:rPr>
      </w:pPr>
      <w:r>
        <w:rPr>
          <w:lang w:val="ru-RU"/>
        </w:rPr>
        <w:t>Н</w:t>
      </w:r>
      <w:r w:rsidRPr="001B2EE6">
        <w:rPr>
          <w:lang w:val="ru-RU"/>
        </w:rPr>
        <w:t>аибольшее число обращений поступило по вопросам</w:t>
      </w:r>
      <w:r w:rsidR="001B2EE6" w:rsidRPr="001B2EE6">
        <w:rPr>
          <w:rStyle w:val="markdown-word"/>
          <w:shd w:val="clear" w:color="auto" w:fill="FFFFFF"/>
          <w:lang w:val="ru-RU"/>
        </w:rPr>
        <w:t>,</w:t>
      </w:r>
      <w:r w:rsidR="001B2EE6">
        <w:rPr>
          <w:rStyle w:val="markdown-word"/>
          <w:shd w:val="clear" w:color="auto" w:fill="FFFFFF"/>
          <w:lang w:val="ru-RU"/>
        </w:rPr>
        <w:t xml:space="preserve"> </w:t>
      </w:r>
      <w:r w:rsidR="001B2EE6" w:rsidRPr="001B2EE6">
        <w:rPr>
          <w:rStyle w:val="markdown-word"/>
          <w:shd w:val="clear" w:color="auto" w:fill="FFFFFF"/>
          <w:lang w:val="ru-RU"/>
        </w:rPr>
        <w:t>жилья,</w:t>
      </w:r>
      <w:r w:rsidR="001B2EE6">
        <w:rPr>
          <w:rStyle w:val="markdown-word"/>
          <w:shd w:val="clear" w:color="auto" w:fill="FFFFFF"/>
          <w:lang w:val="ru-RU"/>
        </w:rPr>
        <w:t xml:space="preserve"> </w:t>
      </w:r>
      <w:r w:rsidR="001B2EE6" w:rsidRPr="001B2EE6">
        <w:rPr>
          <w:rStyle w:val="markdown-word"/>
          <w:shd w:val="clear" w:color="auto" w:fill="FFFFFF"/>
          <w:lang w:val="ru-RU"/>
        </w:rPr>
        <w:t>переселению</w:t>
      </w:r>
      <w:r w:rsidR="001B2EE6">
        <w:rPr>
          <w:rStyle w:val="markdown-word"/>
          <w:shd w:val="clear" w:color="auto" w:fill="FFFFFF"/>
          <w:lang w:val="ru-RU"/>
        </w:rPr>
        <w:t xml:space="preserve">, </w:t>
      </w:r>
      <w:r w:rsidR="001B2EE6" w:rsidRPr="001B2EE6">
        <w:rPr>
          <w:rStyle w:val="markdown-word"/>
          <w:shd w:val="clear" w:color="auto" w:fill="FFFFFF"/>
          <w:lang w:val="ru-RU"/>
        </w:rPr>
        <w:t>жилищно</w:t>
      </w:r>
      <w:r w:rsidR="001B2EE6" w:rsidRPr="001B2EE6">
        <w:rPr>
          <w:rStyle w:val="markdown-word"/>
          <w:shd w:val="clear" w:color="auto" w:fill="FFFFFF"/>
          <w:lang w:val="ru-RU"/>
        </w:rPr>
        <w:noBreakHyphen/>
        <w:t>коммунальной и земельной сферы</w:t>
      </w:r>
      <w:r>
        <w:rPr>
          <w:lang w:val="ru-RU"/>
        </w:rPr>
        <w:t xml:space="preserve">, на втором месте запросы по правовым и </w:t>
      </w:r>
      <w:r w:rsidR="001B2EE6">
        <w:rPr>
          <w:lang w:val="ru-RU"/>
        </w:rPr>
        <w:t>иным</w:t>
      </w:r>
      <w:r>
        <w:rPr>
          <w:lang w:val="ru-RU"/>
        </w:rPr>
        <w:t xml:space="preserve"> вопросам, на третьем </w:t>
      </w:r>
      <w:r w:rsidR="003F67C1">
        <w:rPr>
          <w:lang w:val="ru-RU"/>
        </w:rPr>
        <w:t xml:space="preserve">месте </w:t>
      </w:r>
      <w:r>
        <w:rPr>
          <w:lang w:val="ru-RU"/>
        </w:rPr>
        <w:t>темы связанные с дорожной инфраструктурой и транспортом.</w:t>
      </w:r>
    </w:p>
    <w:p w:rsidR="00291842" w:rsidRDefault="00291842" w:rsidP="00172528">
      <w:pPr>
        <w:pStyle w:val="a5"/>
        <w:shd w:val="clear" w:color="auto" w:fill="FFFFFF"/>
        <w:spacing w:beforeAutospacing="0" w:afterAutospacing="0"/>
        <w:ind w:firstLine="567"/>
        <w:jc w:val="both"/>
        <w:rPr>
          <w:lang w:val="ru-RU"/>
        </w:rPr>
      </w:pPr>
    </w:p>
    <w:p w:rsidR="00291842" w:rsidRDefault="00DA6837" w:rsidP="00DA6837">
      <w:pPr>
        <w:pStyle w:val="a5"/>
        <w:spacing w:beforeAutospacing="0" w:afterAutospacing="0"/>
        <w:ind w:firstLineChars="250" w:firstLine="602"/>
        <w:jc w:val="center"/>
        <w:rPr>
          <w:b/>
          <w:lang w:val="ru-RU"/>
        </w:rPr>
      </w:pPr>
      <w:r>
        <w:rPr>
          <w:rFonts w:eastAsia="Arial"/>
          <w:b/>
          <w:bCs/>
          <w:shd w:val="clear" w:color="auto" w:fill="FFFFFF"/>
          <w:lang w:val="ru-RU"/>
        </w:rPr>
        <w:t>Личный прие</w:t>
      </w:r>
      <w:r w:rsidR="00A37089" w:rsidRPr="00411D32">
        <w:rPr>
          <w:rFonts w:eastAsia="Arial"/>
          <w:b/>
          <w:bCs/>
          <w:shd w:val="clear" w:color="auto" w:fill="FFFFFF"/>
          <w:lang w:val="ru-RU"/>
        </w:rPr>
        <w:t xml:space="preserve">м граждан </w:t>
      </w:r>
      <w:r w:rsidR="00A37089" w:rsidRPr="00411D32">
        <w:rPr>
          <w:b/>
          <w:lang w:val="ru-RU"/>
        </w:rPr>
        <w:t xml:space="preserve">главой МР «Печора» - руководителем администрации и </w:t>
      </w:r>
      <w:r w:rsidR="00C37A48">
        <w:rPr>
          <w:b/>
          <w:lang w:val="ru-RU"/>
        </w:rPr>
        <w:t>его заместителями.</w:t>
      </w:r>
    </w:p>
    <w:p w:rsidR="004D2D77" w:rsidRPr="00291842" w:rsidRDefault="004D2D77" w:rsidP="00DA6837">
      <w:pPr>
        <w:pStyle w:val="a5"/>
        <w:spacing w:beforeAutospacing="0" w:afterAutospacing="0"/>
        <w:ind w:firstLineChars="250" w:firstLine="602"/>
        <w:jc w:val="center"/>
        <w:rPr>
          <w:b/>
          <w:lang w:val="ru-RU"/>
        </w:rPr>
      </w:pPr>
    </w:p>
    <w:p w:rsidR="00A37089" w:rsidRDefault="00DA6837" w:rsidP="00A37089">
      <w:pPr>
        <w:pStyle w:val="a5"/>
        <w:spacing w:beforeAutospacing="0" w:afterAutospacing="0"/>
        <w:ind w:firstLineChars="250" w:firstLine="600"/>
        <w:jc w:val="both"/>
        <w:rPr>
          <w:color w:val="000000" w:themeColor="text1"/>
          <w:lang w:val="ru-RU"/>
        </w:rPr>
      </w:pPr>
      <w:r>
        <w:rPr>
          <w:rFonts w:eastAsia="Arial"/>
          <w:shd w:val="clear" w:color="auto" w:fill="FFFFFF"/>
          <w:lang w:val="ru-RU"/>
        </w:rPr>
        <w:t>За отче</w:t>
      </w:r>
      <w:r w:rsidR="00A37089">
        <w:rPr>
          <w:rFonts w:eastAsia="Arial"/>
          <w:shd w:val="clear" w:color="auto" w:fill="FFFFFF"/>
          <w:lang w:val="ru-RU"/>
        </w:rPr>
        <w:t xml:space="preserve">тный период </w:t>
      </w:r>
      <w:r w:rsidR="00A37089" w:rsidRPr="00411D32">
        <w:rPr>
          <w:lang w:val="ru-RU"/>
        </w:rPr>
        <w:t>глава МР</w:t>
      </w:r>
      <w:r w:rsidR="00A37089">
        <w:rPr>
          <w:lang w:val="ru-RU"/>
        </w:rPr>
        <w:t xml:space="preserve"> «Печора» -</w:t>
      </w:r>
      <w:r w:rsidR="00A37089" w:rsidRPr="00411D32">
        <w:rPr>
          <w:lang w:val="ru-RU"/>
        </w:rPr>
        <w:t xml:space="preserve"> руководител</w:t>
      </w:r>
      <w:r w:rsidR="00E16856">
        <w:rPr>
          <w:lang w:val="ru-RU"/>
        </w:rPr>
        <w:t>ь</w:t>
      </w:r>
      <w:r w:rsidR="00A37089" w:rsidRPr="00411D32">
        <w:rPr>
          <w:lang w:val="ru-RU"/>
        </w:rPr>
        <w:t xml:space="preserve"> администрации</w:t>
      </w:r>
      <w:r w:rsidR="00A37089" w:rsidRPr="00411D32">
        <w:rPr>
          <w:rFonts w:eastAsia="Arial"/>
          <w:shd w:val="clear" w:color="auto" w:fill="FFFFFF"/>
          <w:lang w:val="ru-RU"/>
        </w:rPr>
        <w:t xml:space="preserve"> </w:t>
      </w:r>
      <w:r w:rsidR="00A37089">
        <w:rPr>
          <w:rFonts w:eastAsia="Arial"/>
          <w:shd w:val="clear" w:color="auto" w:fill="FFFFFF"/>
          <w:lang w:val="ru-RU"/>
        </w:rPr>
        <w:t>Шутов Ол</w:t>
      </w:r>
      <w:r>
        <w:rPr>
          <w:rFonts w:eastAsia="Arial"/>
          <w:shd w:val="clear" w:color="auto" w:fill="FFFFFF"/>
          <w:lang w:val="ru-RU"/>
        </w:rPr>
        <w:t>ег Иванович провел 2 личных прие</w:t>
      </w:r>
      <w:r w:rsidR="00A37089">
        <w:rPr>
          <w:rFonts w:eastAsia="Arial"/>
          <w:shd w:val="clear" w:color="auto" w:fill="FFFFFF"/>
          <w:lang w:val="ru-RU"/>
        </w:rPr>
        <w:t>ма, в ходе которых было п</w:t>
      </w:r>
      <w:r>
        <w:rPr>
          <w:rFonts w:eastAsia="Arial"/>
          <w:shd w:val="clear" w:color="auto" w:fill="FFFFFF"/>
          <w:lang w:val="ru-RU"/>
        </w:rPr>
        <w:t>ринято 16 граждан. В рамках прие</w:t>
      </w:r>
      <w:r w:rsidR="00A37089">
        <w:rPr>
          <w:rFonts w:eastAsia="Arial"/>
          <w:shd w:val="clear" w:color="auto" w:fill="FFFFFF"/>
          <w:lang w:val="ru-RU"/>
        </w:rPr>
        <w:t>ма поступило 17 вопросов. Наиболее частые темы обраще</w:t>
      </w:r>
      <w:r w:rsidR="00C37A48">
        <w:rPr>
          <w:rFonts w:eastAsia="Arial"/>
          <w:shd w:val="clear" w:color="auto" w:fill="FFFFFF"/>
          <w:lang w:val="ru-RU"/>
        </w:rPr>
        <w:t>ний:</w:t>
      </w:r>
      <w:r w:rsidR="00A37089">
        <w:rPr>
          <w:rFonts w:eastAsia="Arial"/>
          <w:shd w:val="clear" w:color="auto" w:fill="FFFFFF"/>
          <w:lang w:val="ru-RU"/>
        </w:rPr>
        <w:t xml:space="preserve"> </w:t>
      </w:r>
      <w:r w:rsidR="00A37089">
        <w:rPr>
          <w:lang w:val="ru-RU"/>
        </w:rPr>
        <w:t>проблемы жилищ</w:t>
      </w:r>
      <w:r w:rsidR="00A37089">
        <w:rPr>
          <w:color w:val="000000" w:themeColor="text1"/>
          <w:lang w:val="ru-RU"/>
        </w:rPr>
        <w:t xml:space="preserve">но-коммунального хозяйства, улучшение жилищных условий, социальная помощь. </w:t>
      </w:r>
    </w:p>
    <w:p w:rsidR="00A37089" w:rsidRDefault="00DA6837" w:rsidP="00A37089">
      <w:pPr>
        <w:pStyle w:val="a5"/>
        <w:spacing w:beforeAutospacing="0" w:afterAutospacing="0"/>
        <w:ind w:firstLineChars="250" w:firstLine="60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Также был проведен личный прие</w:t>
      </w:r>
      <w:r w:rsidR="00A37089">
        <w:rPr>
          <w:color w:val="000000" w:themeColor="text1"/>
          <w:lang w:val="ru-RU"/>
        </w:rPr>
        <w:t xml:space="preserve">м </w:t>
      </w:r>
      <w:r>
        <w:rPr>
          <w:color w:val="000000" w:themeColor="text1"/>
          <w:lang w:val="ru-RU"/>
        </w:rPr>
        <w:t xml:space="preserve">первым </w:t>
      </w:r>
      <w:r w:rsidR="00A37089">
        <w:rPr>
          <w:color w:val="000000" w:themeColor="text1"/>
          <w:lang w:val="ru-RU"/>
        </w:rPr>
        <w:t xml:space="preserve">заместителем </w:t>
      </w:r>
      <w:r w:rsidR="00A37089" w:rsidRPr="00411D32">
        <w:rPr>
          <w:lang w:val="ru-RU"/>
        </w:rPr>
        <w:t>руководител</w:t>
      </w:r>
      <w:r w:rsidR="00A37089">
        <w:rPr>
          <w:lang w:val="ru-RU"/>
        </w:rPr>
        <w:t xml:space="preserve">я </w:t>
      </w:r>
      <w:r w:rsidR="00A37089" w:rsidRPr="00411D32">
        <w:rPr>
          <w:lang w:val="ru-RU"/>
        </w:rPr>
        <w:t>администрации</w:t>
      </w:r>
      <w:r w:rsidR="00A37089">
        <w:rPr>
          <w:color w:val="000000" w:themeColor="text1"/>
          <w:lang w:val="ru-RU"/>
        </w:rPr>
        <w:t xml:space="preserve"> МР «Печора», в ходе которого было принято 2 граждан и поставлено 2 вопроса о</w:t>
      </w:r>
      <w:r>
        <w:rPr>
          <w:color w:val="000000" w:themeColor="text1"/>
          <w:lang w:val="ru-RU"/>
        </w:rPr>
        <w:t>б</w:t>
      </w:r>
      <w:r w:rsidR="00A37089">
        <w:rPr>
          <w:color w:val="000000" w:themeColor="text1"/>
          <w:lang w:val="ru-RU"/>
        </w:rPr>
        <w:t xml:space="preserve"> улучшени</w:t>
      </w:r>
      <w:r w:rsidR="00E16856">
        <w:rPr>
          <w:color w:val="000000" w:themeColor="text1"/>
          <w:lang w:val="ru-RU"/>
        </w:rPr>
        <w:t>и</w:t>
      </w:r>
      <w:r w:rsidR="00A37089">
        <w:rPr>
          <w:color w:val="000000" w:themeColor="text1"/>
          <w:lang w:val="ru-RU"/>
        </w:rPr>
        <w:t xml:space="preserve"> жилищных условий. </w:t>
      </w:r>
    </w:p>
    <w:p w:rsidR="00A37089" w:rsidRDefault="00A37089" w:rsidP="00A37089">
      <w:pPr>
        <w:pStyle w:val="a5"/>
        <w:spacing w:beforeAutospacing="0" w:afterAutospacing="0"/>
        <w:ind w:firstLineChars="250" w:firstLine="60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По всем вопросам были даны поручения и разъяснения, при необходимости о результатах заявители были информированы письменно.</w:t>
      </w:r>
    </w:p>
    <w:p w:rsidR="00DA6837" w:rsidRPr="00425237" w:rsidRDefault="00DA6837" w:rsidP="00425237">
      <w:pPr>
        <w:ind w:firstLineChars="25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График личных прие</w:t>
      </w:r>
      <w:r w:rsidR="00A37089">
        <w:rPr>
          <w:rFonts w:ascii="Times New Roman" w:hAnsi="Times New Roman" w:cs="Times New Roman"/>
          <w:sz w:val="24"/>
          <w:szCs w:val="24"/>
          <w:lang w:val="ru-RU"/>
        </w:rPr>
        <w:t>мов граждан главой</w:t>
      </w:r>
      <w:r w:rsidR="00A37089" w:rsidRPr="000D024C">
        <w:rPr>
          <w:rFonts w:ascii="Times New Roman" w:hAnsi="Times New Roman" w:cs="Times New Roman"/>
          <w:sz w:val="24"/>
          <w:szCs w:val="24"/>
          <w:lang w:val="ru-RU"/>
        </w:rPr>
        <w:t xml:space="preserve"> МР «Печора» - руководителем администрации</w:t>
      </w:r>
      <w:r w:rsidR="00A37089" w:rsidRPr="000D024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размеще</w:t>
      </w:r>
      <w:r w:rsidR="00A37089">
        <w:rPr>
          <w:rFonts w:ascii="Times New Roman" w:hAnsi="Times New Roman" w:cs="Times New Roman"/>
          <w:sz w:val="24"/>
          <w:szCs w:val="24"/>
          <w:lang w:val="ru-RU"/>
        </w:rPr>
        <w:t>н на официальном сайте администрации</w:t>
      </w:r>
      <w:r w:rsidR="00E16856">
        <w:rPr>
          <w:rFonts w:ascii="Times New Roman" w:hAnsi="Times New Roman" w:cs="Times New Roman"/>
          <w:sz w:val="24"/>
          <w:szCs w:val="24"/>
          <w:lang w:val="ru-RU"/>
        </w:rPr>
        <w:t xml:space="preserve"> в разделе «Работа с обращениями граждан»</w:t>
      </w:r>
      <w:r w:rsidR="00A3708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25237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A37089" w:rsidRDefault="00A37089" w:rsidP="00CE7701">
      <w:pPr>
        <w:pStyle w:val="a5"/>
        <w:spacing w:beforeAutospacing="0" w:afterAutospacing="0" w:line="276" w:lineRule="auto"/>
        <w:ind w:firstLine="567"/>
        <w:jc w:val="both"/>
        <w:rPr>
          <w:rFonts w:eastAsia="Arial"/>
          <w:shd w:val="clear" w:color="auto" w:fill="FFFFFF"/>
          <w:lang w:val="ru-RU"/>
        </w:rPr>
      </w:pPr>
      <w:r>
        <w:rPr>
          <w:rFonts w:eastAsia="Arial"/>
          <w:shd w:val="clear" w:color="auto" w:fill="FFFFFF"/>
          <w:lang w:val="ru-RU"/>
        </w:rPr>
        <w:lastRenderedPageBreak/>
        <w:t>Соотношение обращений по тематике представлен на диаграмме:</w:t>
      </w:r>
    </w:p>
    <w:p w:rsidR="00A37089" w:rsidRPr="00BF0514" w:rsidRDefault="00A37089" w:rsidP="008A00F7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7701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2306547" wp14:editId="45AA5A3E">
            <wp:extent cx="5414838" cy="2186609"/>
            <wp:effectExtent l="0" t="0" r="14605" b="234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F0514" w:rsidRDefault="00BF0514" w:rsidP="00BF0514">
      <w:pPr>
        <w:pStyle w:val="a5"/>
        <w:shd w:val="clear" w:color="auto" w:fill="FFFFFF"/>
        <w:spacing w:beforeAutospacing="0" w:afterAutospacing="0"/>
        <w:ind w:firstLine="567"/>
        <w:jc w:val="both"/>
        <w:rPr>
          <w:lang w:val="ru-RU"/>
        </w:rPr>
      </w:pPr>
    </w:p>
    <w:p w:rsidR="007E6842" w:rsidRDefault="002F70A2" w:rsidP="00BF0514">
      <w:pPr>
        <w:pStyle w:val="a5"/>
        <w:shd w:val="clear" w:color="auto" w:fill="FFFFFF"/>
        <w:spacing w:beforeAutospacing="0" w:afterAutospacing="0"/>
        <w:ind w:firstLine="567"/>
        <w:jc w:val="both"/>
        <w:rPr>
          <w:rStyle w:val="a7"/>
          <w:b w:val="0"/>
          <w:color w:val="000000" w:themeColor="text1"/>
          <w:shd w:val="clear" w:color="auto" w:fill="FFFFFF"/>
          <w:lang w:val="ru-RU"/>
        </w:rPr>
      </w:pPr>
      <w:r>
        <w:rPr>
          <w:lang w:val="ru-RU"/>
        </w:rPr>
        <w:t xml:space="preserve">Администрация МР «Печора» систематически </w:t>
      </w:r>
      <w:r w:rsidR="001B2EE6">
        <w:rPr>
          <w:lang w:val="ru-RU"/>
        </w:rPr>
        <w:t>улучшае</w:t>
      </w:r>
      <w:r w:rsidR="00A35652">
        <w:rPr>
          <w:lang w:val="ru-RU"/>
        </w:rPr>
        <w:t>т</w:t>
      </w:r>
      <w:r>
        <w:rPr>
          <w:lang w:val="ru-RU"/>
        </w:rPr>
        <w:t xml:space="preserve"> работу с обращениями </w:t>
      </w:r>
      <w:r w:rsidR="00CE7701">
        <w:rPr>
          <w:lang w:val="ru-RU"/>
        </w:rPr>
        <w:t>граждан,</w:t>
      </w:r>
      <w:r>
        <w:rPr>
          <w:lang w:val="ru-RU"/>
        </w:rPr>
        <w:t xml:space="preserve"> </w:t>
      </w:r>
      <w:r w:rsidR="00A35652">
        <w:rPr>
          <w:rStyle w:val="a7"/>
          <w:b w:val="0"/>
          <w:color w:val="000000" w:themeColor="text1"/>
          <w:shd w:val="clear" w:color="auto" w:fill="FFFFFF"/>
          <w:lang w:val="ru-RU"/>
        </w:rPr>
        <w:t>п</w:t>
      </w:r>
      <w:r w:rsidR="003F67C1">
        <w:rPr>
          <w:rStyle w:val="a7"/>
          <w:b w:val="0"/>
          <w:color w:val="000000" w:themeColor="text1"/>
          <w:shd w:val="clear" w:color="auto" w:fill="FFFFFF"/>
          <w:lang w:val="ru-RU"/>
        </w:rPr>
        <w:t>овышает информационную открытость и обеспечивает оперативн</w:t>
      </w:r>
      <w:r w:rsidR="00902CC1">
        <w:rPr>
          <w:rStyle w:val="a7"/>
          <w:b w:val="0"/>
          <w:color w:val="000000" w:themeColor="text1"/>
          <w:shd w:val="clear" w:color="auto" w:fill="FFFFFF"/>
          <w:lang w:val="ru-RU"/>
        </w:rPr>
        <w:t>ую</w:t>
      </w:r>
      <w:r w:rsidR="003F67C1">
        <w:rPr>
          <w:rStyle w:val="a7"/>
          <w:b w:val="0"/>
          <w:color w:val="000000" w:themeColor="text1"/>
          <w:shd w:val="clear" w:color="auto" w:fill="FFFFFF"/>
          <w:lang w:val="ru-RU"/>
        </w:rPr>
        <w:t xml:space="preserve"> обратную связь.</w:t>
      </w:r>
    </w:p>
    <w:p w:rsidR="00BF0514" w:rsidRPr="008A00F7" w:rsidRDefault="00BF0514" w:rsidP="00BF0514">
      <w:pPr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0514" w:rsidRPr="00425237" w:rsidRDefault="00BF0514" w:rsidP="00425237">
      <w:pPr>
        <w:pStyle w:val="a5"/>
        <w:shd w:val="clear" w:color="auto" w:fill="FFFFFF"/>
        <w:spacing w:beforeAutospacing="0" w:afterAutospacing="0"/>
        <w:ind w:firstLine="567"/>
        <w:jc w:val="both"/>
        <w:rPr>
          <w:color w:val="000000" w:themeColor="text1"/>
          <w:lang w:val="ru-RU"/>
        </w:rPr>
      </w:pPr>
    </w:p>
    <w:sectPr w:rsidR="00BF0514" w:rsidRPr="00425237" w:rsidSect="008A00F7">
      <w:pgSz w:w="11906" w:h="16838"/>
      <w:pgMar w:top="851" w:right="1133" w:bottom="851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643" w:rsidRDefault="004F7643" w:rsidP="00C921D9">
      <w:r>
        <w:separator/>
      </w:r>
    </w:p>
  </w:endnote>
  <w:endnote w:type="continuationSeparator" w:id="0">
    <w:p w:rsidR="004F7643" w:rsidRDefault="004F7643" w:rsidP="00C9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643" w:rsidRDefault="004F7643" w:rsidP="00C921D9">
      <w:r>
        <w:separator/>
      </w:r>
    </w:p>
  </w:footnote>
  <w:footnote w:type="continuationSeparator" w:id="0">
    <w:p w:rsidR="004F7643" w:rsidRDefault="004F7643" w:rsidP="00C921D9">
      <w:r>
        <w:continuationSeparator/>
      </w:r>
    </w:p>
  </w:footnote>
  <w:footnote w:id="1">
    <w:p w:rsidR="00C921D9" w:rsidRPr="0033079A" w:rsidRDefault="00C921D9" w:rsidP="0052395E">
      <w:pPr>
        <w:pStyle w:val="ab"/>
        <w:jc w:val="both"/>
        <w:rPr>
          <w:rFonts w:ascii="Times New Roman" w:hAnsi="Times New Roman" w:cs="Times New Roman"/>
          <w:lang w:val="ru-RU"/>
        </w:rPr>
      </w:pPr>
      <w:r w:rsidRPr="0033079A">
        <w:rPr>
          <w:rStyle w:val="ad"/>
          <w:rFonts w:ascii="Times New Roman" w:hAnsi="Times New Roman" w:cs="Times New Roman"/>
        </w:rPr>
        <w:footnoteRef/>
      </w:r>
      <w:r w:rsidRPr="00E31B35">
        <w:rPr>
          <w:rFonts w:ascii="Times New Roman" w:hAnsi="Times New Roman" w:cs="Times New Roman"/>
          <w:lang w:val="ru-RU"/>
        </w:rPr>
        <w:t xml:space="preserve"> </w:t>
      </w:r>
      <w:r w:rsidR="00E31B35">
        <w:rPr>
          <w:rFonts w:ascii="Times New Roman" w:hAnsi="Times New Roman" w:cs="Times New Roman"/>
          <w:lang w:val="ru-RU"/>
        </w:rPr>
        <w:t>О</w:t>
      </w:r>
      <w:r w:rsidR="00DD6DD1">
        <w:rPr>
          <w:rFonts w:ascii="Times New Roman" w:hAnsi="Times New Roman" w:cs="Times New Roman"/>
          <w:lang w:val="ru-RU"/>
        </w:rPr>
        <w:t>бращения</w:t>
      </w:r>
      <w:r w:rsidR="0052395E">
        <w:rPr>
          <w:rFonts w:ascii="Times New Roman" w:hAnsi="Times New Roman" w:cs="Times New Roman"/>
          <w:lang w:val="ru-RU"/>
        </w:rPr>
        <w:t xml:space="preserve"> и сообщения граждан</w:t>
      </w:r>
      <w:r w:rsidR="00DD6DD1">
        <w:rPr>
          <w:rFonts w:ascii="Times New Roman" w:hAnsi="Times New Roman" w:cs="Times New Roman"/>
          <w:lang w:val="ru-RU"/>
        </w:rPr>
        <w:t xml:space="preserve"> </w:t>
      </w:r>
      <w:r w:rsidR="0052395E">
        <w:rPr>
          <w:rFonts w:ascii="Times New Roman" w:hAnsi="Times New Roman" w:cs="Times New Roman"/>
          <w:lang w:val="ru-RU"/>
        </w:rPr>
        <w:t xml:space="preserve">распределяются </w:t>
      </w:r>
      <w:r w:rsidR="00DD6DD1">
        <w:rPr>
          <w:rFonts w:ascii="Times New Roman" w:hAnsi="Times New Roman" w:cs="Times New Roman"/>
          <w:lang w:val="ru-RU"/>
        </w:rPr>
        <w:t>по 16</w:t>
      </w:r>
      <w:r w:rsidR="00E31B35">
        <w:rPr>
          <w:rFonts w:ascii="Times New Roman" w:hAnsi="Times New Roman" w:cs="Times New Roman"/>
          <w:lang w:val="ru-RU"/>
        </w:rPr>
        <w:t xml:space="preserve"> тематически</w:t>
      </w:r>
      <w:r w:rsidR="00DD6DD1">
        <w:rPr>
          <w:rFonts w:ascii="Times New Roman" w:hAnsi="Times New Roman" w:cs="Times New Roman"/>
          <w:lang w:val="ru-RU"/>
        </w:rPr>
        <w:t>м</w:t>
      </w:r>
      <w:r w:rsidR="00E31B35">
        <w:rPr>
          <w:rFonts w:ascii="Times New Roman" w:hAnsi="Times New Roman" w:cs="Times New Roman"/>
          <w:lang w:val="ru-RU"/>
        </w:rPr>
        <w:t xml:space="preserve"> категория</w:t>
      </w:r>
      <w:r w:rsidR="00DD6DD1">
        <w:rPr>
          <w:rFonts w:ascii="Times New Roman" w:hAnsi="Times New Roman" w:cs="Times New Roman"/>
          <w:lang w:val="ru-RU"/>
        </w:rPr>
        <w:t>м</w:t>
      </w:r>
      <w:r w:rsidR="0052395E">
        <w:rPr>
          <w:rFonts w:ascii="Times New Roman" w:hAnsi="Times New Roman" w:cs="Times New Roman"/>
          <w:lang w:val="ru-RU"/>
        </w:rPr>
        <w:t xml:space="preserve"> для их систематизации и эффективного рассмотрения.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87602"/>
    <w:multiLevelType w:val="hybridMultilevel"/>
    <w:tmpl w:val="C066870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E01F3"/>
    <w:rsid w:val="0003039B"/>
    <w:rsid w:val="00053C96"/>
    <w:rsid w:val="000A659A"/>
    <w:rsid w:val="000A7904"/>
    <w:rsid w:val="000B56D8"/>
    <w:rsid w:val="000C7AB2"/>
    <w:rsid w:val="000D024C"/>
    <w:rsid w:val="00121CAA"/>
    <w:rsid w:val="00126F9D"/>
    <w:rsid w:val="00152378"/>
    <w:rsid w:val="00172528"/>
    <w:rsid w:val="001A5587"/>
    <w:rsid w:val="001B2EE6"/>
    <w:rsid w:val="001C0B8A"/>
    <w:rsid w:val="001D5EEA"/>
    <w:rsid w:val="00237DD2"/>
    <w:rsid w:val="002521DD"/>
    <w:rsid w:val="00291842"/>
    <w:rsid w:val="002A5F30"/>
    <w:rsid w:val="002E7A49"/>
    <w:rsid w:val="002F70A2"/>
    <w:rsid w:val="00305DF4"/>
    <w:rsid w:val="00312D04"/>
    <w:rsid w:val="0033079A"/>
    <w:rsid w:val="003F67C1"/>
    <w:rsid w:val="00411D32"/>
    <w:rsid w:val="00425237"/>
    <w:rsid w:val="00447CF8"/>
    <w:rsid w:val="0045657D"/>
    <w:rsid w:val="00474CD8"/>
    <w:rsid w:val="004B4D20"/>
    <w:rsid w:val="004D1084"/>
    <w:rsid w:val="004D2D77"/>
    <w:rsid w:val="004F7643"/>
    <w:rsid w:val="0052395E"/>
    <w:rsid w:val="005818D3"/>
    <w:rsid w:val="005E1CAC"/>
    <w:rsid w:val="006120C3"/>
    <w:rsid w:val="006178C9"/>
    <w:rsid w:val="00644CF7"/>
    <w:rsid w:val="0065689C"/>
    <w:rsid w:val="00695CC3"/>
    <w:rsid w:val="006B7419"/>
    <w:rsid w:val="006D0EE7"/>
    <w:rsid w:val="006D1EC8"/>
    <w:rsid w:val="006E47AE"/>
    <w:rsid w:val="006E4FCA"/>
    <w:rsid w:val="00711DD0"/>
    <w:rsid w:val="00721006"/>
    <w:rsid w:val="00726308"/>
    <w:rsid w:val="00735090"/>
    <w:rsid w:val="00767D21"/>
    <w:rsid w:val="007715B0"/>
    <w:rsid w:val="0078785A"/>
    <w:rsid w:val="007A7384"/>
    <w:rsid w:val="007B58FE"/>
    <w:rsid w:val="007D6004"/>
    <w:rsid w:val="007E30C9"/>
    <w:rsid w:val="007E6842"/>
    <w:rsid w:val="00875DDF"/>
    <w:rsid w:val="00890D75"/>
    <w:rsid w:val="008A00F7"/>
    <w:rsid w:val="008A53EC"/>
    <w:rsid w:val="008B0F67"/>
    <w:rsid w:val="008B6C3F"/>
    <w:rsid w:val="008F3168"/>
    <w:rsid w:val="00902CC1"/>
    <w:rsid w:val="00904BF9"/>
    <w:rsid w:val="00924E7D"/>
    <w:rsid w:val="009613B1"/>
    <w:rsid w:val="009639BB"/>
    <w:rsid w:val="00983DE2"/>
    <w:rsid w:val="009C4C05"/>
    <w:rsid w:val="009F0401"/>
    <w:rsid w:val="00A106B6"/>
    <w:rsid w:val="00A35652"/>
    <w:rsid w:val="00A37089"/>
    <w:rsid w:val="00A67E07"/>
    <w:rsid w:val="00AA11E3"/>
    <w:rsid w:val="00AB640F"/>
    <w:rsid w:val="00AC55C9"/>
    <w:rsid w:val="00B11350"/>
    <w:rsid w:val="00B263FF"/>
    <w:rsid w:val="00B32B01"/>
    <w:rsid w:val="00B9389F"/>
    <w:rsid w:val="00B939D7"/>
    <w:rsid w:val="00BC520D"/>
    <w:rsid w:val="00BF0514"/>
    <w:rsid w:val="00BF6004"/>
    <w:rsid w:val="00BF7B36"/>
    <w:rsid w:val="00C37A48"/>
    <w:rsid w:val="00C876AA"/>
    <w:rsid w:val="00C921D9"/>
    <w:rsid w:val="00C92FF3"/>
    <w:rsid w:val="00CD16E5"/>
    <w:rsid w:val="00CE7701"/>
    <w:rsid w:val="00D53735"/>
    <w:rsid w:val="00D61633"/>
    <w:rsid w:val="00D97F81"/>
    <w:rsid w:val="00DA6837"/>
    <w:rsid w:val="00DC2B92"/>
    <w:rsid w:val="00DD6DD1"/>
    <w:rsid w:val="00DD6F2E"/>
    <w:rsid w:val="00E013BC"/>
    <w:rsid w:val="00E039E1"/>
    <w:rsid w:val="00E05C69"/>
    <w:rsid w:val="00E05D4D"/>
    <w:rsid w:val="00E16856"/>
    <w:rsid w:val="00E25192"/>
    <w:rsid w:val="00E31B35"/>
    <w:rsid w:val="00E57488"/>
    <w:rsid w:val="00E629FC"/>
    <w:rsid w:val="00E73C51"/>
    <w:rsid w:val="00E92EC7"/>
    <w:rsid w:val="00E96807"/>
    <w:rsid w:val="00F32648"/>
    <w:rsid w:val="00FE206F"/>
    <w:rsid w:val="0D876BC0"/>
    <w:rsid w:val="1F305DAB"/>
    <w:rsid w:val="246953C2"/>
    <w:rsid w:val="26DF35E7"/>
    <w:rsid w:val="2E36699C"/>
    <w:rsid w:val="36C24BB6"/>
    <w:rsid w:val="41AE316C"/>
    <w:rsid w:val="44923DA1"/>
    <w:rsid w:val="48F3121C"/>
    <w:rsid w:val="4A2E01F3"/>
    <w:rsid w:val="5743643C"/>
    <w:rsid w:val="673B0D95"/>
    <w:rsid w:val="707A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Web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link w:val="20"/>
    <w:uiPriority w:val="9"/>
    <w:qFormat/>
    <w:rsid w:val="001D5EE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1">
    <w:name w:val="Table Subtle 1"/>
    <w:basedOn w:val="a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">
    <w:name w:val="Table 3D effects 3"/>
    <w:basedOn w:val="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1">
    <w:name w:val="Table Web 1"/>
    <w:basedOn w:val="a1"/>
    <w:qFormat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">
    <w:name w:val="Table 3D effects 1"/>
    <w:basedOn w:val="a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character" w:customStyle="1" w:styleId="a4">
    <w:name w:val="Текст выноски Знак"/>
    <w:basedOn w:val="a0"/>
    <w:link w:val="a3"/>
    <w:rPr>
      <w:rFonts w:ascii="Tahoma" w:eastAsiaTheme="minorEastAsia" w:hAnsi="Tahoma" w:cs="Tahoma"/>
      <w:sz w:val="16"/>
      <w:szCs w:val="16"/>
      <w:lang w:val="en-US" w:eastAsia="zh-CN"/>
    </w:rPr>
  </w:style>
  <w:style w:type="character" w:styleId="a7">
    <w:name w:val="Strong"/>
    <w:basedOn w:val="a0"/>
    <w:uiPriority w:val="22"/>
    <w:qFormat/>
    <w:rsid w:val="002F70A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D5EEA"/>
    <w:rPr>
      <w:rFonts w:eastAsia="Times New Roman"/>
      <w:b/>
      <w:bCs/>
      <w:sz w:val="36"/>
      <w:szCs w:val="36"/>
    </w:rPr>
  </w:style>
  <w:style w:type="character" w:customStyle="1" w:styleId="markdown-word">
    <w:name w:val="markdown-word"/>
    <w:basedOn w:val="a0"/>
    <w:rsid w:val="00902CC1"/>
  </w:style>
  <w:style w:type="paragraph" w:styleId="a8">
    <w:name w:val="endnote text"/>
    <w:basedOn w:val="a"/>
    <w:link w:val="a9"/>
    <w:rsid w:val="00C921D9"/>
  </w:style>
  <w:style w:type="character" w:customStyle="1" w:styleId="a9">
    <w:name w:val="Текст концевой сноски Знак"/>
    <w:basedOn w:val="a0"/>
    <w:link w:val="a8"/>
    <w:rsid w:val="00C921D9"/>
    <w:rPr>
      <w:rFonts w:asciiTheme="minorHAnsi" w:eastAsiaTheme="minorEastAsia" w:hAnsiTheme="minorHAnsi" w:cstheme="minorBidi"/>
      <w:lang w:val="en-US" w:eastAsia="zh-CN"/>
    </w:rPr>
  </w:style>
  <w:style w:type="character" w:styleId="aa">
    <w:name w:val="endnote reference"/>
    <w:basedOn w:val="a0"/>
    <w:rsid w:val="00C921D9"/>
    <w:rPr>
      <w:vertAlign w:val="superscript"/>
    </w:rPr>
  </w:style>
  <w:style w:type="paragraph" w:styleId="ab">
    <w:name w:val="footnote text"/>
    <w:basedOn w:val="a"/>
    <w:link w:val="ac"/>
    <w:rsid w:val="00C921D9"/>
  </w:style>
  <w:style w:type="character" w:customStyle="1" w:styleId="ac">
    <w:name w:val="Текст сноски Знак"/>
    <w:basedOn w:val="a0"/>
    <w:link w:val="ab"/>
    <w:rsid w:val="00C921D9"/>
    <w:rPr>
      <w:rFonts w:asciiTheme="minorHAnsi" w:eastAsiaTheme="minorEastAsia" w:hAnsiTheme="minorHAnsi" w:cstheme="minorBidi"/>
      <w:lang w:val="en-US" w:eastAsia="zh-CN"/>
    </w:rPr>
  </w:style>
  <w:style w:type="character" w:styleId="ad">
    <w:name w:val="footnote reference"/>
    <w:basedOn w:val="a0"/>
    <w:rsid w:val="00C921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Web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link w:val="20"/>
    <w:uiPriority w:val="9"/>
    <w:qFormat/>
    <w:rsid w:val="001D5EE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1">
    <w:name w:val="Table Subtle 1"/>
    <w:basedOn w:val="a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">
    <w:name w:val="Table 3D effects 3"/>
    <w:basedOn w:val="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1">
    <w:name w:val="Table Web 1"/>
    <w:basedOn w:val="a1"/>
    <w:qFormat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">
    <w:name w:val="Table 3D effects 1"/>
    <w:basedOn w:val="a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character" w:customStyle="1" w:styleId="a4">
    <w:name w:val="Текст выноски Знак"/>
    <w:basedOn w:val="a0"/>
    <w:link w:val="a3"/>
    <w:rPr>
      <w:rFonts w:ascii="Tahoma" w:eastAsiaTheme="minorEastAsia" w:hAnsi="Tahoma" w:cs="Tahoma"/>
      <w:sz w:val="16"/>
      <w:szCs w:val="16"/>
      <w:lang w:val="en-US" w:eastAsia="zh-CN"/>
    </w:rPr>
  </w:style>
  <w:style w:type="character" w:styleId="a7">
    <w:name w:val="Strong"/>
    <w:basedOn w:val="a0"/>
    <w:uiPriority w:val="22"/>
    <w:qFormat/>
    <w:rsid w:val="002F70A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D5EEA"/>
    <w:rPr>
      <w:rFonts w:eastAsia="Times New Roman"/>
      <w:b/>
      <w:bCs/>
      <w:sz w:val="36"/>
      <w:szCs w:val="36"/>
    </w:rPr>
  </w:style>
  <w:style w:type="character" w:customStyle="1" w:styleId="markdown-word">
    <w:name w:val="markdown-word"/>
    <w:basedOn w:val="a0"/>
    <w:rsid w:val="00902CC1"/>
  </w:style>
  <w:style w:type="paragraph" w:styleId="a8">
    <w:name w:val="endnote text"/>
    <w:basedOn w:val="a"/>
    <w:link w:val="a9"/>
    <w:rsid w:val="00C921D9"/>
  </w:style>
  <w:style w:type="character" w:customStyle="1" w:styleId="a9">
    <w:name w:val="Текст концевой сноски Знак"/>
    <w:basedOn w:val="a0"/>
    <w:link w:val="a8"/>
    <w:rsid w:val="00C921D9"/>
    <w:rPr>
      <w:rFonts w:asciiTheme="minorHAnsi" w:eastAsiaTheme="minorEastAsia" w:hAnsiTheme="minorHAnsi" w:cstheme="minorBidi"/>
      <w:lang w:val="en-US" w:eastAsia="zh-CN"/>
    </w:rPr>
  </w:style>
  <w:style w:type="character" w:styleId="aa">
    <w:name w:val="endnote reference"/>
    <w:basedOn w:val="a0"/>
    <w:rsid w:val="00C921D9"/>
    <w:rPr>
      <w:vertAlign w:val="superscript"/>
    </w:rPr>
  </w:style>
  <w:style w:type="paragraph" w:styleId="ab">
    <w:name w:val="footnote text"/>
    <w:basedOn w:val="a"/>
    <w:link w:val="ac"/>
    <w:rsid w:val="00C921D9"/>
  </w:style>
  <w:style w:type="character" w:customStyle="1" w:styleId="ac">
    <w:name w:val="Текст сноски Знак"/>
    <w:basedOn w:val="a0"/>
    <w:link w:val="ab"/>
    <w:rsid w:val="00C921D9"/>
    <w:rPr>
      <w:rFonts w:asciiTheme="minorHAnsi" w:eastAsiaTheme="minorEastAsia" w:hAnsiTheme="minorHAnsi" w:cstheme="minorBidi"/>
      <w:lang w:val="en-US" w:eastAsia="zh-CN"/>
    </w:rPr>
  </w:style>
  <w:style w:type="character" w:styleId="ad">
    <w:name w:val="footnote reference"/>
    <w:basedOn w:val="a0"/>
    <w:rsid w:val="00C921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</c:v>
                </c:pt>
              </c:strCache>
            </c:strRef>
          </c:tx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1"/>
              <c:dLblPos val="inEnd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Вопросы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46</c:v>
                </c:pt>
                <c:pt idx="1">
                  <c:v>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</c:v>
                </c:pt>
              </c:strCache>
            </c:strRef>
          </c:tx>
          <c:spPr>
            <a:effectLst>
              <a:glow rad="101600">
                <a:schemeClr val="bg1">
                  <a:alpha val="40000"/>
                </a:schemeClr>
              </a:glow>
            </a:effectLst>
          </c:spPr>
          <c:invertIfNegative val="0"/>
          <c:dLbls>
            <c:dLbl>
              <c:idx val="0"/>
              <c:spPr>
                <a:noFill/>
              </c:spPr>
              <c:txPr>
                <a:bodyPr/>
                <a:lstStyle/>
                <a:p>
                  <a:pPr>
                    <a:defRPr b="1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1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Вопросы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128</c:v>
                </c:pt>
                <c:pt idx="1">
                  <c:v>130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Вопросы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98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9392128"/>
        <c:axId val="133780224"/>
      </c:barChart>
      <c:catAx>
        <c:axId val="15939212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1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3780224"/>
        <c:crosses val="autoZero"/>
        <c:auto val="1"/>
        <c:lblAlgn val="ctr"/>
        <c:lblOffset val="100"/>
        <c:noMultiLvlLbl val="0"/>
      </c:catAx>
      <c:valAx>
        <c:axId val="1337802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9392128"/>
        <c:crosses val="autoZero"/>
        <c:crossBetween val="between"/>
      </c:valAx>
    </c:plotArea>
    <c:legend>
      <c:legendPos val="t"/>
      <c:overlay val="0"/>
      <c:txPr>
        <a:bodyPr rot="0" spcFirstLastPara="0" vertOverflow="ellipsis" vert="horz" wrap="square" anchor="ctr" anchorCtr="1"/>
        <a:lstStyle/>
        <a:p>
          <a:pPr>
            <a:defRPr lang="ru-RU" sz="1000" b="1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ea9efd9-ce85-4b85-8dd9-3b79aa357130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453120443277922"/>
          <c:y val="6.5573770491803282E-2"/>
          <c:w val="0.77000583260425781"/>
          <c:h val="0.868870862673908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eparator> </c:separator>
            <c:showLeaderLines val="0"/>
          </c:dLbls>
          <c:cat>
            <c:strRef>
              <c:f>Лист1!$A$2:$A$3</c:f>
              <c:strCache>
                <c:ptCount val="2"/>
                <c:pt idx="0">
                  <c:v>Обращения (272)</c:v>
                </c:pt>
                <c:pt idx="1">
                  <c:v>Вопросы (283)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0.1691</c:v>
                </c:pt>
                <c:pt idx="1">
                  <c:v>0.18729999999999999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eparator> </c:separator>
            <c:showLeaderLines val="0"/>
          </c:dLbls>
          <c:cat>
            <c:strRef>
              <c:f>Лист1!$A$2:$A$3</c:f>
              <c:strCache>
                <c:ptCount val="2"/>
                <c:pt idx="0">
                  <c:v>Обращения (272)</c:v>
                </c:pt>
                <c:pt idx="1">
                  <c:v>Вопросы (283)</c:v>
                </c:pt>
              </c:strCache>
            </c:strRef>
          </c:cat>
          <c:val>
            <c:numRef>
              <c:f>Лист1!$C$2:$C$3</c:f>
              <c:numCache>
                <c:formatCode>0.00%</c:formatCode>
                <c:ptCount val="2"/>
                <c:pt idx="0">
                  <c:v>0.47060000000000002</c:v>
                </c:pt>
                <c:pt idx="1">
                  <c:v>0.45939999999999998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eparator> </c:separator>
            <c:showLeaderLines val="0"/>
          </c:dLbls>
          <c:cat>
            <c:strRef>
              <c:f>Лист1!$A$2:$A$3</c:f>
              <c:strCache>
                <c:ptCount val="2"/>
                <c:pt idx="0">
                  <c:v>Обращения (272)</c:v>
                </c:pt>
                <c:pt idx="1">
                  <c:v>Вопросы (283)</c:v>
                </c:pt>
              </c:strCache>
            </c:strRef>
          </c:cat>
          <c:val>
            <c:numRef>
              <c:f>Лист1!$D$2:$D$3</c:f>
              <c:numCache>
                <c:formatCode>0.00%</c:formatCode>
                <c:ptCount val="2"/>
                <c:pt idx="0">
                  <c:v>0.36030000000000001</c:v>
                </c:pt>
                <c:pt idx="1">
                  <c:v>0.35339999999999999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3807104"/>
        <c:axId val="146674432"/>
      </c:barChart>
      <c:catAx>
        <c:axId val="1338071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6674432"/>
        <c:crosses val="autoZero"/>
        <c:auto val="1"/>
        <c:lblAlgn val="ctr"/>
        <c:lblOffset val="100"/>
        <c:noMultiLvlLbl val="0"/>
      </c:catAx>
      <c:valAx>
        <c:axId val="146674432"/>
        <c:scaling>
          <c:orientation val="minMax"/>
        </c:scaling>
        <c:delete val="1"/>
        <c:axPos val="b"/>
        <c:majorGridlines/>
        <c:numFmt formatCode="0.00%" sourceLinked="1"/>
        <c:majorTickMark val="out"/>
        <c:minorTickMark val="none"/>
        <c:tickLblPos val="nextTo"/>
        <c:crossAx val="1338071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098193829836752E-2"/>
          <c:y val="6.2561060280298703E-2"/>
          <c:w val="0.43650425586565461"/>
          <c:h val="0.87065802886373556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</c:dPt>
          <c:dLbls>
            <c:dLbl>
              <c:idx val="0"/>
              <c:numFmt formatCode="General" sourceLinked="0"/>
              <c:spPr/>
              <c:txPr>
                <a:bodyPr/>
                <a:lstStyle/>
                <a:p>
                  <a:pPr>
                    <a:defRPr sz="1000" b="1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numFmt formatCode="General" sourceLinked="0"/>
              <c:spPr/>
              <c:txPr>
                <a:bodyPr/>
                <a:lstStyle/>
                <a:p>
                  <a:pPr>
                    <a:defRPr sz="1000" b="1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numFmt formatCode="General" sourceLinked="0"/>
              <c:spPr/>
              <c:txPr>
                <a:bodyPr/>
                <a:lstStyle/>
                <a:p>
                  <a:pPr>
                    <a:defRPr sz="1000" b="1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numFmt formatCode="General" sourceLinked="0"/>
              <c:spPr/>
              <c:txPr>
                <a:bodyPr/>
                <a:lstStyle/>
                <a:p>
                  <a:pPr>
                    <a:defRPr sz="1000" b="1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6.7488263950320135E-3"/>
                  <c:y val="-8.9731596544132403E-3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separator> </c:separator>
            </c:dLbl>
            <c:dLbl>
              <c:idx val="5"/>
              <c:layout>
                <c:manualLayout>
                  <c:x val="0"/>
                  <c:y val="-4.0379218444859581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000" b="1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separator> </c:separator>
            </c:dLbl>
            <c:numFmt formatCode="General" sourceLinked="0"/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eparator> </c:separator>
            <c:showLeaderLines val="1"/>
          </c:dLbls>
          <c:cat>
            <c:strRef>
              <c:f>Лист1!$A$2:$A$7</c:f>
              <c:strCache>
                <c:ptCount val="6"/>
                <c:pt idx="0">
                  <c:v>Жилищно коммунальные, земельные вопросы, переселение - 156</c:v>
                </c:pt>
                <c:pt idx="1">
                  <c:v>Инфраструктура и транспорт - 25</c:v>
                </c:pt>
                <c:pt idx="2">
                  <c:v>Здравоохранение - 7</c:v>
                </c:pt>
                <c:pt idx="3">
                  <c:v>Правовые и иные вопросы - 74</c:v>
                </c:pt>
                <c:pt idx="4">
                  <c:v>Социально экономические вопросы - 7</c:v>
                </c:pt>
                <c:pt idx="5">
                  <c:v>Общественно-культурная сфера - 14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0.55000000000000004</c:v>
                </c:pt>
                <c:pt idx="1">
                  <c:v>0.09</c:v>
                </c:pt>
                <c:pt idx="2" formatCode="0.00%">
                  <c:v>2.5000000000000001E-2</c:v>
                </c:pt>
                <c:pt idx="3">
                  <c:v>0.26</c:v>
                </c:pt>
                <c:pt idx="4" formatCode="0.00%">
                  <c:v>2.5000000000000001E-2</c:v>
                </c:pt>
                <c:pt idx="5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074203090893727"/>
          <c:y val="4.9044677133554399E-2"/>
          <c:w val="0.41150299472429763"/>
          <c:h val="0.92404926900543471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939785004099107E-2"/>
          <c:y val="6.0657593519659894E-2"/>
          <c:w val="0.40083907958107184"/>
          <c:h val="0.89935576234788839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Жилищно коммунальные, земельные вопросы, переселение-15</c:v>
                </c:pt>
                <c:pt idx="1">
                  <c:v>Социально экономические вопросы - 2</c:v>
                </c:pt>
                <c:pt idx="2">
                  <c:v>Здравоохранение -1</c:v>
                </c:pt>
                <c:pt idx="3">
                  <c:v>Иные вопросы -1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0.78900000000000003</c:v>
                </c:pt>
                <c:pt idx="1">
                  <c:v>0.105</c:v>
                </c:pt>
                <c:pt idx="2">
                  <c:v>5.2999999999999999E-2</c:v>
                </c:pt>
                <c:pt idx="3">
                  <c:v>5.2999999999999999E-2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5528457176373514"/>
          <c:y val="8.2660013127171181E-2"/>
          <c:w val="0.3987757276792846"/>
          <c:h val="0.84060753431454838"/>
        </c:manualLayout>
      </c:layout>
      <c:overlay val="0"/>
      <c:txPr>
        <a:bodyPr/>
        <a:lstStyle/>
        <a:p>
          <a:pPr>
            <a:defRPr b="0" i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F343-4D0B-4A1E-A450-C00D5D43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</dc:creator>
  <cp:lastModifiedBy>User</cp:lastModifiedBy>
  <cp:revision>41</cp:revision>
  <cp:lastPrinted>2026-05-15T13:31:00Z</cp:lastPrinted>
  <dcterms:created xsi:type="dcterms:W3CDTF">2026-04-28T12:31:00Z</dcterms:created>
  <dcterms:modified xsi:type="dcterms:W3CDTF">2026-05-20T06:57:00Z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53D36AE5F1A94CFAB0063A1F6D5F4601_11</vt:lpwstr>
  </property>
</Properties>
</file>