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71" w:rsidRDefault="00144571" w:rsidP="00951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bdr w:val="none" w:sz="0" w:space="0" w:color="auto" w:frame="1"/>
          <w:lang w:eastAsia="ru-RU"/>
        </w:rPr>
      </w:pPr>
    </w:p>
    <w:p w:rsidR="00144571" w:rsidRDefault="00144571" w:rsidP="00951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минимального взноса на капитальный ремонт общего имущества в многоквартирных домах, расположенных на территории Республики Коми</w:t>
      </w:r>
    </w:p>
    <w:p w:rsidR="00144571" w:rsidRDefault="00144571" w:rsidP="00951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01 июня 2024 года</w:t>
      </w:r>
    </w:p>
    <w:p w:rsidR="00144571" w:rsidRDefault="00144571" w:rsidP="00951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5138E" w:rsidRPr="0095138E" w:rsidRDefault="0095138E" w:rsidP="00951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95138E">
        <w:rPr>
          <w:rFonts w:ascii="Times New Roman" w:eastAsia="Times New Roman" w:hAnsi="Times New Roman" w:cs="Times New Roman"/>
          <w:color w:val="474747"/>
          <w:sz w:val="24"/>
          <w:szCs w:val="24"/>
          <w:bdr w:val="none" w:sz="0" w:space="0" w:color="auto" w:frame="1"/>
          <w:lang w:eastAsia="ru-RU"/>
        </w:rPr>
        <w:t>В соответствии с Постановлением Правительства Республики Коми от 27 декабря 2023 г. № 629 «Об установлении минимального размера взноса на капитальный ремонт общего имущества в многоквартирных домах, расположенных на территории Республики Коми, на 2024 год»</w:t>
      </w:r>
    </w:p>
    <w:p w:rsidR="0095138E" w:rsidRPr="0095138E" w:rsidRDefault="0095138E" w:rsidP="00951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95138E">
        <w:rPr>
          <w:rFonts w:ascii="Arial" w:eastAsia="Times New Roman" w:hAnsi="Arial" w:cs="Arial"/>
          <w:b/>
          <w:bCs/>
          <w:color w:val="474747"/>
          <w:sz w:val="24"/>
          <w:szCs w:val="24"/>
          <w:bdr w:val="none" w:sz="0" w:space="0" w:color="auto" w:frame="1"/>
          <w:lang w:eastAsia="ru-RU"/>
        </w:rPr>
        <w:t>с 01 июня 2024 г. размер минимального взноса составляет:</w:t>
      </w:r>
    </w:p>
    <w:tbl>
      <w:tblPr>
        <w:tblW w:w="105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27"/>
        <w:gridCol w:w="3048"/>
      </w:tblGrid>
      <w:tr w:rsidR="0095138E" w:rsidRPr="0095138E" w:rsidTr="0095138E">
        <w:trPr>
          <w:trHeight w:val="355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Минимальный размер взноса на капитальный ре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монт общего иму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щества в много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квартирном доме на 1 квадратный метр общей пло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щади помещения в месяц (в рублях)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городского округа "Сыктывкар"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14,60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городского округа "Инта"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14,80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городского округа "Усинск"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14.40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городского округа "Ухта"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13,20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городского округа "Воркута"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13,00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городского округа "Вуктыл"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13,95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"Печора"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15,30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"Сосногорск"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14,30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Ижемский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15,60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Княжпогостский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 13,70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Койгородский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 13,95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Корткеросский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 13,95</w:t>
            </w:r>
          </w:p>
        </w:tc>
      </w:tr>
    </w:tbl>
    <w:p w:rsidR="0095138E" w:rsidRPr="0095138E" w:rsidRDefault="0095138E" w:rsidP="009513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6842"/>
        <w:gridCol w:w="3063"/>
      </w:tblGrid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Прилузский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14,80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Сыктывдинский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14,30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Усть-Куломский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15,00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Сысольский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13,95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Усть-Вымский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13,20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Удорский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ind w:left="1020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13,40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Усть-Цилемский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15,85</w:t>
            </w:r>
          </w:p>
        </w:tc>
      </w:tr>
      <w:tr w:rsidR="0095138E" w:rsidRPr="0095138E" w:rsidTr="0095138E">
        <w:trPr>
          <w:trHeight w:val="66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95138E" w:rsidRPr="0095138E" w:rsidRDefault="0095138E" w:rsidP="0095138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Муниципальное образование муниципального рай</w:t>
            </w: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она "</w:t>
            </w:r>
            <w:proofErr w:type="spellStart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Троицко</w:t>
            </w:r>
            <w:proofErr w:type="spellEnd"/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-Печорский"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38E" w:rsidRPr="0095138E" w:rsidRDefault="0095138E" w:rsidP="00951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95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13,85</w:t>
            </w:r>
          </w:p>
        </w:tc>
      </w:tr>
    </w:tbl>
    <w:p w:rsidR="0095138E" w:rsidRPr="0095138E" w:rsidRDefault="0095138E" w:rsidP="0095138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95138E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</w:t>
      </w:r>
    </w:p>
    <w:p w:rsidR="0095138E" w:rsidRPr="0095138E" w:rsidRDefault="0095138E" w:rsidP="00951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95138E">
        <w:rPr>
          <w:rFonts w:ascii="Arial" w:eastAsia="Times New Roman" w:hAnsi="Arial" w:cs="Arial"/>
          <w:color w:val="474747"/>
          <w:sz w:val="24"/>
          <w:szCs w:val="24"/>
          <w:u w:val="single"/>
          <w:bdr w:val="none" w:sz="0" w:space="0" w:color="auto" w:frame="1"/>
          <w:lang w:eastAsia="ru-RU"/>
        </w:rPr>
        <w:t>От уплаты взносов освобождаются</w:t>
      </w:r>
      <w:r w:rsidRPr="0095138E">
        <w:rPr>
          <w:rFonts w:ascii="Arial" w:eastAsia="Times New Roman" w:hAnsi="Arial" w:cs="Arial"/>
          <w:color w:val="474747"/>
          <w:sz w:val="24"/>
          <w:szCs w:val="24"/>
          <w:bdr w:val="none" w:sz="0" w:space="0" w:color="auto" w:frame="1"/>
          <w:lang w:eastAsia="ru-RU"/>
        </w:rPr>
        <w:t> собственники помещений в доме, который признан аварийным. Ремонтировать такие дома экономически нецелесообразно, они будут включены в программу расселения. Кроме того, в программу не войдут дома, в которых менее пяти квартир и физический износ которых более 70% (</w:t>
      </w:r>
      <w:r w:rsidRPr="0095138E">
        <w:rPr>
          <w:rFonts w:ascii="Arial" w:eastAsia="Times New Roman" w:hAnsi="Arial" w:cs="Arial"/>
          <w:color w:val="474747"/>
          <w:sz w:val="24"/>
          <w:szCs w:val="24"/>
          <w:u w:val="single"/>
          <w:bdr w:val="none" w:sz="0" w:space="0" w:color="auto" w:frame="1"/>
          <w:lang w:eastAsia="ru-RU"/>
        </w:rPr>
        <w:t>в соответствии с ч.2 ст.169 Жилищного Кодекса Российского Федерации «Взносы на капитальный ремонт общего имущества в многоквартирном доме»</w:t>
      </w:r>
      <w:r w:rsidRPr="0095138E">
        <w:rPr>
          <w:rFonts w:ascii="Arial" w:eastAsia="Times New Roman" w:hAnsi="Arial" w:cs="Arial"/>
          <w:color w:val="474747"/>
          <w:sz w:val="24"/>
          <w:szCs w:val="24"/>
          <w:bdr w:val="none" w:sz="0" w:space="0" w:color="auto" w:frame="1"/>
          <w:lang w:eastAsia="ru-RU"/>
        </w:rPr>
        <w:t>).</w:t>
      </w:r>
    </w:p>
    <w:p w:rsidR="00EC1AE3" w:rsidRDefault="00EC1AE3"/>
    <w:sectPr w:rsidR="00EC1AE3" w:rsidSect="00EC6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88"/>
    <w:rsid w:val="00083D88"/>
    <w:rsid w:val="00144571"/>
    <w:rsid w:val="004B2FE7"/>
    <w:rsid w:val="0095138E"/>
    <w:rsid w:val="00A23E32"/>
    <w:rsid w:val="00EC1AE3"/>
    <w:rsid w:val="00E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Коюшева</cp:lastModifiedBy>
  <cp:revision>2</cp:revision>
  <cp:lastPrinted>2024-05-07T09:40:00Z</cp:lastPrinted>
  <dcterms:created xsi:type="dcterms:W3CDTF">2024-05-07T10:01:00Z</dcterms:created>
  <dcterms:modified xsi:type="dcterms:W3CDTF">2024-05-07T10:01:00Z</dcterms:modified>
</cp:coreProperties>
</file>