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46" w:rsidRDefault="00792446" w:rsidP="0079244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10</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 муниципальной службе</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в МО МР "Печора"</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ПРЕДСТАВЛЕНИЯ ГРАЖДАНАМИ, ПРЕТЕНДУЮЩИМИ</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МУНИЦИПАЛЬНОЙ СЛУЖБЫ В МО МР</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"ПЕЧОРА", ЗА ИСКЛЮЧЕНИЕМ ГРАЖДАН, ПРЕТЕНДУЮЩИХ</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ДОЛЖНОСТИ ГЛАВЫ МУНИЦИПАЛЬНОГО РАЙОНА -</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АДМИНИСТРАЦИИ, СВЕДЕНИЙ О ДОХОДАХ,</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ОБ ИМУЩЕСТВЕ И ОБЯЗАТЕЛЬСТВАХ </w:t>
      </w:r>
      <w:proofErr w:type="gramStart"/>
      <w:r>
        <w:rPr>
          <w:rFonts w:ascii="Calibri" w:hAnsi="Calibri" w:cs="Calibri"/>
          <w:b/>
          <w:bCs/>
        </w:rPr>
        <w:t>ИМУЩЕСТВЕННОГО</w:t>
      </w:r>
      <w:proofErr w:type="gramEnd"/>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ХАРАКТЕРА И МУНИЦИПАЛЬНЫМИ СЛУЖАЩИМИ МО МР "ПЕЧОРА",</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ГЛАВЫ МУНИЦИПАЛЬНОГО РАЙОНА -</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АДМИНИСТРАЦИИ, СВЕДЕНИЙ О ДОХОДАХ,</w:t>
      </w:r>
    </w:p>
    <w:p w:rsidR="00792446" w:rsidRDefault="00792446" w:rsidP="00792446">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РАСХОДАХ</w:t>
      </w:r>
      <w:proofErr w:type="gramEnd"/>
      <w:r>
        <w:rPr>
          <w:rFonts w:ascii="Calibri" w:hAnsi="Calibri" w:cs="Calibri"/>
          <w:b/>
          <w:bCs/>
        </w:rPr>
        <w:t>, ОБ ИМУЩЕСТВЕ И ОБЯЗАТЕЛЬСТВАХ</w:t>
      </w:r>
    </w:p>
    <w:p w:rsidR="00792446" w:rsidRDefault="00792446" w:rsidP="00792446">
      <w:pPr>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792446" w:rsidRDefault="00792446" w:rsidP="0079244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2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2446" w:rsidRDefault="0079244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792446" w:rsidRDefault="0079244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792446" w:rsidRDefault="0079244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792446" w:rsidRDefault="00792446">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решений Совета МО муниципального района "Печора"</w:t>
            </w:r>
            <w:proofErr w:type="gramEnd"/>
          </w:p>
          <w:p w:rsidR="00792446" w:rsidRDefault="0079244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31.08.2010 </w:t>
            </w:r>
            <w:hyperlink r:id="rId5" w:history="1">
              <w:r>
                <w:rPr>
                  <w:rFonts w:ascii="Calibri" w:hAnsi="Calibri" w:cs="Calibri"/>
                  <w:color w:val="0000FF"/>
                </w:rPr>
                <w:t>N 4-25/461</w:t>
              </w:r>
            </w:hyperlink>
            <w:r>
              <w:rPr>
                <w:rFonts w:ascii="Calibri" w:hAnsi="Calibri" w:cs="Calibri"/>
                <w:color w:val="392C69"/>
              </w:rPr>
              <w:t xml:space="preserve">, от 26.02.2015 </w:t>
            </w:r>
            <w:hyperlink r:id="rId6" w:history="1">
              <w:r>
                <w:rPr>
                  <w:rFonts w:ascii="Calibri" w:hAnsi="Calibri" w:cs="Calibri"/>
                  <w:color w:val="0000FF"/>
                </w:rPr>
                <w:t>N 5-34/440</w:t>
              </w:r>
            </w:hyperlink>
            <w:r>
              <w:rPr>
                <w:rFonts w:ascii="Calibri" w:hAnsi="Calibri" w:cs="Calibri"/>
                <w:color w:val="392C69"/>
              </w:rPr>
              <w:t>,</w:t>
            </w:r>
          </w:p>
          <w:p w:rsidR="00792446" w:rsidRDefault="0079244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29.02.2016 </w:t>
            </w:r>
            <w:hyperlink r:id="rId7" w:history="1">
              <w:r>
                <w:rPr>
                  <w:rFonts w:ascii="Calibri" w:hAnsi="Calibri" w:cs="Calibri"/>
                  <w:color w:val="0000FF"/>
                </w:rPr>
                <w:t>N 6-6/59</w:t>
              </w:r>
            </w:hyperlink>
            <w:r>
              <w:rPr>
                <w:rFonts w:ascii="Calibri" w:hAnsi="Calibri" w:cs="Calibri"/>
                <w:color w:val="392C69"/>
              </w:rPr>
              <w:t xml:space="preserve">, от 06.07.2017 </w:t>
            </w:r>
            <w:hyperlink r:id="rId8" w:history="1">
              <w:r>
                <w:rPr>
                  <w:rFonts w:ascii="Calibri" w:hAnsi="Calibri" w:cs="Calibri"/>
                  <w:color w:val="0000FF"/>
                </w:rPr>
                <w:t>N 6-17/172</w:t>
              </w:r>
            </w:hyperlink>
            <w:r>
              <w:rPr>
                <w:rFonts w:ascii="Calibri" w:hAnsi="Calibri" w:cs="Calibri"/>
                <w:color w:val="392C69"/>
              </w:rPr>
              <w:t xml:space="preserve">, от 18.12.2018 </w:t>
            </w:r>
            <w:hyperlink r:id="rId9" w:history="1">
              <w:r>
                <w:rPr>
                  <w:rFonts w:ascii="Calibri" w:hAnsi="Calibri" w:cs="Calibri"/>
                  <w:color w:val="0000FF"/>
                </w:rPr>
                <w:t>N 6-31/337</w:t>
              </w:r>
            </w:hyperlink>
            <w:r>
              <w:rPr>
                <w:rFonts w:ascii="Calibri" w:hAnsi="Calibri" w:cs="Calibri"/>
                <w:color w:val="392C69"/>
              </w:rPr>
              <w:t>,</w:t>
            </w:r>
          </w:p>
          <w:p w:rsidR="00792446" w:rsidRDefault="0079244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30.03.2021 </w:t>
            </w:r>
            <w:hyperlink r:id="rId10" w:history="1">
              <w:r>
                <w:rPr>
                  <w:rFonts w:ascii="Calibri" w:hAnsi="Calibri" w:cs="Calibri"/>
                  <w:color w:val="0000FF"/>
                </w:rPr>
                <w:t>N 7-7/76</w:t>
              </w:r>
            </w:hyperlink>
            <w:r>
              <w:rPr>
                <w:rFonts w:ascii="Calibri" w:hAnsi="Calibri" w:cs="Calibri"/>
                <w:color w:val="392C69"/>
              </w:rPr>
              <w:t xml:space="preserve">, от 14.06.2023 </w:t>
            </w:r>
            <w:hyperlink r:id="rId11" w:history="1">
              <w:r>
                <w:rPr>
                  <w:rFonts w:ascii="Calibri" w:hAnsi="Calibri" w:cs="Calibri"/>
                  <w:color w:val="0000FF"/>
                </w:rPr>
                <w:t>N 7-25/306</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792446" w:rsidRDefault="00792446">
            <w:pPr>
              <w:autoSpaceDE w:val="0"/>
              <w:autoSpaceDN w:val="0"/>
              <w:adjustRightInd w:val="0"/>
              <w:spacing w:after="0" w:line="240" w:lineRule="auto"/>
              <w:jc w:val="center"/>
              <w:rPr>
                <w:rFonts w:ascii="Calibri" w:hAnsi="Calibri" w:cs="Calibri"/>
                <w:color w:val="392C69"/>
              </w:rPr>
            </w:pPr>
          </w:p>
        </w:tc>
      </w:tr>
    </w:tbl>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разработан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02.03.2007 N 25-ФЗ "О муниципальной службе в Российской Федерации", Федеральным </w:t>
      </w:r>
      <w:hyperlink r:id="rId13" w:history="1">
        <w:r>
          <w:rPr>
            <w:rFonts w:ascii="Calibri" w:hAnsi="Calibri" w:cs="Calibri"/>
            <w:color w:val="0000FF"/>
          </w:rPr>
          <w:t>законом</w:t>
        </w:r>
      </w:hyperlink>
      <w:r>
        <w:rPr>
          <w:rFonts w:ascii="Calibri" w:hAnsi="Calibri" w:cs="Calibri"/>
        </w:rPr>
        <w:t xml:space="preserve"> от 25.12.2008 N 273-ФЗ "О противодействии коррупции".</w:t>
      </w:r>
    </w:p>
    <w:p w:rsidR="00792446" w:rsidRDefault="00792446" w:rsidP="00792446">
      <w:pPr>
        <w:autoSpaceDE w:val="0"/>
        <w:autoSpaceDN w:val="0"/>
        <w:adjustRightInd w:val="0"/>
        <w:spacing w:before="220" w:after="0" w:line="240" w:lineRule="auto"/>
        <w:ind w:firstLine="540"/>
        <w:jc w:val="both"/>
        <w:rPr>
          <w:rFonts w:ascii="Calibri" w:hAnsi="Calibri" w:cs="Calibri"/>
        </w:rPr>
      </w:pPr>
      <w:bookmarkStart w:id="0" w:name="Par24"/>
      <w:bookmarkEnd w:id="0"/>
      <w:r>
        <w:rPr>
          <w:rFonts w:ascii="Calibri" w:hAnsi="Calibri" w:cs="Calibri"/>
        </w:rPr>
        <w:t xml:space="preserve">2. </w:t>
      </w:r>
      <w:proofErr w:type="gramStart"/>
      <w:r>
        <w:rPr>
          <w:rFonts w:ascii="Calibri" w:hAnsi="Calibri" w:cs="Calibri"/>
        </w:rPr>
        <w:t>Настоящий Порядок устанавливает процедуру представления гражданами, претендующими на замещение должностей муниципальной службы в муниципальном образовании муниципального района "Печора", за исключением граждан, претендующих на должность главы администрации муниципального района "Печора", сведений о полученных ими доходах, об имуществе, принадлежащем им на праве собственности, и об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Pr>
          <w:rFonts w:ascii="Calibri" w:hAnsi="Calibri" w:cs="Calibri"/>
        </w:rPr>
        <w:t xml:space="preserve"> </w:t>
      </w:r>
      <w:proofErr w:type="gramStart"/>
      <w:r>
        <w:rPr>
          <w:rFonts w:ascii="Calibri" w:hAnsi="Calibri" w:cs="Calibri"/>
        </w:rPr>
        <w:t>на праве собственности, и об их обязательствах имущественного характера, а также представления муниципальными служащими муниципального образования муниципального района "Печора", за исключением главы администрации муниципального района "Печора",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о расходах супруги (супруга) и несовершеннолетних детей, об имуществе, принадлежащем им</w:t>
      </w:r>
      <w:proofErr w:type="gramEnd"/>
      <w:r>
        <w:rPr>
          <w:rFonts w:ascii="Calibri" w:hAnsi="Calibri" w:cs="Calibri"/>
        </w:rPr>
        <w:t xml:space="preserve"> на праве собственности, и об их обязательствах имущественного характера.</w:t>
      </w:r>
    </w:p>
    <w:p w:rsidR="00792446" w:rsidRDefault="00792446" w:rsidP="0079244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Сведения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решением</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06.07.2017 N 6-17/172)</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Обязанность представлять сведения о доходах, об имуществе и обязательствах имущественного характера, сведения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в соответствии с </w:t>
      </w:r>
      <w:r>
        <w:rPr>
          <w:rFonts w:ascii="Calibri" w:hAnsi="Calibri" w:cs="Calibri"/>
        </w:rPr>
        <w:lastRenderedPageBreak/>
        <w:t>федеральными законами возлагается на гражданина, претендующего на замещение должности муниципальной службы в муниципальном образовании</w:t>
      </w:r>
      <w:proofErr w:type="gramEnd"/>
      <w:r>
        <w:rPr>
          <w:rFonts w:ascii="Calibri" w:hAnsi="Calibri" w:cs="Calibri"/>
        </w:rPr>
        <w:t xml:space="preserve"> </w:t>
      </w:r>
      <w:proofErr w:type="gramStart"/>
      <w:r>
        <w:rPr>
          <w:rFonts w:ascii="Calibri" w:hAnsi="Calibri" w:cs="Calibri"/>
        </w:rPr>
        <w:t>муниципального района "Печора", предусмотренной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распоряжением главы муниципального района - руководителя администрации района, и на муниципального служащего</w:t>
      </w:r>
      <w:proofErr w:type="gramEnd"/>
      <w:r>
        <w:rPr>
          <w:rFonts w:ascii="Calibri" w:hAnsi="Calibri" w:cs="Calibri"/>
        </w:rPr>
        <w:t xml:space="preserve">, </w:t>
      </w:r>
      <w:proofErr w:type="gramStart"/>
      <w:r>
        <w:rPr>
          <w:rFonts w:ascii="Calibri" w:hAnsi="Calibri" w:cs="Calibri"/>
        </w:rPr>
        <w:t>замещающего должность муниципальной службы в муниципальном образовании муниципального района "Печора", предусмотренную указанным Перечнем (далее - гражданин и муниципальный служащий соответственно).</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6"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before="220" w:after="0" w:line="240" w:lineRule="auto"/>
        <w:ind w:firstLine="540"/>
        <w:jc w:val="both"/>
        <w:rPr>
          <w:rFonts w:ascii="Calibri" w:hAnsi="Calibri" w:cs="Calibri"/>
        </w:rPr>
      </w:pPr>
      <w:bookmarkStart w:id="1" w:name="Par30"/>
      <w:bookmarkEnd w:id="1"/>
      <w:r>
        <w:rPr>
          <w:rFonts w:ascii="Calibri" w:hAnsi="Calibri" w:cs="Calibri"/>
        </w:rPr>
        <w:t xml:space="preserve">4. Сведения о доходах, об имуществе и обязательствах имущественного характера, указанные в </w:t>
      </w:r>
      <w:hyperlink w:anchor="Par24" w:history="1">
        <w:r>
          <w:rPr>
            <w:rFonts w:ascii="Calibri" w:hAnsi="Calibri" w:cs="Calibri"/>
            <w:color w:val="0000FF"/>
          </w:rPr>
          <w:t>пункте 2</w:t>
        </w:r>
      </w:hyperlink>
      <w:r>
        <w:rPr>
          <w:rFonts w:ascii="Calibri" w:hAnsi="Calibri" w:cs="Calibri"/>
        </w:rPr>
        <w:t xml:space="preserve"> настоящего Порядка, представляются в кадровые службы органов местного самоуправления муниципального района "Печора" по утвержденной Президентом Российской Федерации форме справки гражданами - при назначении на должности муниципальной службы в муниципальном образовании муниципального района "Печора".</w:t>
      </w:r>
    </w:p>
    <w:p w:rsidR="00792446" w:rsidRDefault="00792446" w:rsidP="0079244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указанные в </w:t>
      </w:r>
      <w:hyperlink w:anchor="Par24" w:history="1">
        <w:r>
          <w:rPr>
            <w:rFonts w:ascii="Calibri" w:hAnsi="Calibri" w:cs="Calibri"/>
            <w:color w:val="0000FF"/>
          </w:rPr>
          <w:t>пункте 2</w:t>
        </w:r>
      </w:hyperlink>
      <w:r>
        <w:rPr>
          <w:rFonts w:ascii="Calibri" w:hAnsi="Calibri" w:cs="Calibri"/>
        </w:rPr>
        <w:t xml:space="preserve"> настоящего Порядка, представляются в кадровые службы органов местного самоуправления муниципального района "Печора" по утвержденной Президентом Российской Федерации форме справки муниципальными служащими, замещающими должности муниципальной службы в муниципальном образовании муниципального района "Печора", предусмотренные перечнями должностей, указанными в </w:t>
      </w:r>
      <w:hyperlink w:anchor="Par24" w:history="1">
        <w:r>
          <w:rPr>
            <w:rFonts w:ascii="Calibri" w:hAnsi="Calibri" w:cs="Calibri"/>
            <w:color w:val="0000FF"/>
          </w:rPr>
          <w:t>пункте 2</w:t>
        </w:r>
      </w:hyperlink>
      <w:r>
        <w:rPr>
          <w:rFonts w:ascii="Calibri" w:hAnsi="Calibri" w:cs="Calibri"/>
        </w:rPr>
        <w:t xml:space="preserve"> настоящего Порядка, ежегодно, не позднее 30 апреля года</w:t>
      </w:r>
      <w:proofErr w:type="gramEnd"/>
      <w:r>
        <w:rPr>
          <w:rFonts w:ascii="Calibri" w:hAnsi="Calibri" w:cs="Calibri"/>
        </w:rPr>
        <w:t xml:space="preserve">, следующего за </w:t>
      </w:r>
      <w:proofErr w:type="gramStart"/>
      <w:r>
        <w:rPr>
          <w:rFonts w:ascii="Calibri" w:hAnsi="Calibri" w:cs="Calibri"/>
        </w:rPr>
        <w:t>отчетным</w:t>
      </w:r>
      <w:proofErr w:type="gramEnd"/>
      <w:r>
        <w:rPr>
          <w:rFonts w:ascii="Calibri" w:hAnsi="Calibri" w:cs="Calibri"/>
        </w:rPr>
        <w:t>.</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7"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06.07.2017 N 6-17/172)</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Уведомление о принадлежащих гражданам,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предоставляется по форме справки согласно </w:t>
      </w:r>
      <w:hyperlink r:id="rId18" w:history="1">
        <w:r>
          <w:rPr>
            <w:rFonts w:ascii="Calibri" w:hAnsi="Calibri" w:cs="Calibri"/>
            <w:color w:val="0000FF"/>
          </w:rPr>
          <w:t>приложению 4.1</w:t>
        </w:r>
      </w:hyperlink>
      <w:r>
        <w:rPr>
          <w:rFonts w:ascii="Calibri" w:hAnsi="Calibri" w:cs="Calibri"/>
        </w:rPr>
        <w:t xml:space="preserve"> к Порядку, при наличии у гражданина цифровых финансовых активов.</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w:t>
      </w:r>
      <w:hyperlink r:id="rId19" w:history="1">
        <w:r>
          <w:rPr>
            <w:rFonts w:ascii="Calibri" w:hAnsi="Calibri" w:cs="Calibri"/>
            <w:color w:val="0000FF"/>
          </w:rPr>
          <w:t>решением</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Гражданин при назначении на должность муниципальной службы в муниципальном образовании муниципального района "Печора" представляет:</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w:t>
      </w:r>
      <w:proofErr w:type="gramStart"/>
      <w:r>
        <w:rPr>
          <w:rFonts w:ascii="Calibri" w:hAnsi="Calibri" w:cs="Calibri"/>
        </w:rPr>
        <w:t>Сведения об имуществе, принадлежащем ему на праве собственности, и о своих обязательствах имущественного характера, сведения о принадлежащих им,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состоянию на первое число месяца, предшествующего месяцу подачи документов для замещения должности муниципальной службы (на отчетную дату);</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20"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w:t>
      </w:r>
      <w:proofErr w:type="gramStart"/>
      <w:r>
        <w:rPr>
          <w:rFonts w:ascii="Calibri" w:hAnsi="Calibri" w:cs="Calibri"/>
        </w:rPr>
        <w:t xml:space="preserve">Сведения об имуществе, принадлежащем им на праве собственности, и об их обязательствах имущественного характера, сведения о принадлежащих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w:t>
      </w:r>
      <w:r>
        <w:rPr>
          <w:rFonts w:ascii="Calibri" w:hAnsi="Calibri" w:cs="Calibri"/>
        </w:rPr>
        <w:lastRenderedPageBreak/>
        <w:t>состоянию на первое число месяца, предшествующего месяцу подачи гражданином документов для замещения должности муниципальной</w:t>
      </w:r>
      <w:proofErr w:type="gramEnd"/>
      <w:r>
        <w:rPr>
          <w:rFonts w:ascii="Calibri" w:hAnsi="Calibri" w:cs="Calibri"/>
        </w:rPr>
        <w:t xml:space="preserve"> службы (на отчетную дату).</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1"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6. Муниципальный служащий представляет ежегодно:</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если гражданин или муниципальный служащий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истечения срока, указанного в </w:t>
      </w:r>
      <w:hyperlink w:anchor="Par30" w:history="1">
        <w:r>
          <w:rPr>
            <w:rFonts w:ascii="Calibri" w:hAnsi="Calibri" w:cs="Calibri"/>
            <w:color w:val="0000FF"/>
          </w:rPr>
          <w:t>подпунктах "а"</w:t>
        </w:r>
      </w:hyperlink>
      <w:r>
        <w:rPr>
          <w:rFonts w:ascii="Calibri" w:hAnsi="Calibri" w:cs="Calibri"/>
        </w:rPr>
        <w:t xml:space="preserve">, </w:t>
      </w:r>
      <w:hyperlink w:anchor="Par30" w:history="1">
        <w:r>
          <w:rPr>
            <w:rFonts w:ascii="Calibri" w:hAnsi="Calibri" w:cs="Calibri"/>
            <w:color w:val="0000FF"/>
          </w:rPr>
          <w:t>"б" пункта 4</w:t>
        </w:r>
      </w:hyperlink>
      <w:r>
        <w:rPr>
          <w:rFonts w:ascii="Calibri" w:hAnsi="Calibri" w:cs="Calibri"/>
        </w:rPr>
        <w:t xml:space="preserve"> настоящего Порядка.</w:t>
      </w:r>
      <w:proofErr w:type="gramEnd"/>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Уточненные сведения, представленные гражданином или муниципальным служащим после истечения срока, указанного в </w:t>
      </w:r>
      <w:hyperlink w:anchor="Par30" w:history="1">
        <w:r>
          <w:rPr>
            <w:rFonts w:ascii="Calibri" w:hAnsi="Calibri" w:cs="Calibri"/>
            <w:color w:val="0000FF"/>
          </w:rPr>
          <w:t>подпунктах "а"</w:t>
        </w:r>
      </w:hyperlink>
      <w:r>
        <w:rPr>
          <w:rFonts w:ascii="Calibri" w:hAnsi="Calibri" w:cs="Calibri"/>
        </w:rPr>
        <w:t xml:space="preserve">, </w:t>
      </w:r>
      <w:hyperlink w:anchor="Par30" w:history="1">
        <w:r>
          <w:rPr>
            <w:rFonts w:ascii="Calibri" w:hAnsi="Calibri" w:cs="Calibri"/>
            <w:color w:val="0000FF"/>
          </w:rPr>
          <w:t>"б" пункта 4</w:t>
        </w:r>
      </w:hyperlink>
      <w:r>
        <w:rPr>
          <w:rFonts w:ascii="Calibri" w:hAnsi="Calibri" w:cs="Calibri"/>
        </w:rPr>
        <w:t xml:space="preserve"> настоящего Порядка, не считаются представленными с нарушением срока.</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24"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Проверка достоверности и полноты сведений о доходах, об имуществе и обязательствах имущественного характера, представленных гражданином, и сведения о доходах, расходах, об имуществе и обязательствах имущественного характера, представленных муниципальным служащим в соответствии с настоящим Порядком, осуществляется в порядке, устанавливаемом муниципальным правовым актом, принимаемым в соответствии с законодательством Российской Федерации.</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26"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29.02.2016 N 6-6/59)</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10. Сведения о доходах, об имуществе и обязательствах имущественного характера, представляемые гражданином, и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w:t>
      </w:r>
      <w:hyperlink r:id="rId27"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29.02.2016 N 6-6/59)</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Сведения о доходах, об имуществе и обязательствах имущественного характера, представленные гражданином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w:t>
      </w:r>
      <w:r>
        <w:rPr>
          <w:rFonts w:ascii="Calibri" w:hAnsi="Calibri" w:cs="Calibri"/>
        </w:rPr>
        <w:lastRenderedPageBreak/>
        <w:t>служащим ежегодно в соответствии с настоящим Порядком,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28"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29.02.2016 N 6-6/59)</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непредставления или представления заведомо ложных сведений о доходах, об имуществе и обязательствах имущественного характера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гражданин не может быть назначен на должность муниципальной службы.</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Лица, виновные в разглашении сведений о доходах, об имуществе и обязательствах имущественного характера,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или в использовании этих сведений в целях, не предусмотренных законодательством Российской Федерации, несут ответственность в соответствии с действующим законодательством.</w:t>
      </w:r>
      <w:proofErr w:type="gramEnd"/>
    </w:p>
    <w:p w:rsidR="00792446" w:rsidRDefault="00792446" w:rsidP="0079244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 ред. </w:t>
      </w:r>
      <w:hyperlink r:id="rId30" w:history="1">
        <w:r>
          <w:rPr>
            <w:rFonts w:ascii="Calibri" w:hAnsi="Calibri" w:cs="Calibri"/>
            <w:color w:val="0000FF"/>
          </w:rPr>
          <w:t>решения</w:t>
        </w:r>
      </w:hyperlink>
      <w:r>
        <w:rPr>
          <w:rFonts w:ascii="Calibri" w:hAnsi="Calibri" w:cs="Calibri"/>
        </w:rPr>
        <w:t xml:space="preserve"> Совета МО муниципального района "Печора" от 30.03.2021 N 7-7/76)</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 предоставлении гражданами,</w:t>
      </w:r>
    </w:p>
    <w:p w:rsidR="00792446" w:rsidRDefault="00792446" w:rsidP="00792446">
      <w:pPr>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должностей муниципальной службы</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в 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и муниципальными служащими</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СПРАВКА</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характера гражданина, претендующего на замещение</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должности муниципальной службы</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1" w:history="1">
        <w:r>
          <w:rPr>
            <w:rFonts w:ascii="Calibri" w:hAnsi="Calibri" w:cs="Calibri"/>
            <w:color w:val="0000FF"/>
          </w:rPr>
          <w:t>Решение</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 предоставлении гражданами,</w:t>
      </w:r>
    </w:p>
    <w:p w:rsidR="00792446" w:rsidRDefault="00792446" w:rsidP="00792446">
      <w:pPr>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должностей муниципальной службы</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в 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lastRenderedPageBreak/>
        <w:t>и муниципальными служащими</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СПРАВКА</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гражданина, претендующего на замещение должности</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муниципальной службы</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2" w:history="1">
        <w:r>
          <w:rPr>
            <w:rFonts w:ascii="Calibri" w:hAnsi="Calibri" w:cs="Calibri"/>
            <w:color w:val="0000FF"/>
          </w:rPr>
          <w:t>Решение</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 предоставлении гражданами,</w:t>
      </w:r>
    </w:p>
    <w:p w:rsidR="00792446" w:rsidRDefault="00792446" w:rsidP="00792446">
      <w:pPr>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должностей муниципальной службы</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в 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и муниципальными служащими</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МО МР "Печора"</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792446" w:rsidRDefault="00792446" w:rsidP="00792446">
      <w:pPr>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СПРАВКА</w:t>
      </w:r>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792446" w:rsidRDefault="00792446" w:rsidP="00792446">
      <w:pPr>
        <w:autoSpaceDE w:val="0"/>
        <w:autoSpaceDN w:val="0"/>
        <w:adjustRightInd w:val="0"/>
        <w:spacing w:after="0" w:line="240" w:lineRule="auto"/>
        <w:jc w:val="center"/>
        <w:rPr>
          <w:rFonts w:ascii="Calibri" w:hAnsi="Calibri" w:cs="Calibri"/>
        </w:rPr>
      </w:pPr>
      <w:r>
        <w:rPr>
          <w:rFonts w:ascii="Calibri" w:hAnsi="Calibri" w:cs="Calibri"/>
        </w:rPr>
        <w:t>характера лица, замещающего должность муниципальной службы</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3" w:history="1">
        <w:r>
          <w:rPr>
            <w:rFonts w:ascii="Calibri" w:hAnsi="Calibri" w:cs="Calibri"/>
            <w:color w:val="0000FF"/>
          </w:rPr>
          <w:t>Решение</w:t>
        </w:r>
      </w:hyperlink>
      <w:r>
        <w:rPr>
          <w:rFonts w:ascii="Calibri" w:hAnsi="Calibri" w:cs="Calibri"/>
        </w:rPr>
        <w:t xml:space="preserve"> Совета МО муниципального района "Печора" от 26.02.2015 N 5-34/440.</w:t>
      </w:r>
    </w:p>
    <w:p w:rsidR="00792446" w:rsidRDefault="00792446" w:rsidP="00792446">
      <w:pPr>
        <w:autoSpaceDE w:val="0"/>
        <w:autoSpaceDN w:val="0"/>
        <w:adjustRightInd w:val="0"/>
        <w:spacing w:after="0" w:line="240" w:lineRule="auto"/>
        <w:rPr>
          <w:rFonts w:ascii="Calibri" w:hAnsi="Calibri" w:cs="Calibri"/>
        </w:rPr>
      </w:pPr>
    </w:p>
    <w:p w:rsidR="00792446" w:rsidRDefault="00792446" w:rsidP="00792446">
      <w:pPr>
        <w:autoSpaceDE w:val="0"/>
        <w:autoSpaceDN w:val="0"/>
        <w:adjustRightInd w:val="0"/>
        <w:spacing w:after="0" w:line="240" w:lineRule="auto"/>
        <w:rPr>
          <w:rFonts w:ascii="Calibri" w:hAnsi="Calibri" w:cs="Calibri"/>
        </w:rPr>
      </w:pPr>
    </w:p>
    <w:p w:rsidR="00345A44" w:rsidRDefault="00345A44">
      <w:bookmarkStart w:id="2" w:name="_GoBack"/>
      <w:bookmarkEnd w:id="2"/>
    </w:p>
    <w:sectPr w:rsidR="00345A44" w:rsidSect="00E8555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94"/>
    <w:rsid w:val="00345A44"/>
    <w:rsid w:val="00792446"/>
    <w:rsid w:val="00D5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36997&amp;dst=100014"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RLAW096&amp;n=233974&amp;dst=104018" TargetMode="External"/><Relationship Id="rId26" Type="http://schemas.openxmlformats.org/officeDocument/2006/relationships/hyperlink" Target="https://login.consultant.ru/link/?req=doc&amp;base=RLAW096&amp;n=118448&amp;dst=100108" TargetMode="External"/><Relationship Id="rId3" Type="http://schemas.openxmlformats.org/officeDocument/2006/relationships/settings" Target="settings.xml"/><Relationship Id="rId21" Type="http://schemas.openxmlformats.org/officeDocument/2006/relationships/hyperlink" Target="https://login.consultant.ru/link/?req=doc&amp;base=RLAW096&amp;n=189063&amp;dst=100015" TargetMode="External"/><Relationship Id="rId34" Type="http://schemas.openxmlformats.org/officeDocument/2006/relationships/fontTable" Target="fontTable.xml"/><Relationship Id="rId7" Type="http://schemas.openxmlformats.org/officeDocument/2006/relationships/hyperlink" Target="https://login.consultant.ru/link/?req=doc&amp;base=RLAW096&amp;n=118448&amp;dst=100099" TargetMode="External"/><Relationship Id="rId12" Type="http://schemas.openxmlformats.org/officeDocument/2006/relationships/hyperlink" Target="https://login.consultant.ru/link/?req=doc&amp;base=LAW&amp;n=472833" TargetMode="External"/><Relationship Id="rId17" Type="http://schemas.openxmlformats.org/officeDocument/2006/relationships/hyperlink" Target="https://login.consultant.ru/link/?req=doc&amp;base=RLAW096&amp;n=136997&amp;dst=100018" TargetMode="External"/><Relationship Id="rId25" Type="http://schemas.openxmlformats.org/officeDocument/2006/relationships/hyperlink" Target="https://login.consultant.ru/link/?req=doc&amp;base=RLAW096&amp;n=103796&amp;dst=100016" TargetMode="External"/><Relationship Id="rId33" Type="http://schemas.openxmlformats.org/officeDocument/2006/relationships/hyperlink" Target="https://login.consultant.ru/link/?req=doc&amp;base=RLAW096&amp;n=103796&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096&amp;n=189063&amp;dst=100009" TargetMode="External"/><Relationship Id="rId20" Type="http://schemas.openxmlformats.org/officeDocument/2006/relationships/hyperlink" Target="https://login.consultant.ru/link/?req=doc&amp;base=RLAW096&amp;n=189063&amp;dst=100013" TargetMode="External"/><Relationship Id="rId29" Type="http://schemas.openxmlformats.org/officeDocument/2006/relationships/hyperlink" Target="https://login.consultant.ru/link/?req=doc&amp;base=RLAW096&amp;n=189063&amp;dst=100017" TargetMode="External"/><Relationship Id="rId1" Type="http://schemas.openxmlformats.org/officeDocument/2006/relationships/styles" Target="styles.xml"/><Relationship Id="rId6" Type="http://schemas.openxmlformats.org/officeDocument/2006/relationships/hyperlink" Target="https://login.consultant.ru/link/?req=doc&amp;base=RLAW096&amp;n=103796&amp;dst=100008" TargetMode="External"/><Relationship Id="rId11" Type="http://schemas.openxmlformats.org/officeDocument/2006/relationships/hyperlink" Target="https://login.consultant.ru/link/?req=doc&amp;base=RLAW096&amp;n=220838&amp;dst=100007" TargetMode="External"/><Relationship Id="rId24" Type="http://schemas.openxmlformats.org/officeDocument/2006/relationships/hyperlink" Target="https://login.consultant.ru/link/?req=doc&amp;base=RLAW096&amp;n=103796&amp;dst=100013" TargetMode="External"/><Relationship Id="rId32" Type="http://schemas.openxmlformats.org/officeDocument/2006/relationships/hyperlink" Target="https://login.consultant.ru/link/?req=doc&amp;base=RLAW096&amp;n=103796&amp;dst=100007" TargetMode="External"/><Relationship Id="rId5" Type="http://schemas.openxmlformats.org/officeDocument/2006/relationships/hyperlink" Target="https://login.consultant.ru/link/?req=doc&amp;base=RLAW096&amp;n=50756&amp;dst=100022" TargetMode="External"/><Relationship Id="rId15" Type="http://schemas.openxmlformats.org/officeDocument/2006/relationships/hyperlink" Target="https://login.consultant.ru/link/?req=doc&amp;base=RLAW096&amp;n=136997&amp;dst=100016" TargetMode="External"/><Relationship Id="rId23" Type="http://schemas.openxmlformats.org/officeDocument/2006/relationships/hyperlink" Target="https://login.consultant.ru/link/?req=doc&amp;base=RLAW096&amp;n=103796&amp;dst=100012" TargetMode="External"/><Relationship Id="rId28" Type="http://schemas.openxmlformats.org/officeDocument/2006/relationships/hyperlink" Target="https://login.consultant.ru/link/?req=doc&amp;base=RLAW096&amp;n=118448&amp;dst=100111" TargetMode="External"/><Relationship Id="rId10" Type="http://schemas.openxmlformats.org/officeDocument/2006/relationships/hyperlink" Target="https://login.consultant.ru/link/?req=doc&amp;base=RLAW096&amp;n=189063&amp;dst=100006" TargetMode="External"/><Relationship Id="rId19" Type="http://schemas.openxmlformats.org/officeDocument/2006/relationships/hyperlink" Target="https://login.consultant.ru/link/?req=doc&amp;base=RLAW096&amp;n=189063&amp;dst=100011" TargetMode="External"/><Relationship Id="rId31" Type="http://schemas.openxmlformats.org/officeDocument/2006/relationships/hyperlink" Target="https://login.consultant.ru/link/?req=doc&amp;base=RLAW096&amp;n=103796&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57225&amp;dst=100039" TargetMode="External"/><Relationship Id="rId14" Type="http://schemas.openxmlformats.org/officeDocument/2006/relationships/hyperlink" Target="https://login.consultant.ru/link/?req=doc&amp;base=RLAW096&amp;n=189063&amp;dst=100007" TargetMode="External"/><Relationship Id="rId22" Type="http://schemas.openxmlformats.org/officeDocument/2006/relationships/hyperlink" Target="https://login.consultant.ru/link/?req=doc&amp;base=RLAW096&amp;n=103796&amp;dst=100012" TargetMode="External"/><Relationship Id="rId27" Type="http://schemas.openxmlformats.org/officeDocument/2006/relationships/hyperlink" Target="https://login.consultant.ru/link/?req=doc&amp;base=RLAW096&amp;n=118448&amp;dst=100110" TargetMode="External"/><Relationship Id="rId30" Type="http://schemas.openxmlformats.org/officeDocument/2006/relationships/hyperlink" Target="https://login.consultant.ru/link/?req=doc&amp;base=RLAW096&amp;n=189063&amp;dst=10001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2024-07-17T10:18:00Z</dcterms:created>
  <dcterms:modified xsi:type="dcterms:W3CDTF">2024-07-17T10:20:00Z</dcterms:modified>
</cp:coreProperties>
</file>