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pPr w:leftFromText="180" w:rightFromText="180" w:horzAnchor="margin" w:tblpY="210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3325"/>
      </w:tblGrid>
      <w:tr w:rsidR="00013118" w:rsidRPr="006513B9" w:rsidTr="00E24195">
        <w:trPr>
          <w:trHeight w:val="1662"/>
        </w:trPr>
        <w:tc>
          <w:tcPr>
            <w:tcW w:w="1809" w:type="dxa"/>
          </w:tcPr>
          <w:p w:rsidR="00013118" w:rsidRDefault="00013118" w:rsidP="00734EBE">
            <w:pPr>
              <w:jc w:val="left"/>
              <w:rPr>
                <w:b/>
              </w:rPr>
            </w:pPr>
            <w:r w:rsidRPr="00013118">
              <w:rPr>
                <w:b/>
                <w:noProof/>
              </w:rPr>
              <w:drawing>
                <wp:inline distT="0" distB="0" distL="0" distR="0" wp14:anchorId="58B85279" wp14:editId="3240C44C">
                  <wp:extent cx="733246" cy="1078301"/>
                  <wp:effectExtent l="0" t="0" r="0" b="0"/>
                  <wp:docPr id="11" name="Рисунок 7" descr="C:\Users\1\Desktop\!!! Доклад  Главы по Стратегии 28,11,13\графика презентация\герб редакт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 descr="C:\Users\1\Desktop\!!! Доклад  Главы по Стратегии 28,11,13\графика презентация\герб редакт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131" cy="108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25" w:type="dxa"/>
          </w:tcPr>
          <w:p w:rsidR="00013118" w:rsidRPr="006513B9" w:rsidRDefault="00013118" w:rsidP="00734EBE">
            <w:pPr>
              <w:jc w:val="center"/>
              <w:rPr>
                <w:b/>
                <w:caps/>
                <w:color w:val="1F497D" w:themeColor="text2"/>
              </w:rPr>
            </w:pPr>
            <w:r w:rsidRPr="006513B9">
              <w:rPr>
                <w:b/>
                <w:caps/>
                <w:color w:val="1F497D" w:themeColor="text2"/>
              </w:rPr>
              <w:t>Доклад  главы  администрации муниципального района «Печора»</w:t>
            </w:r>
          </w:p>
          <w:p w:rsidR="00013118" w:rsidRPr="006513B9" w:rsidRDefault="00013118" w:rsidP="00734EBE">
            <w:pPr>
              <w:ind w:left="318" w:hanging="318"/>
              <w:jc w:val="center"/>
              <w:rPr>
                <w:b/>
                <w:caps/>
                <w:color w:val="1F497D" w:themeColor="text2"/>
              </w:rPr>
            </w:pPr>
            <w:r w:rsidRPr="006513B9">
              <w:rPr>
                <w:b/>
                <w:caps/>
                <w:color w:val="1F497D" w:themeColor="text2"/>
              </w:rPr>
              <w:t xml:space="preserve">о достигнутых значениях показателей эффективности деятельности органов местного самоуправления муниципального района  </w:t>
            </w:r>
          </w:p>
          <w:p w:rsidR="00013118" w:rsidRPr="006513B9" w:rsidRDefault="00013118" w:rsidP="00D306DF">
            <w:pPr>
              <w:ind w:left="318" w:hanging="318"/>
              <w:jc w:val="center"/>
              <w:rPr>
                <w:b/>
                <w:caps/>
              </w:rPr>
            </w:pPr>
            <w:r w:rsidRPr="006513B9">
              <w:rPr>
                <w:b/>
                <w:caps/>
                <w:color w:val="1F497D" w:themeColor="text2"/>
              </w:rPr>
              <w:t xml:space="preserve">за </w:t>
            </w:r>
            <w:r w:rsidR="00B336BF" w:rsidRPr="006513B9">
              <w:rPr>
                <w:b/>
                <w:caps/>
                <w:color w:val="1F497D" w:themeColor="text2"/>
              </w:rPr>
              <w:t>отчетный 201</w:t>
            </w:r>
            <w:r w:rsidR="00D306DF">
              <w:rPr>
                <w:b/>
                <w:caps/>
                <w:color w:val="1F497D" w:themeColor="text2"/>
              </w:rPr>
              <w:t>6</w:t>
            </w:r>
            <w:r w:rsidRPr="006513B9">
              <w:rPr>
                <w:b/>
                <w:caps/>
                <w:color w:val="1F497D" w:themeColor="text2"/>
              </w:rPr>
              <w:t xml:space="preserve"> год и их планируемых значениях на 3-летний период</w:t>
            </w:r>
          </w:p>
        </w:tc>
      </w:tr>
    </w:tbl>
    <w:p w:rsidR="0094374C" w:rsidRDefault="0094374C" w:rsidP="00496834">
      <w:pPr>
        <w:jc w:val="center"/>
        <w:rPr>
          <w:b/>
        </w:rPr>
      </w:pPr>
    </w:p>
    <w:p w:rsidR="00E24195" w:rsidRDefault="00E24195" w:rsidP="00496834">
      <w:pPr>
        <w:jc w:val="center"/>
        <w:rPr>
          <w:b/>
        </w:rPr>
      </w:pPr>
    </w:p>
    <w:tbl>
      <w:tblPr>
        <w:tblStyle w:val="ae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6804"/>
      </w:tblGrid>
      <w:tr w:rsidR="0094374C" w:rsidTr="00601881">
        <w:tc>
          <w:tcPr>
            <w:tcW w:w="8330" w:type="dxa"/>
          </w:tcPr>
          <w:p w:rsidR="0094374C" w:rsidRDefault="00013118" w:rsidP="00296DF8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C60A051" wp14:editId="01F338B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90170</wp:posOffset>
                  </wp:positionV>
                  <wp:extent cx="5132705" cy="4126230"/>
                  <wp:effectExtent l="0" t="0" r="0" b="0"/>
                  <wp:wrapSquare wrapText="bothSides"/>
                  <wp:docPr id="9" name="Рисунок 9" descr="C:\Users\KochanovaNV\Desktop\ПОКАЗАТЕЛИ ЭФФЕКТИВНОСТИ ОМС\Pechora_ray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ochanovaNV\Desktop\ПОКАЗАТЕЛИ ЭФФЕКТИВНОСТИ ОМС\Pechora_ray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2705" cy="412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</w:tcPr>
          <w:p w:rsidR="006344AE" w:rsidRPr="007B051C" w:rsidRDefault="006344AE" w:rsidP="006344AE">
            <w:pPr>
              <w:ind w:firstLine="459"/>
            </w:pPr>
            <w:r w:rsidRPr="007B051C">
              <w:t xml:space="preserve">Площадь муниципального района составляет 28,9 тыс. кв. км. </w:t>
            </w:r>
            <w:r w:rsidR="00E30101" w:rsidRPr="007B051C">
              <w:t>Н</w:t>
            </w:r>
            <w:r w:rsidRPr="007B051C">
              <w:t>а 01.01.201</w:t>
            </w:r>
            <w:r w:rsidR="00D306DF">
              <w:t>7</w:t>
            </w:r>
            <w:r w:rsidRPr="007B051C">
              <w:t xml:space="preserve"> г. в муниципальном районе проживает </w:t>
            </w:r>
            <w:r w:rsidR="00D306DF">
              <w:t>51,9 тыс.</w:t>
            </w:r>
            <w:r w:rsidRPr="007B051C">
              <w:t xml:space="preserve"> человек</w:t>
            </w:r>
            <w:r w:rsidR="00AC492D" w:rsidRPr="007B051C">
              <w:t xml:space="preserve">. </w:t>
            </w:r>
            <w:r w:rsidRPr="007B051C">
              <w:t>Снижение численности населения к уровню 201</w:t>
            </w:r>
            <w:r w:rsidR="00D306DF">
              <w:t>5</w:t>
            </w:r>
            <w:r w:rsidRPr="007B051C">
              <w:t xml:space="preserve"> года  составило </w:t>
            </w:r>
            <w:r w:rsidR="00BD6D59" w:rsidRPr="007B051C">
              <w:rPr>
                <w:color w:val="000000" w:themeColor="text1"/>
              </w:rPr>
              <w:t>1,</w:t>
            </w:r>
            <w:r w:rsidR="00D306DF">
              <w:rPr>
                <w:color w:val="000000" w:themeColor="text1"/>
              </w:rPr>
              <w:t>9</w:t>
            </w:r>
            <w:r w:rsidRPr="007B051C">
              <w:rPr>
                <w:color w:val="000000" w:themeColor="text1"/>
              </w:rPr>
              <w:t xml:space="preserve"> </w:t>
            </w:r>
            <w:r w:rsidRPr="007B051C">
              <w:t>%.</w:t>
            </w:r>
          </w:p>
          <w:p w:rsidR="0094374C" w:rsidRPr="007B051C" w:rsidRDefault="006344AE" w:rsidP="006344AE">
            <w:pPr>
              <w:ind w:firstLine="459"/>
            </w:pPr>
            <w:r w:rsidRPr="007B051C">
              <w:t>Территорию муниципального района «Печора» образуют 3 городских и 4 сельских поселения.</w:t>
            </w:r>
            <w:r w:rsidR="0094374C" w:rsidRPr="007B051C">
              <w:t xml:space="preserve"> </w:t>
            </w:r>
          </w:p>
          <w:p w:rsidR="0094374C" w:rsidRPr="006344AE" w:rsidRDefault="0094374C" w:rsidP="00D306DF">
            <w:pPr>
              <w:ind w:firstLine="459"/>
            </w:pPr>
            <w:r w:rsidRPr="007B051C">
              <w:t>В 201</w:t>
            </w:r>
            <w:r w:rsidR="00D306DF">
              <w:t>6</w:t>
            </w:r>
            <w:r w:rsidRPr="007B051C">
              <w:t xml:space="preserve"> году </w:t>
            </w:r>
            <w:r w:rsidR="00D96AD3" w:rsidRPr="007B051C">
              <w:t xml:space="preserve">в муниципальном районе осуществлялась реализация мероприятий муниципальных программ, адресных программ, которые были разработаны </w:t>
            </w:r>
            <w:r w:rsidRPr="007B051C">
              <w:t>в соответствии с</w:t>
            </w:r>
            <w:r w:rsidR="00BD6D59" w:rsidRPr="007B051C">
              <w:t>о</w:t>
            </w:r>
            <w:r w:rsidRPr="007B051C">
              <w:t xml:space="preserve"> </w:t>
            </w:r>
            <w:r w:rsidR="00D96AD3" w:rsidRPr="007B051C">
              <w:t>Стратегией социально-экономического развития муниципального района  «Печора» на период до 2020 года».</w:t>
            </w:r>
          </w:p>
        </w:tc>
      </w:tr>
    </w:tbl>
    <w:p w:rsidR="001B4CE9" w:rsidRDefault="001B4CE9" w:rsidP="001B4CE9">
      <w:pPr>
        <w:pStyle w:val="a4"/>
        <w:ind w:left="1440"/>
        <w:rPr>
          <w:b/>
          <w:color w:val="1F497D" w:themeColor="text2"/>
        </w:rPr>
      </w:pPr>
    </w:p>
    <w:p w:rsidR="00EA5176" w:rsidRPr="007B051C" w:rsidRDefault="00993C1E" w:rsidP="00BE3DE5">
      <w:pPr>
        <w:pStyle w:val="a4"/>
        <w:numPr>
          <w:ilvl w:val="0"/>
          <w:numId w:val="6"/>
        </w:numPr>
        <w:rPr>
          <w:b/>
          <w:color w:val="1F497D" w:themeColor="text2"/>
        </w:rPr>
      </w:pPr>
      <w:r w:rsidRPr="007B051C">
        <w:rPr>
          <w:b/>
          <w:color w:val="1F497D" w:themeColor="text2"/>
        </w:rPr>
        <w:lastRenderedPageBreak/>
        <w:t>Э</w:t>
      </w:r>
      <w:r w:rsidR="00EA5176" w:rsidRPr="007B051C">
        <w:rPr>
          <w:b/>
          <w:color w:val="1F497D" w:themeColor="text2"/>
        </w:rPr>
        <w:t>кономическое развитие</w:t>
      </w:r>
    </w:p>
    <w:p w:rsidR="007F6B75" w:rsidRPr="007B051C" w:rsidRDefault="00676D28" w:rsidP="00F557B5">
      <w:pPr>
        <w:ind w:firstLine="709"/>
        <w:rPr>
          <w:color w:val="000000"/>
        </w:rPr>
      </w:pPr>
      <w:r w:rsidRPr="007B051C">
        <w:t>Э</w:t>
      </w:r>
      <w:r w:rsidRPr="007B051C">
        <w:rPr>
          <w:color w:val="000000"/>
        </w:rPr>
        <w:t xml:space="preserve">кономическая </w:t>
      </w:r>
      <w:r w:rsidR="007F6B75" w:rsidRPr="007B051C">
        <w:rPr>
          <w:color w:val="000000"/>
        </w:rPr>
        <w:t xml:space="preserve">и социальная </w:t>
      </w:r>
      <w:r w:rsidR="00046B14" w:rsidRPr="007B051C">
        <w:rPr>
          <w:color w:val="000000"/>
        </w:rPr>
        <w:t>политика  в 201</w:t>
      </w:r>
      <w:r w:rsidR="00D306DF">
        <w:rPr>
          <w:color w:val="000000"/>
        </w:rPr>
        <w:t>6</w:t>
      </w:r>
      <w:r w:rsidRPr="007B051C">
        <w:rPr>
          <w:color w:val="000000"/>
        </w:rPr>
        <w:t xml:space="preserve"> году была направлена на сохранение, поддержку и развитие отраслей экономики, обеспечение роста основных показателей  социального и экономического развития района, реализацию приоритетных национальных проектов. </w:t>
      </w:r>
    </w:p>
    <w:p w:rsidR="007F6B75" w:rsidRPr="007B051C" w:rsidRDefault="00C00E75" w:rsidP="00F557B5">
      <w:pPr>
        <w:ind w:firstLine="709"/>
        <w:rPr>
          <w:iCs/>
        </w:rPr>
      </w:pPr>
      <w:r w:rsidRPr="007B051C">
        <w:rPr>
          <w:color w:val="FF0000"/>
        </w:rPr>
        <w:t xml:space="preserve"> </w:t>
      </w:r>
      <w:r w:rsidR="001D4336" w:rsidRPr="007B051C">
        <w:t>«</w:t>
      </w:r>
      <w:r w:rsidR="007F6B75" w:rsidRPr="007B051C">
        <w:t>Стратегия социально – экономического развития муниципального района «Печора» на период до 2020 года</w:t>
      </w:r>
      <w:r w:rsidR="001D4336" w:rsidRPr="007B051C">
        <w:rPr>
          <w:b/>
        </w:rPr>
        <w:t xml:space="preserve">» </w:t>
      </w:r>
      <w:r w:rsidR="001D4336" w:rsidRPr="007B051C">
        <w:t>принята Решением Совет</w:t>
      </w:r>
      <w:r w:rsidR="00BD6D59" w:rsidRPr="007B051C">
        <w:t>а МР «Печора» от 11.02.</w:t>
      </w:r>
      <w:r w:rsidR="001D4336" w:rsidRPr="007B051C">
        <w:t>2014 г. № 5-23/328.</w:t>
      </w:r>
      <w:r w:rsidR="007F6B75" w:rsidRPr="007B051C">
        <w:t xml:space="preserve"> </w:t>
      </w:r>
      <w:r w:rsidR="001D4336" w:rsidRPr="007B051C">
        <w:t>Стратегия</w:t>
      </w:r>
      <w:r w:rsidR="007F6B75" w:rsidRPr="007B051C">
        <w:t xml:space="preserve"> является </w:t>
      </w:r>
      <w:r w:rsidR="007F6B75" w:rsidRPr="007B051C">
        <w:rPr>
          <w:iCs/>
        </w:rPr>
        <w:t>базисным концептуальным документом, определяет приоритеты, цели и задачи развития муниципального района</w:t>
      </w:r>
      <w:r w:rsidR="000C33EE" w:rsidRPr="007B051C">
        <w:rPr>
          <w:iCs/>
        </w:rPr>
        <w:t xml:space="preserve"> на перспективу</w:t>
      </w:r>
      <w:r w:rsidR="001D4336" w:rsidRPr="007B051C">
        <w:rPr>
          <w:iCs/>
        </w:rPr>
        <w:t xml:space="preserve"> и</w:t>
      </w:r>
      <w:r w:rsidR="007F6B75" w:rsidRPr="007B051C">
        <w:rPr>
          <w:iCs/>
        </w:rPr>
        <w:t xml:space="preserve"> </w:t>
      </w:r>
      <w:r w:rsidR="001D4336" w:rsidRPr="007B051C">
        <w:rPr>
          <w:iCs/>
        </w:rPr>
        <w:t>перекликается со Стратегией социально – экономического развития Республики Коми.</w:t>
      </w:r>
    </w:p>
    <w:p w:rsidR="002F1315" w:rsidRPr="007B051C" w:rsidRDefault="002F1315" w:rsidP="00F557B5">
      <w:pPr>
        <w:ind w:firstLine="709"/>
        <w:rPr>
          <w:iCs/>
          <w:color w:val="FF0000"/>
        </w:rPr>
      </w:pPr>
    </w:p>
    <w:p w:rsidR="00EB5DE7" w:rsidRPr="007B051C" w:rsidRDefault="00EB5DE7" w:rsidP="00EB5DE7">
      <w:pPr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>Развитие малого и среднего предпринимательства</w:t>
      </w:r>
    </w:p>
    <w:p w:rsidR="00EB5DE7" w:rsidRPr="007B051C" w:rsidRDefault="00EB5DE7" w:rsidP="00EB5DE7">
      <w:pPr>
        <w:rPr>
          <w:b/>
          <w:i/>
          <w:color w:val="1F497D" w:themeColor="text2"/>
        </w:rPr>
      </w:pPr>
    </w:p>
    <w:p w:rsidR="00EB5DE7" w:rsidRPr="007B051C" w:rsidRDefault="00EB5DE7" w:rsidP="00EB5DE7">
      <w:pPr>
        <w:ind w:firstLine="459"/>
      </w:pPr>
      <w:r w:rsidRPr="007B051C">
        <w:t xml:space="preserve">Развитие малого и среднего предпринимательства является важной составляющей развития муниципального района. </w:t>
      </w:r>
    </w:p>
    <w:p w:rsidR="00F937D3" w:rsidRDefault="00D306DF" w:rsidP="00EB5DE7">
      <w:pPr>
        <w:ind w:firstLine="708"/>
      </w:pPr>
      <w:r w:rsidRPr="00D306DF">
        <w:t xml:space="preserve">В 2016 году на территории района осуществляли деятельность 1612  индивидуальных предпринимателя (в 2015 году - 1782, в 2014 году - 1818), Наиболее благоприятными для развития малого и среднего предпринимательства на территории района по прежнему остается розничная и оптовая торговля, которая составляет 39 % в общем числе средних, малых, микропредприятий и индивидуальных предпринимателей. Отрицательная динамика общего количества субъектов  малого и среднего бизнеса на </w:t>
      </w:r>
      <w:r w:rsidR="00F937D3">
        <w:t>территории МР «Печора» связана с</w:t>
      </w:r>
      <w:r w:rsidRPr="00D306DF">
        <w:t xml:space="preserve"> постоянным оттоком населения.</w:t>
      </w:r>
      <w:r w:rsidR="00F937D3">
        <w:t xml:space="preserve"> </w:t>
      </w:r>
      <w:r w:rsidR="00EB5DE7" w:rsidRPr="007B051C">
        <w:t>В 201</w:t>
      </w:r>
      <w:r w:rsidR="00F937D3">
        <w:t>6</w:t>
      </w:r>
      <w:r w:rsidR="00EB5DE7" w:rsidRPr="007B051C">
        <w:t xml:space="preserve"> году наблюдается сокращение числа индивидуальных предпринимателей на </w:t>
      </w:r>
      <w:r w:rsidR="00F937D3">
        <w:t>84</w:t>
      </w:r>
      <w:r w:rsidR="00EB5DE7" w:rsidRPr="007B051C">
        <w:t xml:space="preserve"> единиц</w:t>
      </w:r>
      <w:r w:rsidR="00F937D3">
        <w:t>ы</w:t>
      </w:r>
      <w:r w:rsidR="00EB5DE7" w:rsidRPr="007B051C">
        <w:t xml:space="preserve">, в основном среди предпринимателей занятых в торговле. </w:t>
      </w:r>
    </w:p>
    <w:p w:rsidR="00EB5DE7" w:rsidRPr="007B051C" w:rsidRDefault="00EB5DE7" w:rsidP="00EB5DE7">
      <w:pPr>
        <w:ind w:firstLine="708"/>
      </w:pPr>
      <w:r w:rsidRPr="007B051C">
        <w:t>На территории муниципального района в 201</w:t>
      </w:r>
      <w:r w:rsidR="00F937D3">
        <w:t>6</w:t>
      </w:r>
      <w:r w:rsidRPr="007B051C">
        <w:t xml:space="preserve"> году планомерно о</w:t>
      </w:r>
      <w:r w:rsidRPr="007B051C">
        <w:rPr>
          <w:color w:val="000000" w:themeColor="text1"/>
        </w:rPr>
        <w:t xml:space="preserve">существлялась политика, направленная на развитие и поддержку малого и среднего предпринимательства, популяризацию предпринимательства, как эффективную жизненную стратегию среди неработающих граждан муниципального района и молодежи.  </w:t>
      </w:r>
      <w:r w:rsidRPr="007B051C">
        <w:t xml:space="preserve">В рамках реализации мероприятий подпрограммы «Развитие и поддержка малого и среднего предпринимательства в муниципальном районе «Печора» муниципальной программы «Развитие экономики МО МР «Печора» оказывается финансовая, имущественная, информационная, консультационная поддержка субъектам малого бизнеса. </w:t>
      </w:r>
    </w:p>
    <w:p w:rsidR="00EB5DE7" w:rsidRPr="007B051C" w:rsidRDefault="00EB5DE7" w:rsidP="00EB5DE7">
      <w:pPr>
        <w:ind w:firstLine="708"/>
      </w:pPr>
      <w:r w:rsidRPr="007B051C">
        <w:t>Затраты в 201</w:t>
      </w:r>
      <w:r w:rsidR="00F937D3">
        <w:t>6</w:t>
      </w:r>
      <w:r w:rsidRPr="007B051C">
        <w:t xml:space="preserve"> году по данному направлению </w:t>
      </w:r>
      <w:r w:rsidRPr="00764B68">
        <w:t xml:space="preserve">составили </w:t>
      </w:r>
      <w:r w:rsidR="00764B68" w:rsidRPr="00764B68">
        <w:t xml:space="preserve">3091,0 </w:t>
      </w:r>
      <w:r w:rsidRPr="00764B68">
        <w:t xml:space="preserve">тыс. руб., в т. ч. </w:t>
      </w:r>
      <w:r w:rsidR="00764B68" w:rsidRPr="00764B68">
        <w:t>733,3</w:t>
      </w:r>
      <w:r w:rsidRPr="00764B68">
        <w:t xml:space="preserve"> тыс. руб. средства федерального бюджета, </w:t>
      </w:r>
      <w:r w:rsidR="00764B68" w:rsidRPr="00764B68">
        <w:t>888,4</w:t>
      </w:r>
      <w:r w:rsidRPr="00764B68">
        <w:t xml:space="preserve"> тыс. руб. средства республиканского бюджета Республики Коми, средства местного бюджета </w:t>
      </w:r>
      <w:r w:rsidR="00764B68" w:rsidRPr="00764B68">
        <w:t>1429,3</w:t>
      </w:r>
      <w:r w:rsidRPr="00764B68">
        <w:t xml:space="preserve"> тыс. руб.</w:t>
      </w:r>
      <w:r w:rsidR="00F937D3">
        <w:t xml:space="preserve"> </w:t>
      </w:r>
      <w:r w:rsidRPr="007B051C">
        <w:t xml:space="preserve">Проведены мероприятия, способствующие росту профессионального мастерства субъектов малого и среднего предпринимательства: показ моделей одежды «Весеннее вдохновение», выставка кулинарного мастерства «Кулинарный </w:t>
      </w:r>
      <w:r w:rsidRPr="007B051C">
        <w:lastRenderedPageBreak/>
        <w:t>салон-201</w:t>
      </w:r>
      <w:r w:rsidR="00945354">
        <w:t>6</w:t>
      </w:r>
      <w:r w:rsidRPr="007B051C">
        <w:t>». В июне 201</w:t>
      </w:r>
      <w:r w:rsidR="00945354">
        <w:t>6</w:t>
      </w:r>
      <w:r w:rsidRPr="007B051C">
        <w:t xml:space="preserve"> года состоялась презентация выставочных экспозиций «Свое дело», посвящённая Дню российского предпринимательства. </w:t>
      </w:r>
      <w:r w:rsidR="00945354" w:rsidRPr="00945354">
        <w:t>29 субъектов предпринимательства продемонстрировали свою продукцию и услуги</w:t>
      </w:r>
      <w:r w:rsidR="00945354">
        <w:t>.</w:t>
      </w:r>
    </w:p>
    <w:p w:rsidR="00EB5DE7" w:rsidRPr="007B051C" w:rsidRDefault="00EB5DE7" w:rsidP="00EB5DE7">
      <w:pPr>
        <w:ind w:firstLine="708"/>
      </w:pPr>
      <w:r w:rsidRPr="007B051C">
        <w:t>Проведено обучение для 2</w:t>
      </w:r>
      <w:r w:rsidR="00945354">
        <w:t>0</w:t>
      </w:r>
      <w:r w:rsidRPr="007B051C">
        <w:t xml:space="preserve"> субъектов малого бизнеса и граждан, желающих организовать собственное дело по программе «Основы предпринимательской деятельности», по результатам которого зарегистрировано 2</w:t>
      </w:r>
      <w:r w:rsidR="00945354">
        <w:t xml:space="preserve"> индивидуальных предпринимателя, и 1 индивидуальный предприниматель получил грант.</w:t>
      </w:r>
      <w:r w:rsidRPr="007B051C">
        <w:t xml:space="preserve"> </w:t>
      </w:r>
    </w:p>
    <w:p w:rsidR="008B5B31" w:rsidRDefault="00EB5DE7" w:rsidP="00EB5DE7">
      <w:pPr>
        <w:ind w:firstLine="708"/>
      </w:pPr>
      <w:r w:rsidRPr="007B051C">
        <w:t>Финансовая поддержка оказана 1</w:t>
      </w:r>
      <w:r w:rsidR="00945354">
        <w:t>5</w:t>
      </w:r>
      <w:r w:rsidRPr="007B051C">
        <w:t xml:space="preserve"> субъектам малого и среднего предпринимательства. Возмещ</w:t>
      </w:r>
      <w:r w:rsidR="00146332">
        <w:t xml:space="preserve">ена </w:t>
      </w:r>
      <w:r w:rsidR="00146332" w:rsidRPr="00146332">
        <w:t>част</w:t>
      </w:r>
      <w:r w:rsidR="00146332">
        <w:t>ь</w:t>
      </w:r>
      <w:r w:rsidR="00146332" w:rsidRPr="00146332">
        <w:t xml:space="preserve"> расходов, понесенных субъектами малого и среднего предпринимательств</w:t>
      </w:r>
      <w:r w:rsidRPr="007B051C">
        <w:t>:</w:t>
      </w:r>
    </w:p>
    <w:p w:rsidR="00146332" w:rsidRDefault="00146332" w:rsidP="008B5B31">
      <w:pPr>
        <w:ind w:firstLine="708"/>
      </w:pPr>
      <w:r>
        <w:t xml:space="preserve">- </w:t>
      </w:r>
      <w:r w:rsidRPr="00146332">
        <w:t>для участия в выставочно-ярмарочных мероприятиях и конкурсах профессионального мастерст</w:t>
      </w:r>
      <w:r>
        <w:t>ва (включая тренировочные туры);</w:t>
      </w:r>
    </w:p>
    <w:p w:rsidR="00146332" w:rsidRDefault="00146332" w:rsidP="008B5B31">
      <w:pPr>
        <w:ind w:firstLine="708"/>
      </w:pPr>
      <w:r>
        <w:t xml:space="preserve">- </w:t>
      </w:r>
      <w:r w:rsidRPr="00146332">
        <w:t>на приобретение оборудования в целях создания и (или) модернизации производства товаров (работ, услуг)</w:t>
      </w:r>
      <w:r>
        <w:t>;</w:t>
      </w:r>
    </w:p>
    <w:p w:rsidR="008B5B31" w:rsidRPr="008B5B31" w:rsidRDefault="008B5B31" w:rsidP="008B5B31">
      <w:pPr>
        <w:ind w:firstLine="708"/>
      </w:pPr>
      <w:r w:rsidRPr="008B5B31">
        <w:t>- для организации торговли в труднодоступных населенных пунктах с. Приуральское, д. Аранец, д. Даниловка</w:t>
      </w:r>
      <w:r w:rsidR="00146332">
        <w:t xml:space="preserve"> </w:t>
      </w:r>
      <w:r w:rsidR="00146332" w:rsidRPr="00146332">
        <w:t>- ПО «Заречье</w:t>
      </w:r>
      <w:r w:rsidRPr="008B5B31">
        <w:t xml:space="preserve">;     </w:t>
      </w:r>
    </w:p>
    <w:p w:rsidR="008B5B31" w:rsidRPr="008B5B31" w:rsidRDefault="008B5B31" w:rsidP="008B5B31">
      <w:pPr>
        <w:ind w:firstLine="708"/>
      </w:pPr>
      <w:r w:rsidRPr="008B5B31">
        <w:t>- на реализацию бизнес-проекта «Создание места и условий для досуга детей и взрослых» (Развитие студии танцев «Анимация» в г. Печора).;</w:t>
      </w:r>
    </w:p>
    <w:p w:rsidR="008B5B31" w:rsidRPr="008B5B31" w:rsidRDefault="008B5B31" w:rsidP="008B5B31">
      <w:pPr>
        <w:ind w:firstLine="708"/>
      </w:pPr>
      <w:r w:rsidRPr="008B5B31">
        <w:t xml:space="preserve">- на оборудование для хлебопечения для ООО «Севертрейд»;   </w:t>
      </w:r>
    </w:p>
    <w:p w:rsidR="008B5B31" w:rsidRDefault="008B5B31" w:rsidP="008B5B31">
      <w:pPr>
        <w:ind w:firstLine="708"/>
      </w:pPr>
      <w:r w:rsidRPr="008B5B31">
        <w:t>- на реализацию проекта «Приобретение комплекта оборудования для оснащения языкового центра по обучению иностранным языкам в г. Печоре ИП Балаганская А.В.»</w:t>
      </w:r>
      <w:r>
        <w:t>;</w:t>
      </w:r>
    </w:p>
    <w:p w:rsidR="008B5B31" w:rsidRPr="008B5B31" w:rsidRDefault="008B5B31" w:rsidP="008B5B31">
      <w:pPr>
        <w:ind w:firstLine="708"/>
      </w:pPr>
      <w:r w:rsidRPr="008B5B31">
        <w:t>- на реализацию малого проекта «Реконструкция цеха по переработке рыбы ООО «ТЭД»;</w:t>
      </w:r>
    </w:p>
    <w:p w:rsidR="008B5B31" w:rsidRPr="008B5B31" w:rsidRDefault="008B5B31" w:rsidP="008B5B31">
      <w:pPr>
        <w:ind w:firstLine="708"/>
      </w:pPr>
      <w:r w:rsidRPr="008B5B31">
        <w:t>- на реализацию малого проекта «Расширение деятельности ветеринарной клиники «Айболит»</w:t>
      </w:r>
    </w:p>
    <w:p w:rsidR="00EB5DE7" w:rsidRPr="007B051C" w:rsidRDefault="00EB5DE7" w:rsidP="00EB5DE7">
      <w:pPr>
        <w:ind w:firstLine="708"/>
      </w:pPr>
      <w:r w:rsidRPr="007B051C">
        <w:t>Выдан грант</w:t>
      </w:r>
      <w:r w:rsidR="008B5B31">
        <w:t>, связанный</w:t>
      </w:r>
      <w:r w:rsidRPr="007B051C">
        <w:t xml:space="preserve"> с началом предпринимательской деятельности: на реализацию бизнес-проекта  </w:t>
      </w:r>
      <w:r w:rsidR="008B5B31" w:rsidRPr="008B5B31">
        <w:t>«Открытие студи</w:t>
      </w:r>
      <w:r w:rsidR="008B5B31">
        <w:t>и дизайна «Вектор» в г. Печоре»</w:t>
      </w:r>
      <w:r w:rsidRPr="007B051C">
        <w:t>. По итогам оказания финансовой поддержки в 201</w:t>
      </w:r>
      <w:r w:rsidR="008B5B31">
        <w:t>6</w:t>
      </w:r>
      <w:r w:rsidRPr="007B051C">
        <w:t xml:space="preserve"> году создано </w:t>
      </w:r>
      <w:r w:rsidR="008B5B31">
        <w:t>6</w:t>
      </w:r>
      <w:r w:rsidRPr="007B051C">
        <w:t xml:space="preserve"> новых рабочих мест.</w:t>
      </w:r>
    </w:p>
    <w:p w:rsidR="000D63B1" w:rsidRDefault="00EB5DE7" w:rsidP="00EB5DE7">
      <w:pPr>
        <w:ind w:firstLine="708"/>
        <w:rPr>
          <w:rFonts w:eastAsiaTheme="minorHAnsi"/>
          <w:lang w:eastAsia="en-US"/>
        </w:rPr>
      </w:pPr>
      <w:r w:rsidRPr="007B051C">
        <w:t xml:space="preserve">По вопросам поддержки и развития малого бизнеса на территории муниципального района при главе администрации работает  Координационный Совет по малому предпринимательству.  На заседаниях </w:t>
      </w:r>
      <w:r w:rsidRPr="007B051C">
        <w:rPr>
          <w:rFonts w:eastAsiaTheme="minorHAnsi"/>
          <w:lang w:eastAsia="en-US"/>
        </w:rPr>
        <w:t>обсуждались проблемы, связанные с деятельностью субъектов малого бизнеса, а также социально-экономического развития муниципально</w:t>
      </w:r>
      <w:r w:rsidR="006D3B15">
        <w:rPr>
          <w:rFonts w:eastAsiaTheme="minorHAnsi"/>
          <w:lang w:eastAsia="en-US"/>
        </w:rPr>
        <w:t>го района. Рассмотрены вопросы</w:t>
      </w:r>
      <w:r w:rsidR="000D63B1">
        <w:rPr>
          <w:rFonts w:eastAsiaTheme="minorHAnsi"/>
          <w:lang w:eastAsia="en-US"/>
        </w:rPr>
        <w:t>:</w:t>
      </w:r>
    </w:p>
    <w:p w:rsidR="000D63B1" w:rsidRDefault="006D3B15" w:rsidP="00EB5DE7">
      <w:pPr>
        <w:ind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0D63B1">
        <w:rPr>
          <w:rFonts w:eastAsiaTheme="minorHAnsi"/>
          <w:lang w:eastAsia="en-US"/>
        </w:rPr>
        <w:t xml:space="preserve">- </w:t>
      </w:r>
      <w:r w:rsidRPr="006D3B15">
        <w:rPr>
          <w:rFonts w:eastAsiaTheme="minorHAnsi"/>
          <w:lang w:eastAsia="en-US"/>
        </w:rPr>
        <w:t xml:space="preserve">по обращению к предпринимателям с рекомендациями об отказе в реализации спиртосодержащих товаров бытового назначения в нестационарных торговых объектах и подключению к Меморандуму об отказе от продажи спиртосодержащих непищевых жидкостей в нестационарных торговых объектах; </w:t>
      </w:r>
    </w:p>
    <w:p w:rsidR="000D63B1" w:rsidRDefault="000D63B1" w:rsidP="00EB5DE7">
      <w:pPr>
        <w:ind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- </w:t>
      </w:r>
      <w:r w:rsidR="006D3B15" w:rsidRPr="006D3B15">
        <w:rPr>
          <w:rFonts w:eastAsiaTheme="minorHAnsi"/>
          <w:lang w:eastAsia="en-US"/>
        </w:rPr>
        <w:t>о нарушениях федерального и республиканского законодательств по ограничению продажи табачных изделий и алкогольной продукции в предприятиях розничной торговли на территории ГП «Печора» и организация мероприятий по пресечению нарушений и привлечению к административной ответственности лиц, нарушающих требования нормативных актов</w:t>
      </w:r>
      <w:r w:rsidR="00EB5DE7" w:rsidRPr="007B051C">
        <w:rPr>
          <w:rFonts w:eastAsiaTheme="minorHAnsi"/>
          <w:lang w:eastAsia="en-US"/>
        </w:rPr>
        <w:t xml:space="preserve">; </w:t>
      </w:r>
    </w:p>
    <w:p w:rsidR="000D63B1" w:rsidRDefault="000D63B1" w:rsidP="00EB5DE7">
      <w:pPr>
        <w:ind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CC6913" w:rsidRPr="00CC6913">
        <w:rPr>
          <w:rFonts w:eastAsiaTheme="minorHAnsi"/>
          <w:lang w:eastAsia="en-US"/>
        </w:rPr>
        <w:t xml:space="preserve">о создании Градостроительного Совета;  </w:t>
      </w:r>
    </w:p>
    <w:p w:rsidR="000D63B1" w:rsidRDefault="000D63B1" w:rsidP="00EB5DE7">
      <w:pPr>
        <w:ind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CC6913" w:rsidRPr="00CC6913">
        <w:rPr>
          <w:rFonts w:eastAsiaTheme="minorHAnsi"/>
          <w:lang w:eastAsia="en-US"/>
        </w:rPr>
        <w:t xml:space="preserve">о рассмотрении запроса филиала ОАО «РЖД» по сведениям клиентов, заинтересованных в получении услуг по организации погрузки-выгрузки из почтово-багажных вагонов на грузовом дворе станции Печора;  </w:t>
      </w:r>
    </w:p>
    <w:p w:rsidR="00EB5DE7" w:rsidRPr="007B051C" w:rsidRDefault="000D63B1" w:rsidP="00EB5DE7">
      <w:pPr>
        <w:ind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CC6913" w:rsidRPr="00CC6913">
        <w:rPr>
          <w:rFonts w:eastAsiaTheme="minorHAnsi"/>
          <w:lang w:eastAsia="en-US"/>
        </w:rPr>
        <w:t>о действующей Схеме размещения НТО и Схеме 2012 года и законности внесенных в нее изменений</w:t>
      </w:r>
      <w:r w:rsidR="00CC6913" w:rsidRPr="00CC6913">
        <w:rPr>
          <w:sz w:val="26"/>
          <w:szCs w:val="26"/>
        </w:rPr>
        <w:t xml:space="preserve"> </w:t>
      </w:r>
      <w:r w:rsidR="00CC6913" w:rsidRPr="00CC6913">
        <w:rPr>
          <w:rFonts w:eastAsiaTheme="minorHAnsi"/>
          <w:lang w:eastAsia="en-US"/>
        </w:rPr>
        <w:t>рассмотрение обращения граждан о возможности запрета деятельности торговых киосков, расположенных в шаговой доступности от СОШ №9,  осуществляющих круглосуточную деятельность и осуществляющие реализацию табачной и пивной продукции несовершен</w:t>
      </w:r>
      <w:r w:rsidR="00CC6913">
        <w:rPr>
          <w:rFonts w:eastAsiaTheme="minorHAnsi"/>
          <w:lang w:eastAsia="en-US"/>
        </w:rPr>
        <w:t>нолетним, учащимся школ</w:t>
      </w:r>
      <w:r w:rsidR="00EB5DE7" w:rsidRPr="007B051C">
        <w:rPr>
          <w:rFonts w:eastAsiaTheme="minorHAnsi"/>
          <w:lang w:eastAsia="en-US"/>
        </w:rPr>
        <w:t xml:space="preserve"> и др.</w:t>
      </w:r>
    </w:p>
    <w:p w:rsidR="00EB5DE7" w:rsidRPr="007B051C" w:rsidRDefault="00EB5DE7" w:rsidP="00EB5DE7">
      <w:pPr>
        <w:ind w:firstLine="708"/>
      </w:pPr>
      <w:r w:rsidRPr="007B051C">
        <w:rPr>
          <w:b/>
        </w:rPr>
        <w:t xml:space="preserve">Число субъектов малого и среднего предпринимательства в расчете на 10 тыс. человек населения </w:t>
      </w:r>
      <w:r w:rsidRPr="007B051C">
        <w:t>в 201</w:t>
      </w:r>
      <w:r w:rsidR="00CC6913">
        <w:t>6</w:t>
      </w:r>
      <w:r w:rsidRPr="007B051C">
        <w:t xml:space="preserve"> г. составило </w:t>
      </w:r>
      <w:r w:rsidR="00E40172">
        <w:t>66,3</w:t>
      </w:r>
      <w:r w:rsidRPr="007B051C">
        <w:t xml:space="preserve"> ед. </w:t>
      </w:r>
    </w:p>
    <w:p w:rsidR="00AC492D" w:rsidRPr="007B051C" w:rsidRDefault="00AC492D" w:rsidP="00EB5DE7">
      <w:pPr>
        <w:ind w:firstLine="709"/>
      </w:pPr>
      <w:r w:rsidRPr="007B051C">
        <w:rPr>
          <w:b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</w:t>
      </w:r>
      <w:r w:rsidRPr="007B051C">
        <w:t xml:space="preserve"> организаций в 201</w:t>
      </w:r>
      <w:r w:rsidR="00CC6913">
        <w:t>6</w:t>
      </w:r>
      <w:r w:rsidRPr="007B051C">
        <w:t xml:space="preserve"> году  составила </w:t>
      </w:r>
      <w:r w:rsidR="00E40172">
        <w:t>13,1</w:t>
      </w:r>
      <w:r w:rsidRPr="007B051C">
        <w:t xml:space="preserve"> %. В 201</w:t>
      </w:r>
      <w:r w:rsidR="00CC6913">
        <w:t>5</w:t>
      </w:r>
      <w:r w:rsidRPr="007B051C">
        <w:t xml:space="preserve"> году  этот показатель составил </w:t>
      </w:r>
      <w:r w:rsidR="00E40172">
        <w:t>13,2</w:t>
      </w:r>
      <w:r w:rsidRPr="007B051C">
        <w:t xml:space="preserve"> %.</w:t>
      </w:r>
    </w:p>
    <w:p w:rsidR="00EB5DE7" w:rsidRPr="007B051C" w:rsidRDefault="00EB5DE7" w:rsidP="00EB5DE7">
      <w:pPr>
        <w:ind w:firstLine="709"/>
      </w:pPr>
      <w:r w:rsidRPr="007B051C">
        <w:t>В 201</w:t>
      </w:r>
      <w:r w:rsidR="00CC6913">
        <w:t>6</w:t>
      </w:r>
      <w:r w:rsidRPr="007B051C">
        <w:t xml:space="preserve"> году на территории муницип</w:t>
      </w:r>
      <w:r w:rsidR="00C00E75" w:rsidRPr="007B051C">
        <w:t>ального района «Печора» проводил</w:t>
      </w:r>
      <w:r w:rsidRPr="007B051C">
        <w:t>ся мониторинг за состоянием рынков сельскохозяйственной продукции</w:t>
      </w:r>
      <w:r w:rsidR="00AC492D" w:rsidRPr="007B051C">
        <w:t>, сырья и продовольствия. В 201</w:t>
      </w:r>
      <w:r w:rsidR="00CC6913">
        <w:t>6</w:t>
      </w:r>
      <w:r w:rsidRPr="007B051C">
        <w:t xml:space="preserve"> году </w:t>
      </w:r>
      <w:r w:rsidR="00AC492D" w:rsidRPr="007B051C">
        <w:t>продолжил работу</w:t>
      </w:r>
      <w:r w:rsidRPr="007B051C">
        <w:t xml:space="preserve"> Оперативный штаб по мониторингу и оперативному реагированию на изменения конъюнктуры продовольственного рынка. В целом обстановка по ценам в муниципальном районе «Печора» стабильна, в связи с расширением рынка поставщиков (производителей) продукции</w:t>
      </w:r>
      <w:r w:rsidR="00A23928" w:rsidRPr="007B051C">
        <w:t>.</w:t>
      </w:r>
      <w:r w:rsidRPr="007B051C">
        <w:t xml:space="preserve"> </w:t>
      </w:r>
    </w:p>
    <w:p w:rsidR="00EB5DE7" w:rsidRPr="007B051C" w:rsidRDefault="00EB5DE7" w:rsidP="00EB5DE7">
      <w:pPr>
        <w:ind w:firstLine="709"/>
      </w:pPr>
      <w:r w:rsidRPr="007B051C">
        <w:t>Предприниматели, осуществляющие торговую деятельность на территории муниципального района, принимают активное участие в организации различных мероприятий, оказывая спонсорскую помощь.</w:t>
      </w:r>
    </w:p>
    <w:p w:rsidR="00EB5DE7" w:rsidRPr="007B051C" w:rsidRDefault="00EB5DE7" w:rsidP="00EB5DE7">
      <w:pPr>
        <w:ind w:firstLine="709"/>
      </w:pPr>
      <w:r w:rsidRPr="007B051C">
        <w:t xml:space="preserve">Планируется дальнейшее развитие малого и среднего предпринимательства в сферах: народные промыслы и художественные производства, производство пищевых продуктов, текстильное и швейное производство, досуга и туризма, сельского хозяйства.   </w:t>
      </w:r>
    </w:p>
    <w:p w:rsidR="00EB5DE7" w:rsidRPr="007B051C" w:rsidRDefault="00EB5DE7" w:rsidP="00EB5DE7"/>
    <w:p w:rsidR="00FB6252" w:rsidRPr="007B051C" w:rsidRDefault="00FB6252" w:rsidP="00F557B5">
      <w:pPr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>Улучшение инвестиционной привлекательности</w:t>
      </w:r>
    </w:p>
    <w:p w:rsidR="001E63E7" w:rsidRPr="007B051C" w:rsidRDefault="0066681A" w:rsidP="00F557B5">
      <w:pPr>
        <w:ind w:firstLine="708"/>
      </w:pPr>
      <w:r w:rsidRPr="0066681A">
        <w:t xml:space="preserve">В 2016 году инвестиции в экономику района за счет всех источников финансирования составили 19,6 млрд. рублей,  или 96,6% к соответствующему периоду 2015 года. </w:t>
      </w:r>
    </w:p>
    <w:p w:rsidR="007F0651" w:rsidRPr="007B051C" w:rsidRDefault="007F0651" w:rsidP="007F0651">
      <w:pPr>
        <w:ind w:firstLine="708"/>
      </w:pPr>
      <w:r w:rsidRPr="007B051C">
        <w:lastRenderedPageBreak/>
        <w:t>Основной объем инвестиций приходится на организации, работающие в сфере добычи нефти и газа, трубопроводного транспорта, энергетики, строительства.</w:t>
      </w:r>
    </w:p>
    <w:p w:rsidR="007F0651" w:rsidRPr="007B051C" w:rsidRDefault="007F0651" w:rsidP="007F0651">
      <w:pPr>
        <w:ind w:firstLine="708"/>
      </w:pPr>
      <w:r w:rsidRPr="007B051C">
        <w:t>На снижение объема инвестиций повлияли такие факторы, как нестабильная геополитическая обстановка, снижение объема инвестиций в топливно – энергетический комплекс</w:t>
      </w:r>
      <w:r w:rsidR="00A23928" w:rsidRPr="007B051C">
        <w:t xml:space="preserve"> на территории</w:t>
      </w:r>
      <w:r w:rsidRPr="007B051C">
        <w:t xml:space="preserve"> муниципального района и  трубопроводный транспорт, а также  со снижением объемов инвестиций субъектов малого предпринимательства и инвестиций, не наблюдаемых прямыми статистическими методами.</w:t>
      </w:r>
    </w:p>
    <w:p w:rsidR="007F0651" w:rsidRPr="007B051C" w:rsidRDefault="0066681A" w:rsidP="00E919CA">
      <w:pPr>
        <w:ind w:firstLine="708"/>
      </w:pPr>
      <w:r w:rsidRPr="0066681A">
        <w:t>По сравнению с 2015 годом, в 2016 году на  175% увеличился объем инвестиций в основной капитал за счет бюджетных средств  (2015 г. - 982,8 млн. руб., 2016г. – 1 722,2 млн. руб.), удельный вес бюджетных ассигнований в общем объеме финансирования инвестиций в основной капитал составил 8,8 %.</w:t>
      </w:r>
    </w:p>
    <w:p w:rsidR="00D22A85" w:rsidRPr="00D22A85" w:rsidRDefault="00D22A85" w:rsidP="00D22A85">
      <w:pPr>
        <w:ind w:firstLine="709"/>
      </w:pPr>
      <w:r w:rsidRPr="00D22A85">
        <w:t>На укрепление материально-технической базы учреждений отраслей «Здравоохранение» и «Образование» в 2016 году было направлено инвестиций в объеме 36,3  млн. руб.(2015г. - 77,6 млн. руб.).</w:t>
      </w:r>
    </w:p>
    <w:p w:rsidR="00D22A85" w:rsidRPr="00D22A85" w:rsidRDefault="00D22A85" w:rsidP="00D22A85">
      <w:pPr>
        <w:ind w:firstLine="709"/>
      </w:pPr>
      <w:r w:rsidRPr="00D22A85">
        <w:t xml:space="preserve">В 2016 г. актуализированы и сформированы паспорта 6 объектов инвестиционной инфраструктуры (инвестиционные площадки). </w:t>
      </w:r>
    </w:p>
    <w:p w:rsidR="001E63E7" w:rsidRPr="007B051C" w:rsidRDefault="001E63E7" w:rsidP="00F557B5">
      <w:pPr>
        <w:ind w:firstLine="709"/>
      </w:pPr>
      <w:r w:rsidRPr="007B051C">
        <w:rPr>
          <w:b/>
        </w:rPr>
        <w:t>Объем инвестиций в основной капитал в 201</w:t>
      </w:r>
      <w:r w:rsidR="00D22A85">
        <w:rPr>
          <w:b/>
        </w:rPr>
        <w:t>6</w:t>
      </w:r>
      <w:r w:rsidRPr="007B051C">
        <w:rPr>
          <w:b/>
        </w:rPr>
        <w:t xml:space="preserve"> году (за исключением бюджетных средств) в расчете на 1 жителя</w:t>
      </w:r>
      <w:r w:rsidRPr="007B051C">
        <w:t xml:space="preserve"> составил </w:t>
      </w:r>
      <w:r w:rsidR="00D22A85">
        <w:t>340955,4</w:t>
      </w:r>
      <w:r w:rsidRPr="007B051C">
        <w:t xml:space="preserve"> тыс. рублей.</w:t>
      </w:r>
    </w:p>
    <w:p w:rsidR="0044565E" w:rsidRPr="007B051C" w:rsidRDefault="0044565E" w:rsidP="00F557B5">
      <w:pPr>
        <w:ind w:firstLine="567"/>
      </w:pPr>
    </w:p>
    <w:p w:rsidR="00F30482" w:rsidRPr="007B051C" w:rsidRDefault="00F30482" w:rsidP="00F557B5">
      <w:pPr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>Сельское хозяйство</w:t>
      </w:r>
    </w:p>
    <w:p w:rsidR="00B253B0" w:rsidRPr="007B051C" w:rsidRDefault="00B253B0" w:rsidP="00F557B5">
      <w:pPr>
        <w:ind w:firstLine="567"/>
        <w:rPr>
          <w:b/>
        </w:rPr>
      </w:pPr>
      <w:r w:rsidRPr="007B051C">
        <w:t>Общая  площадь земельного фонда МО МР «Печора» составляет 2</w:t>
      </w:r>
      <w:r w:rsidR="00573616" w:rsidRPr="007B051C">
        <w:t> 892,3</w:t>
      </w:r>
      <w:r w:rsidRPr="007B051C">
        <w:t xml:space="preserve"> тыс. га из них 82,9 %  земли находится в категории земель лесного фонда, 15,1 % земли особо охраняемых территорий, 1% земли сельскохозяйственного назначения,  0,6 % земли  поселений и 0,4% земли промышленности и иного специального назначения</w:t>
      </w:r>
      <w:r w:rsidRPr="007B051C">
        <w:rPr>
          <w:b/>
        </w:rPr>
        <w:t xml:space="preserve">. </w:t>
      </w:r>
    </w:p>
    <w:p w:rsidR="00B253B0" w:rsidRPr="007B051C" w:rsidRDefault="00B253B0" w:rsidP="00F557B5">
      <w:pPr>
        <w:ind w:firstLine="567"/>
      </w:pPr>
      <w:r w:rsidRPr="007B051C">
        <w:rPr>
          <w:b/>
        </w:rPr>
        <w:t xml:space="preserve">Доля площади земельных участков, являющихся объектами налогообложения земельным налогом, </w:t>
      </w:r>
      <w:r w:rsidRPr="007B051C">
        <w:rPr>
          <w:b/>
          <w:color w:val="000000" w:themeColor="text1"/>
        </w:rPr>
        <w:t>в общей площади территории муниципального района</w:t>
      </w:r>
      <w:r w:rsidRPr="007B051C">
        <w:rPr>
          <w:b/>
        </w:rPr>
        <w:t xml:space="preserve"> составляет 0,1 %</w:t>
      </w:r>
      <w:r w:rsidR="00B25968" w:rsidRPr="007B051C">
        <w:rPr>
          <w:b/>
        </w:rPr>
        <w:t>.</w:t>
      </w:r>
    </w:p>
    <w:p w:rsidR="00FE0E9C" w:rsidRPr="007B051C" w:rsidRDefault="0044565E" w:rsidP="00FE0E9C">
      <w:pPr>
        <w:pStyle w:val="3"/>
        <w:rPr>
          <w:rFonts w:eastAsia="Times New Roman"/>
          <w:sz w:val="28"/>
          <w:szCs w:val="28"/>
          <w:lang w:eastAsia="ru-RU"/>
        </w:rPr>
      </w:pPr>
      <w:r w:rsidRPr="007B051C">
        <w:rPr>
          <w:rFonts w:eastAsia="Times New Roman"/>
          <w:bCs/>
          <w:sz w:val="28"/>
          <w:szCs w:val="28"/>
          <w:lang w:eastAsia="ru-RU"/>
        </w:rPr>
        <w:t>В муниципальном районе «Печора»  сельскохозяйственным производством заняты  ООО «АгроВиД», крестьянско-фермерские и личные подсобные хозяйства</w:t>
      </w:r>
      <w:r w:rsidR="00BA29B5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78217B">
        <w:rPr>
          <w:rFonts w:eastAsia="Times New Roman"/>
          <w:bCs/>
          <w:sz w:val="28"/>
          <w:szCs w:val="28"/>
          <w:lang w:eastAsia="ru-RU"/>
        </w:rPr>
        <w:t xml:space="preserve">Резервом развития </w:t>
      </w:r>
      <w:r w:rsidRPr="007B051C">
        <w:rPr>
          <w:rFonts w:eastAsia="Times New Roman"/>
          <w:bCs/>
          <w:sz w:val="28"/>
          <w:szCs w:val="28"/>
          <w:lang w:eastAsia="ru-RU"/>
        </w:rPr>
        <w:t>сферы сельскохозяйственного производства  является наличие свободных земельных ресурсов, пригодных для развития сельского хозяйства.</w:t>
      </w:r>
    </w:p>
    <w:p w:rsidR="00FE0E9C" w:rsidRPr="007B051C" w:rsidRDefault="00FE0E9C" w:rsidP="00FE0E9C">
      <w:pPr>
        <w:pStyle w:val="3"/>
        <w:rPr>
          <w:rFonts w:eastAsia="Times New Roman"/>
          <w:bCs/>
          <w:sz w:val="28"/>
          <w:szCs w:val="28"/>
          <w:lang w:eastAsia="ru-RU"/>
        </w:rPr>
      </w:pPr>
      <w:r w:rsidRPr="007B051C">
        <w:rPr>
          <w:rFonts w:eastAsia="Times New Roman"/>
          <w:bCs/>
          <w:sz w:val="28"/>
          <w:szCs w:val="28"/>
          <w:lang w:eastAsia="ru-RU"/>
        </w:rPr>
        <w:t>Объем производства продукции сельского хозяйства в хозяйствах всех категорий в 201</w:t>
      </w:r>
      <w:r w:rsidR="0078217B">
        <w:rPr>
          <w:rFonts w:eastAsia="Times New Roman"/>
          <w:bCs/>
          <w:sz w:val="28"/>
          <w:szCs w:val="28"/>
          <w:lang w:eastAsia="ru-RU"/>
        </w:rPr>
        <w:t>6</w:t>
      </w:r>
      <w:r w:rsidRPr="007B051C">
        <w:rPr>
          <w:rFonts w:eastAsia="Times New Roman"/>
          <w:bCs/>
          <w:sz w:val="28"/>
          <w:szCs w:val="28"/>
          <w:lang w:eastAsia="ru-RU"/>
        </w:rPr>
        <w:t xml:space="preserve"> году сохранился на уровне 201</w:t>
      </w:r>
      <w:r w:rsidR="0078217B">
        <w:rPr>
          <w:rFonts w:eastAsia="Times New Roman"/>
          <w:bCs/>
          <w:sz w:val="28"/>
          <w:szCs w:val="28"/>
          <w:lang w:eastAsia="ru-RU"/>
        </w:rPr>
        <w:t>5</w:t>
      </w:r>
      <w:r w:rsidRPr="007B051C">
        <w:rPr>
          <w:rFonts w:eastAsia="Times New Roman"/>
          <w:bCs/>
          <w:sz w:val="28"/>
          <w:szCs w:val="28"/>
          <w:lang w:eastAsia="ru-RU"/>
        </w:rPr>
        <w:t xml:space="preserve"> года.</w:t>
      </w:r>
    </w:p>
    <w:p w:rsidR="00573616" w:rsidRPr="007B051C" w:rsidRDefault="00573616" w:rsidP="00573616">
      <w:pPr>
        <w:ind w:firstLine="540"/>
      </w:pPr>
      <w:r w:rsidRPr="007B051C">
        <w:rPr>
          <w:b/>
        </w:rPr>
        <w:t>Доля прибыльных сельскохозяйственных организаций в 201</w:t>
      </w:r>
      <w:r w:rsidR="00E559D5">
        <w:rPr>
          <w:b/>
        </w:rPr>
        <w:t>6</w:t>
      </w:r>
      <w:r w:rsidRPr="007B051C">
        <w:rPr>
          <w:b/>
        </w:rPr>
        <w:t xml:space="preserve"> году </w:t>
      </w:r>
      <w:r w:rsidRPr="007B051C">
        <w:t>составила 50%.</w:t>
      </w:r>
    </w:p>
    <w:p w:rsidR="00FE0E9C" w:rsidRPr="007B051C" w:rsidRDefault="00FE0E9C" w:rsidP="00FE0E9C">
      <w:pPr>
        <w:pStyle w:val="3"/>
        <w:rPr>
          <w:rFonts w:eastAsia="Times New Roman"/>
          <w:sz w:val="28"/>
          <w:szCs w:val="28"/>
          <w:lang w:eastAsia="ru-RU"/>
        </w:rPr>
      </w:pPr>
      <w:r w:rsidRPr="007B051C">
        <w:rPr>
          <w:rFonts w:eastAsia="Times New Roman"/>
          <w:sz w:val="28"/>
          <w:szCs w:val="28"/>
          <w:lang w:eastAsia="ru-RU"/>
        </w:rPr>
        <w:lastRenderedPageBreak/>
        <w:t>В 201</w:t>
      </w:r>
      <w:r w:rsidR="0078217B">
        <w:rPr>
          <w:rFonts w:eastAsia="Times New Roman"/>
          <w:sz w:val="28"/>
          <w:szCs w:val="28"/>
          <w:lang w:eastAsia="ru-RU"/>
        </w:rPr>
        <w:t>6</w:t>
      </w:r>
      <w:r w:rsidRPr="007B051C">
        <w:rPr>
          <w:rFonts w:eastAsia="Times New Roman"/>
          <w:sz w:val="28"/>
          <w:szCs w:val="28"/>
          <w:lang w:eastAsia="ru-RU"/>
        </w:rPr>
        <w:t xml:space="preserve"> году поддержка сельхозтоваропроизводителям оказана в рамках подпрограммы  «Развитие сельского хозяйства и рыбоводства на территории МО МР «Печора» муниципальной программы «Развитие агропромышленного и рыбохозяйственного комплексов МО МР «Печора» на сумму </w:t>
      </w:r>
      <w:r w:rsidR="00E559D5" w:rsidRPr="00E559D5">
        <w:rPr>
          <w:rFonts w:eastAsia="Times New Roman"/>
          <w:sz w:val="28"/>
          <w:szCs w:val="28"/>
          <w:lang w:eastAsia="ru-RU"/>
        </w:rPr>
        <w:t>560 тыс. рублей</w:t>
      </w:r>
      <w:r w:rsidRPr="007B051C">
        <w:rPr>
          <w:rFonts w:eastAsia="Times New Roman"/>
          <w:sz w:val="28"/>
          <w:szCs w:val="28"/>
          <w:lang w:eastAsia="ru-RU"/>
        </w:rPr>
        <w:t xml:space="preserve">. </w:t>
      </w:r>
    </w:p>
    <w:p w:rsidR="00E559D5" w:rsidRPr="00E559D5" w:rsidRDefault="00E559D5" w:rsidP="00E559D5">
      <w:pPr>
        <w:ind w:firstLine="540"/>
      </w:pPr>
      <w:r w:rsidRPr="00E559D5">
        <w:t>В рамках программы оказана поддержка на осуществление строительства убойной площадки в с. Приуральское, а также на приобретение технологического оборудования для оснащения убойной площадки в рамках реализации малого проекта в сфере сельского хозяйства.</w:t>
      </w:r>
    </w:p>
    <w:p w:rsidR="00E559D5" w:rsidRPr="00E559D5" w:rsidRDefault="00E559D5" w:rsidP="00E559D5">
      <w:pPr>
        <w:ind w:firstLine="540"/>
      </w:pPr>
      <w:r w:rsidRPr="00E559D5">
        <w:t xml:space="preserve">В </w:t>
      </w:r>
      <w:r>
        <w:t xml:space="preserve">2016 году в </w:t>
      </w:r>
      <w:r w:rsidRPr="00E559D5">
        <w:t>рамках подпрограммы «Устойчивое развитие  сельских территорий МО МР «Печора» муниципальной программы «Развитие агропромышленного и рыбохозяйственного комплексов МО МР «Печора»  завершено строительство водопроводных сетей в п. Озерный протяженностью 3,8 км.</w:t>
      </w:r>
    </w:p>
    <w:p w:rsidR="00FE0E9C" w:rsidRPr="007B051C" w:rsidRDefault="00FE0E9C" w:rsidP="00FE0E9C">
      <w:pPr>
        <w:ind w:firstLine="540"/>
        <w:rPr>
          <w:rFonts w:eastAsia="SimSun"/>
          <w:lang w:eastAsia="zh-CN"/>
        </w:rPr>
      </w:pPr>
      <w:r w:rsidRPr="007B051C">
        <w:rPr>
          <w:rFonts w:eastAsia="SimSun"/>
          <w:lang w:eastAsia="zh-CN"/>
        </w:rPr>
        <w:t>В целях поддержки сельхозпроизводства в личных подсобных хозяйствах проведено 1</w:t>
      </w:r>
      <w:r w:rsidR="00762778">
        <w:rPr>
          <w:rFonts w:eastAsia="SimSun"/>
          <w:lang w:eastAsia="zh-CN"/>
        </w:rPr>
        <w:t>3</w:t>
      </w:r>
      <w:r w:rsidRPr="007B051C">
        <w:rPr>
          <w:rFonts w:eastAsia="SimSun"/>
          <w:lang w:eastAsia="zh-CN"/>
        </w:rPr>
        <w:t xml:space="preserve"> ярмарок «выходного дня». Объем реализуемой продукции за одну ярмарку в среднем – 3 тонны, среднее число участников ярмарок составило </w:t>
      </w:r>
      <w:r w:rsidR="00762778">
        <w:rPr>
          <w:rFonts w:eastAsia="SimSun"/>
          <w:lang w:eastAsia="zh-CN"/>
        </w:rPr>
        <w:t>6</w:t>
      </w:r>
      <w:r w:rsidRPr="007B051C">
        <w:rPr>
          <w:rFonts w:eastAsia="SimSun"/>
          <w:lang w:eastAsia="zh-CN"/>
        </w:rPr>
        <w:t xml:space="preserve"> единиц.</w:t>
      </w:r>
    </w:p>
    <w:p w:rsidR="00FE0E9C" w:rsidRPr="007B051C" w:rsidRDefault="00FE0E9C" w:rsidP="00FE0E9C">
      <w:pPr>
        <w:ind w:firstLine="540"/>
        <w:rPr>
          <w:b/>
          <w:i/>
          <w:color w:val="1F497D" w:themeColor="text2"/>
        </w:rPr>
      </w:pPr>
    </w:p>
    <w:p w:rsidR="00C11AE8" w:rsidRPr="007B051C" w:rsidRDefault="00EA5176" w:rsidP="00FE0E9C">
      <w:pPr>
        <w:ind w:firstLine="540"/>
        <w:rPr>
          <w:b/>
          <w:i/>
          <w:color w:val="1F497D" w:themeColor="text2"/>
        </w:rPr>
      </w:pPr>
      <w:r w:rsidRPr="007B051C">
        <w:rPr>
          <w:b/>
          <w:i/>
          <w:color w:val="1F497D" w:themeColor="text2"/>
        </w:rPr>
        <w:t xml:space="preserve">Дорожное хозяйство </w:t>
      </w:r>
    </w:p>
    <w:p w:rsidR="00FE0E9C" w:rsidRPr="007B051C" w:rsidRDefault="00FE0E9C" w:rsidP="00FE0E9C">
      <w:pPr>
        <w:shd w:val="clear" w:color="auto" w:fill="FFFFFF"/>
        <w:spacing w:line="285" w:lineRule="atLeast"/>
        <w:ind w:firstLine="709"/>
        <w:textAlignment w:val="baseline"/>
      </w:pPr>
      <w:r w:rsidRPr="007B051C">
        <w:t xml:space="preserve">Общая протяженность автомобильных дорог на территории муниципального района «Печора» составляет 403 км, из них  протяженность автодорог общего пользования местного значения - 97,1 км. </w:t>
      </w:r>
    </w:p>
    <w:p w:rsidR="00573616" w:rsidRPr="007B051C" w:rsidRDefault="00573616" w:rsidP="00155A56">
      <w:pPr>
        <w:shd w:val="clear" w:color="auto" w:fill="FFFFFF"/>
        <w:ind w:firstLine="709"/>
        <w:textAlignment w:val="baseline"/>
      </w:pPr>
      <w:r w:rsidRPr="007B051C">
        <w:rPr>
          <w:b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7B051C">
        <w:t xml:space="preserve"> в 201</w:t>
      </w:r>
      <w:r w:rsidR="00762778">
        <w:t>6</w:t>
      </w:r>
      <w:r w:rsidRPr="007B051C">
        <w:t xml:space="preserve"> году  составила </w:t>
      </w:r>
      <w:r w:rsidR="00762778">
        <w:t>29,83</w:t>
      </w:r>
      <w:r w:rsidRPr="007B051C">
        <w:t>%. В 201</w:t>
      </w:r>
      <w:r w:rsidR="00762778">
        <w:t>5</w:t>
      </w:r>
      <w:r w:rsidRPr="007B051C">
        <w:t xml:space="preserve"> году показатель составлял </w:t>
      </w:r>
      <w:r w:rsidR="00762778" w:rsidRPr="00762778">
        <w:t>30,6</w:t>
      </w:r>
      <w:r w:rsidRPr="007B051C">
        <w:t>%.</w:t>
      </w:r>
    </w:p>
    <w:p w:rsidR="00762778" w:rsidRPr="00762778" w:rsidRDefault="00762778" w:rsidP="00155A56">
      <w:pPr>
        <w:ind w:firstLine="708"/>
      </w:pPr>
      <w:r w:rsidRPr="00762778">
        <w:t xml:space="preserve">В целях содействия развитию надежной транспортной инфраструктуры в рамках бюджетных обязательств реализовывались мероприятия  подпрограммы «Дорожное хозяйство и транспорт» муниципальной программы «Жилье, жилищно-коммунальное хозяйство и территориальное развитие МО МР «Печора». </w:t>
      </w:r>
    </w:p>
    <w:p w:rsidR="00762778" w:rsidRPr="00762778" w:rsidRDefault="00762778" w:rsidP="00155A56">
      <w:pPr>
        <w:ind w:firstLine="708"/>
      </w:pPr>
      <w:r w:rsidRPr="00762778">
        <w:t xml:space="preserve">Мероприятия по обеспечению безопасности дорожного движения в 2016 году </w:t>
      </w:r>
      <w:r w:rsidR="00BA29B5" w:rsidRPr="00BA29B5">
        <w:t>планировались за счет средств бюджета МО МР «Печора» и иных источников в объеме 51,5 млн. руб. Мероприятия выполнены на сумму 23,1 млн. рублей или на 44,9 % от общего объема</w:t>
      </w:r>
      <w:r w:rsidRPr="00762778">
        <w:t>.  Средства не освоены в связи с нарушением сроков выполнения работ по заключенному  муниципальному контракту с ЗАО «ВиД» по капитальному ремонту автодороги «Подъезд к военному городку № 63»  (путепровод).</w:t>
      </w:r>
    </w:p>
    <w:p w:rsidR="00762778" w:rsidRPr="00762778" w:rsidRDefault="00762778" w:rsidP="00155A56">
      <w:pPr>
        <w:ind w:firstLine="708"/>
      </w:pPr>
      <w:r w:rsidRPr="00762778">
        <w:t xml:space="preserve">В рамках подпрограммы выполнены мероприятия по оборудованию и содержанию ледовых переправ и зимних автомобильных дорог общего пользования местного значения («д. Конецбор - д. Аранец с ледовой переправой через р. Б. Аранец», «п. Каджером – п. Зеленоборск», «п. Каджером – п. Трубоседъель», «п. Каджером – п. Причал», «с. Приуральское </w:t>
      </w:r>
      <w:r w:rsidRPr="00762778">
        <w:lastRenderedPageBreak/>
        <w:t>– д. Даниловка»), содержанию автомобильных дорог общего пользования местного значения и обустройству автомобильных дорог общего пользования местного значения (содержание дорожного ограждения на автомобильной дороге «г. Печора - д. Конецбор»), возмещению выпадающих доходов организаций воздушного транспорта.</w:t>
      </w:r>
    </w:p>
    <w:p w:rsidR="00762778" w:rsidRPr="00762778" w:rsidRDefault="00762778" w:rsidP="00155A56">
      <w:pPr>
        <w:ind w:firstLine="708"/>
      </w:pPr>
      <w:r w:rsidRPr="00762778">
        <w:t>Для обеспечения нормативных требований при эксплуатации улично-дорожной сети города и района, счет средств  ГП «Печора» был проведен ремонт:</w:t>
      </w:r>
    </w:p>
    <w:p w:rsidR="00762778" w:rsidRPr="00762778" w:rsidRDefault="00762778" w:rsidP="00155A56">
      <w:pPr>
        <w:ind w:firstLine="708"/>
      </w:pPr>
      <w:r w:rsidRPr="00762778">
        <w:t xml:space="preserve">- улично-дорожной сети по ул. Строительной район дома № 23 и ул. Проектируемая со снятием разрушенного асфальто-бетонного слоя и отсыпкой щебнем на площади 2,6 тыс.кв.м. </w:t>
      </w:r>
      <w:r w:rsidRPr="00762778">
        <w:rPr>
          <w:vertAlign w:val="superscript"/>
        </w:rPr>
        <w:t xml:space="preserve"> </w:t>
      </w:r>
      <w:r w:rsidRPr="00762778">
        <w:t>на сумму 2 345,94 тыс.руб.;</w:t>
      </w:r>
    </w:p>
    <w:p w:rsidR="00762778" w:rsidRPr="00762778" w:rsidRDefault="00762778" w:rsidP="00155A56">
      <w:pPr>
        <w:ind w:firstLine="708"/>
      </w:pPr>
      <w:r w:rsidRPr="00762778">
        <w:t>- ямочный ремонт улично-дорожной сети общей площадью 1214 кв.м.</w:t>
      </w:r>
      <w:r w:rsidRPr="00762778">
        <w:rPr>
          <w:vertAlign w:val="superscript"/>
        </w:rPr>
        <w:t xml:space="preserve"> </w:t>
      </w:r>
      <w:r w:rsidRPr="00762778">
        <w:t>на сумму 2 997,766 тыс.руб.;</w:t>
      </w:r>
    </w:p>
    <w:p w:rsidR="00762778" w:rsidRPr="00762778" w:rsidRDefault="00762778" w:rsidP="00155A56">
      <w:pPr>
        <w:ind w:firstLine="708"/>
      </w:pPr>
      <w:r w:rsidRPr="00762778">
        <w:t>- ремонт автомобильной дороги «Канин-Печора» площадь 1680 кв.м. на сумму 1 897,376 тыс.руб.;</w:t>
      </w:r>
    </w:p>
    <w:p w:rsidR="00762778" w:rsidRPr="00762778" w:rsidRDefault="00762778" w:rsidP="00155A56">
      <w:pPr>
        <w:ind w:firstLine="708"/>
      </w:pPr>
      <w:r w:rsidRPr="00762778">
        <w:t>- обустройство улично-дорожной сети пешеходными ограждениями на сумму 997,832 тыс.руб (всего 558м) в том числе:</w:t>
      </w:r>
    </w:p>
    <w:p w:rsidR="00762778" w:rsidRPr="00762778" w:rsidRDefault="00762778" w:rsidP="00155A56">
      <w:pPr>
        <w:ind w:firstLine="708"/>
      </w:pPr>
      <w:r w:rsidRPr="00762778">
        <w:t>1. перекресток Печорский просп. - ул. Ленинградская – 126 метров;</w:t>
      </w:r>
    </w:p>
    <w:p w:rsidR="00762778" w:rsidRPr="00762778" w:rsidRDefault="00762778" w:rsidP="00155A56">
      <w:pPr>
        <w:ind w:firstLine="708"/>
      </w:pPr>
      <w:r w:rsidRPr="00762778">
        <w:t>2. перекресток ул. Социалистическая - ул. Кошевого – 96 метров;</w:t>
      </w:r>
    </w:p>
    <w:p w:rsidR="00762778" w:rsidRPr="00762778" w:rsidRDefault="00762778" w:rsidP="00155A56">
      <w:pPr>
        <w:ind w:firstLine="708"/>
      </w:pPr>
      <w:r w:rsidRPr="00762778">
        <w:t>3. ул. Социалистическая, район СОШ № 4 – 52 метра;</w:t>
      </w:r>
    </w:p>
    <w:p w:rsidR="00762778" w:rsidRPr="00762778" w:rsidRDefault="00762778" w:rsidP="00155A56">
      <w:pPr>
        <w:ind w:firstLine="708"/>
      </w:pPr>
      <w:r w:rsidRPr="00762778">
        <w:t>4. ул. Социалистическая, район ППЭТ – 44 метра;</w:t>
      </w:r>
    </w:p>
    <w:p w:rsidR="00762778" w:rsidRPr="00762778" w:rsidRDefault="00762778" w:rsidP="00155A56">
      <w:pPr>
        <w:ind w:firstLine="708"/>
      </w:pPr>
      <w:r w:rsidRPr="00762778">
        <w:t>5. перекресток ул. Московская -ул. Советская, район СОШ № 49 – 76 метров;</w:t>
      </w:r>
    </w:p>
    <w:p w:rsidR="00762778" w:rsidRPr="00762778" w:rsidRDefault="00762778" w:rsidP="00155A56">
      <w:pPr>
        <w:ind w:firstLine="708"/>
      </w:pPr>
      <w:r w:rsidRPr="00762778">
        <w:t>6. перекресток ул. Советская - пер-к Советский, район СОШ № 83 – 72 метров;</w:t>
      </w:r>
    </w:p>
    <w:p w:rsidR="00762778" w:rsidRPr="00762778" w:rsidRDefault="00762778" w:rsidP="00155A56">
      <w:pPr>
        <w:ind w:firstLine="708"/>
      </w:pPr>
      <w:r w:rsidRPr="00762778">
        <w:t>7. ул. 8 Марта (д/с «Теремок») – 92 метра;</w:t>
      </w:r>
    </w:p>
    <w:p w:rsidR="00762778" w:rsidRPr="00762778" w:rsidRDefault="00762778" w:rsidP="00155A56">
      <w:pPr>
        <w:ind w:firstLine="708"/>
      </w:pPr>
      <w:r w:rsidRPr="00762778">
        <w:t>- установка новых дорожных знаков на сумму 450 тыс.руб;</w:t>
      </w:r>
    </w:p>
    <w:p w:rsidR="00762778" w:rsidRPr="00762778" w:rsidRDefault="00762778" w:rsidP="00155A56">
      <w:pPr>
        <w:ind w:firstLine="708"/>
      </w:pPr>
      <w:r w:rsidRPr="00762778">
        <w:t>- вырубка деревьв и кустарников в полосе отвода УДС – 200 тыс.руб;</w:t>
      </w:r>
    </w:p>
    <w:p w:rsidR="00762778" w:rsidRPr="00762778" w:rsidRDefault="00762778" w:rsidP="00155A56">
      <w:pPr>
        <w:ind w:firstLine="708"/>
      </w:pPr>
      <w:r w:rsidRPr="00762778">
        <w:t>- устройство горизонтальной и вертикальной дорожной разметки  - 2 487,5 тыс.руб.</w:t>
      </w:r>
    </w:p>
    <w:p w:rsidR="00762778" w:rsidRPr="00762778" w:rsidRDefault="00762778" w:rsidP="00155A56">
      <w:pPr>
        <w:ind w:firstLine="708"/>
      </w:pPr>
      <w:r w:rsidRPr="00762778">
        <w:t xml:space="preserve">За счет бюджета </w:t>
      </w:r>
      <w:r w:rsidR="00BA29B5">
        <w:t xml:space="preserve">МО </w:t>
      </w:r>
      <w:r w:rsidRPr="00762778">
        <w:t>МР «Печора»  в 2016 году:</w:t>
      </w:r>
    </w:p>
    <w:p w:rsidR="00762778" w:rsidRPr="00762778" w:rsidRDefault="00762778" w:rsidP="00155A56">
      <w:pPr>
        <w:ind w:firstLine="708"/>
      </w:pPr>
      <w:r w:rsidRPr="00762778">
        <w:t>- выполнен ремонт асфальто-бетонного покрытия  «картами» автомобильной дороги «Луговой - Белый - Ю»  площадью 5,5 тыс.кв.м. на сумму 4 млн.руб.;</w:t>
      </w:r>
    </w:p>
    <w:p w:rsidR="00762778" w:rsidRPr="00762778" w:rsidRDefault="00762778" w:rsidP="00155A56">
      <w:pPr>
        <w:ind w:firstLine="708"/>
      </w:pPr>
      <w:r w:rsidRPr="00762778">
        <w:t>- ямочный ремонт площадью 650 кв.м. на сумму 2 млн.руб. (участки «Луговой - Белый - Ю» и «Печора – Бызовая – Медвежская – Конецбор»).</w:t>
      </w:r>
    </w:p>
    <w:p w:rsidR="00762778" w:rsidRPr="00762778" w:rsidRDefault="00762778" w:rsidP="00155A56">
      <w:pPr>
        <w:ind w:firstLine="708"/>
      </w:pPr>
      <w:r w:rsidRPr="00762778">
        <w:t>В течение 2016 года на территории городского поселения Печора» введены в эксплуатацию светофоры тип Т7  на пешеходных переходах, вблизи учебных заведений:</w:t>
      </w:r>
    </w:p>
    <w:p w:rsidR="00762778" w:rsidRPr="00762778" w:rsidRDefault="00762778" w:rsidP="00155A56">
      <w:pPr>
        <w:numPr>
          <w:ilvl w:val="0"/>
          <w:numId w:val="19"/>
        </w:numPr>
      </w:pPr>
      <w:r w:rsidRPr="00762778">
        <w:t xml:space="preserve">  ул. Социалистическая, интернат № 6;</w:t>
      </w:r>
    </w:p>
    <w:p w:rsidR="00762778" w:rsidRPr="00762778" w:rsidRDefault="00762778" w:rsidP="00155A56">
      <w:pPr>
        <w:numPr>
          <w:ilvl w:val="0"/>
          <w:numId w:val="19"/>
        </w:numPr>
      </w:pPr>
      <w:r w:rsidRPr="00762778">
        <w:t xml:space="preserve">  ул. Перекресток Печорский пр-т – ул. Ленинградская, СОШ №2- 2 объекта;</w:t>
      </w:r>
    </w:p>
    <w:p w:rsidR="00762778" w:rsidRPr="00762778" w:rsidRDefault="00762778" w:rsidP="00155A56">
      <w:pPr>
        <w:numPr>
          <w:ilvl w:val="0"/>
          <w:numId w:val="19"/>
        </w:numPr>
      </w:pPr>
      <w:r w:rsidRPr="00762778">
        <w:lastRenderedPageBreak/>
        <w:t xml:space="preserve">  Печорский пр-т,  СОШ № 9;</w:t>
      </w:r>
    </w:p>
    <w:p w:rsidR="00762778" w:rsidRPr="00762778" w:rsidRDefault="00762778" w:rsidP="00155A56">
      <w:pPr>
        <w:numPr>
          <w:ilvl w:val="0"/>
          <w:numId w:val="19"/>
        </w:numPr>
      </w:pPr>
      <w:r w:rsidRPr="00762778">
        <w:t xml:space="preserve">  ул. Московская СОШ № 49;</w:t>
      </w:r>
    </w:p>
    <w:p w:rsidR="00762778" w:rsidRPr="00762778" w:rsidRDefault="00762778" w:rsidP="00155A56">
      <w:pPr>
        <w:numPr>
          <w:ilvl w:val="0"/>
          <w:numId w:val="19"/>
        </w:numPr>
      </w:pPr>
      <w:r w:rsidRPr="00762778">
        <w:t xml:space="preserve">  ул. 8 Марта, д/с «Теремок».</w:t>
      </w:r>
    </w:p>
    <w:p w:rsidR="00762778" w:rsidRDefault="00762778" w:rsidP="00155A56">
      <w:pPr>
        <w:ind w:firstLine="708"/>
      </w:pPr>
      <w:r>
        <w:t>В рамках соглашения с Министерством развития промышленности и транспорта Республики Коми на период весенне-осенней распутицы осуществлялись пассажирские перевозки воздушным транспортом по маршруту Печора – Приуральское – Печора, речным транспортом - по маршруту Печора – Вуктыл – Печора, а так же г. Печора – п. Озерный транспортной компанией ООО «Региональная транспортная компания».</w:t>
      </w:r>
    </w:p>
    <w:p w:rsidR="00FE0E9C" w:rsidRPr="007B051C" w:rsidRDefault="00762778" w:rsidP="00155A56">
      <w:pPr>
        <w:ind w:firstLine="708"/>
      </w:pPr>
      <w:r>
        <w:t xml:space="preserve"> Согласно договорам с индивидуальными предпринимателями осуществлялись пассажирские перевозки по регулярным автобусным маршрутам на территории МО МР «Печора».</w:t>
      </w:r>
    </w:p>
    <w:p w:rsidR="00155A56" w:rsidRPr="007B051C" w:rsidRDefault="006311D7" w:rsidP="00155A56">
      <w:pPr>
        <w:ind w:firstLine="708"/>
      </w:pPr>
      <w:r w:rsidRPr="007B051C">
        <w:rPr>
          <w:b/>
        </w:rPr>
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</w:t>
      </w:r>
      <w:r w:rsidR="00573616" w:rsidRPr="007B051C">
        <w:rPr>
          <w:b/>
        </w:rPr>
        <w:t>населения муниципального района</w:t>
      </w:r>
      <w:r w:rsidRPr="007B051C">
        <w:t xml:space="preserve"> </w:t>
      </w:r>
      <w:r w:rsidR="00676EC7" w:rsidRPr="007B051C">
        <w:t xml:space="preserve"> в 201</w:t>
      </w:r>
      <w:r w:rsidR="00762778">
        <w:t>6</w:t>
      </w:r>
      <w:r w:rsidR="00676EC7" w:rsidRPr="007B051C">
        <w:t xml:space="preserve"> году</w:t>
      </w:r>
      <w:r w:rsidRPr="007B051C">
        <w:t xml:space="preserve"> составил</w:t>
      </w:r>
      <w:r w:rsidR="00762778">
        <w:t>а 2,8</w:t>
      </w:r>
      <w:r w:rsidR="00C43010" w:rsidRPr="007B051C">
        <w:t xml:space="preserve">%. </w:t>
      </w:r>
      <w:r w:rsidR="00155A56">
        <w:t>Значение</w:t>
      </w:r>
      <w:r w:rsidR="006D5600" w:rsidRPr="007B051C">
        <w:t xml:space="preserve"> показателя связано с отменой автобусного сообщения между </w:t>
      </w:r>
      <w:r w:rsidR="00155A56" w:rsidRPr="00155A56">
        <w:t xml:space="preserve">г. Печора - п. Березовка и г. Печора - п. Кедровый Шор </w:t>
      </w:r>
      <w:r w:rsidR="006D5600" w:rsidRPr="007B051C">
        <w:t xml:space="preserve">по причине </w:t>
      </w:r>
      <w:r w:rsidR="00155A56" w:rsidRPr="00155A56">
        <w:t xml:space="preserve">ухода перевозчика от данных маршрутов </w:t>
      </w:r>
      <w:r w:rsidR="00155A56">
        <w:t xml:space="preserve">(по причине </w:t>
      </w:r>
      <w:r w:rsidR="006D5600" w:rsidRPr="007B051C">
        <w:t>нерентабельности</w:t>
      </w:r>
      <w:r w:rsidR="00155A56">
        <w:t>)</w:t>
      </w:r>
      <w:r w:rsidR="006D5600" w:rsidRPr="007B051C">
        <w:t xml:space="preserve">. </w:t>
      </w:r>
    </w:p>
    <w:p w:rsidR="00ED0681" w:rsidRPr="007B051C" w:rsidRDefault="00ED0681" w:rsidP="00F557B5">
      <w:pPr>
        <w:ind w:firstLine="708"/>
        <w:rPr>
          <w:noProof/>
          <w:color w:val="1F497D" w:themeColor="text2"/>
        </w:rPr>
      </w:pPr>
    </w:p>
    <w:p w:rsidR="00467EBB" w:rsidRPr="007B051C" w:rsidRDefault="008B4EBA" w:rsidP="00627AF8">
      <w:pPr>
        <w:rPr>
          <w:b/>
          <w:i/>
          <w:color w:val="1F497D" w:themeColor="text2"/>
        </w:rPr>
      </w:pPr>
      <w:r w:rsidRPr="007B051C">
        <w:rPr>
          <w:noProof/>
          <w:color w:val="1F497D" w:themeColor="text2"/>
        </w:rPr>
        <w:t xml:space="preserve"> </w:t>
      </w:r>
      <w:r w:rsidR="00E609BD" w:rsidRPr="007B051C">
        <w:rPr>
          <w:b/>
          <w:i/>
          <w:color w:val="1F497D" w:themeColor="text2"/>
        </w:rPr>
        <w:t>Доходы населения</w:t>
      </w:r>
      <w:r w:rsidR="002C5148" w:rsidRPr="007B051C">
        <w:rPr>
          <w:b/>
          <w:i/>
          <w:color w:val="1F497D" w:themeColor="text2"/>
        </w:rPr>
        <w:t xml:space="preserve"> </w:t>
      </w:r>
    </w:p>
    <w:p w:rsidR="003F5BEC" w:rsidRPr="007B051C" w:rsidRDefault="003F5BEC" w:rsidP="00F557B5">
      <w:pPr>
        <w:rPr>
          <w:b/>
          <w:color w:val="1F497D" w:themeColor="text2"/>
        </w:rPr>
      </w:pPr>
      <w:r w:rsidRPr="007B051C">
        <w:rPr>
          <w:b/>
          <w:i/>
          <w:color w:val="1F497D" w:themeColor="text2"/>
        </w:rPr>
        <w:t xml:space="preserve"> </w:t>
      </w:r>
      <w:r w:rsidRPr="007B051C">
        <w:rPr>
          <w:b/>
          <w:color w:val="1F497D" w:themeColor="text2"/>
        </w:rPr>
        <w:t>Среднемесячная номинальная начисленная  заработная плата работников</w:t>
      </w:r>
      <w:r w:rsidR="004F5FFD" w:rsidRPr="007B051C">
        <w:rPr>
          <w:b/>
          <w:color w:val="1F497D" w:themeColor="text2"/>
        </w:rPr>
        <w:t>,</w:t>
      </w:r>
      <w:r w:rsidR="00A43941" w:rsidRPr="007B051C">
        <w:rPr>
          <w:b/>
          <w:color w:val="1F497D" w:themeColor="text2"/>
        </w:rPr>
        <w:t xml:space="preserve"> </w:t>
      </w:r>
      <w:r w:rsidRPr="007B051C">
        <w:rPr>
          <w:b/>
          <w:color w:val="1F497D" w:themeColor="text2"/>
        </w:rPr>
        <w:t>(руб</w:t>
      </w:r>
      <w:r w:rsidR="009C60B5" w:rsidRPr="007B051C">
        <w:rPr>
          <w:b/>
          <w:color w:val="1F497D" w:themeColor="text2"/>
        </w:rPr>
        <w:t>лей</w:t>
      </w:r>
      <w:r w:rsidRPr="007B051C">
        <w:rPr>
          <w:b/>
          <w:color w:val="1F497D" w:themeColor="text2"/>
        </w:rPr>
        <w:t>)</w:t>
      </w:r>
    </w:p>
    <w:p w:rsidR="00BE3ECC" w:rsidRPr="007B051C" w:rsidRDefault="00BE3ECC" w:rsidP="001926CA">
      <w:pPr>
        <w:rPr>
          <w:b/>
          <w:i/>
          <w:color w:val="1F497D" w:themeColor="text2"/>
        </w:rPr>
      </w:pPr>
    </w:p>
    <w:p w:rsidR="00701AE6" w:rsidRPr="007B051C" w:rsidRDefault="002C5148" w:rsidP="00701AE6">
      <w:pPr>
        <w:ind w:firstLine="709"/>
        <w:rPr>
          <w:noProof/>
        </w:rPr>
      </w:pPr>
      <w:r w:rsidRPr="007B051C">
        <w:rPr>
          <w:b/>
          <w:noProof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 </w:t>
      </w:r>
      <w:r w:rsidR="00AD75B9" w:rsidRPr="007B051C">
        <w:rPr>
          <w:noProof/>
        </w:rPr>
        <w:t>в 201</w:t>
      </w:r>
      <w:r w:rsidR="00155A56">
        <w:rPr>
          <w:noProof/>
        </w:rPr>
        <w:t>6</w:t>
      </w:r>
      <w:r w:rsidR="00AD75B9" w:rsidRPr="007B051C">
        <w:rPr>
          <w:noProof/>
        </w:rPr>
        <w:t xml:space="preserve"> году </w:t>
      </w:r>
      <w:r w:rsidRPr="007B051C">
        <w:rPr>
          <w:noProof/>
        </w:rPr>
        <w:t xml:space="preserve">составила </w:t>
      </w:r>
      <w:r w:rsidR="00155A56">
        <w:rPr>
          <w:noProof/>
        </w:rPr>
        <w:t>51</w:t>
      </w:r>
      <w:r w:rsidR="00701AE6" w:rsidRPr="007B051C">
        <w:rPr>
          <w:noProof/>
        </w:rPr>
        <w:t xml:space="preserve"> </w:t>
      </w:r>
      <w:r w:rsidR="00155A56">
        <w:rPr>
          <w:noProof/>
        </w:rPr>
        <w:t>766</w:t>
      </w:r>
      <w:r w:rsidRPr="007B051C">
        <w:rPr>
          <w:noProof/>
        </w:rPr>
        <w:t xml:space="preserve"> рублей. </w:t>
      </w:r>
    </w:p>
    <w:p w:rsidR="00590EC1" w:rsidRPr="007B051C" w:rsidRDefault="00AE150F" w:rsidP="00701AE6">
      <w:pPr>
        <w:ind w:firstLine="709"/>
      </w:pPr>
      <w:r w:rsidRPr="007B051C">
        <w:t>Среднемесячная номинальная начисленная заработная плата работников, занятых в сфере образования за 201</w:t>
      </w:r>
      <w:r w:rsidR="00155A56">
        <w:t>6</w:t>
      </w:r>
      <w:r w:rsidRPr="007B051C">
        <w:t xml:space="preserve"> год</w:t>
      </w:r>
      <w:r w:rsidR="00701AE6" w:rsidRPr="007B051C">
        <w:t xml:space="preserve"> по данным Территориального органа  Федеральной службы государственной статистики по Республике  Коми</w:t>
      </w:r>
      <w:r w:rsidRPr="007B051C">
        <w:t xml:space="preserve"> </w:t>
      </w:r>
      <w:r w:rsidR="00701AE6" w:rsidRPr="007B051C">
        <w:t xml:space="preserve">в дошкольных образовательных организациях </w:t>
      </w:r>
      <w:r w:rsidRPr="007B051C">
        <w:t xml:space="preserve">составила </w:t>
      </w:r>
      <w:r w:rsidR="00155A56">
        <w:t>24 403</w:t>
      </w:r>
      <w:r w:rsidRPr="007B051C">
        <w:t xml:space="preserve"> рублей, получен рост (</w:t>
      </w:r>
      <w:r w:rsidR="00155A56">
        <w:t>1</w:t>
      </w:r>
      <w:r w:rsidR="00701AE6" w:rsidRPr="007B051C">
        <w:t>,5</w:t>
      </w:r>
      <w:r w:rsidRPr="007B051C">
        <w:t>%) номинальной начисленной заработной платы в сравнении с 201</w:t>
      </w:r>
      <w:r w:rsidR="00155A56">
        <w:t>5</w:t>
      </w:r>
      <w:r w:rsidRPr="007B051C">
        <w:t xml:space="preserve"> годом</w:t>
      </w:r>
      <w:r w:rsidR="00701AE6" w:rsidRPr="007B051C">
        <w:t xml:space="preserve">, в общеобразовательных организациях </w:t>
      </w:r>
      <w:r w:rsidR="00155A56">
        <w:t>31918</w:t>
      </w:r>
      <w:r w:rsidR="00701AE6" w:rsidRPr="007B051C">
        <w:t xml:space="preserve"> рублей (</w:t>
      </w:r>
      <w:r w:rsidR="00155A56">
        <w:t>снижение 3,8</w:t>
      </w:r>
      <w:r w:rsidR="00701AE6" w:rsidRPr="007B051C">
        <w:t>%)</w:t>
      </w:r>
      <w:r w:rsidRPr="007B051C">
        <w:t xml:space="preserve">. </w:t>
      </w:r>
      <w:r w:rsidR="00701AE6" w:rsidRPr="007B051C">
        <w:t>По учреждениям к</w:t>
      </w:r>
      <w:r w:rsidR="00590EC1" w:rsidRPr="007B051C">
        <w:t>ультур</w:t>
      </w:r>
      <w:r w:rsidR="00701AE6" w:rsidRPr="007B051C">
        <w:t>ы и искусства</w:t>
      </w:r>
      <w:r w:rsidR="00590EC1" w:rsidRPr="007B051C">
        <w:t xml:space="preserve"> </w:t>
      </w:r>
      <w:r w:rsidR="00701AE6" w:rsidRPr="007B051C">
        <w:t xml:space="preserve">номинальная начисленная заработная плата </w:t>
      </w:r>
      <w:r w:rsidR="00EC40D4" w:rsidRPr="007B051C">
        <w:t>в 201</w:t>
      </w:r>
      <w:r w:rsidR="00155A56">
        <w:t>6</w:t>
      </w:r>
      <w:r w:rsidR="00EC40D4" w:rsidRPr="007B051C">
        <w:t xml:space="preserve"> году </w:t>
      </w:r>
      <w:r w:rsidR="00701AE6" w:rsidRPr="007B051C">
        <w:t xml:space="preserve">составила </w:t>
      </w:r>
      <w:r w:rsidR="00E40172">
        <w:t>27591 рубль</w:t>
      </w:r>
      <w:r w:rsidR="00701AE6" w:rsidRPr="007B051C">
        <w:t xml:space="preserve"> в сравнении с 201</w:t>
      </w:r>
      <w:r w:rsidR="00155A56">
        <w:t>5</w:t>
      </w:r>
      <w:r w:rsidR="00701AE6" w:rsidRPr="007B051C">
        <w:t xml:space="preserve"> годом </w:t>
      </w:r>
      <w:r w:rsidR="00155A56">
        <w:t xml:space="preserve">снижение на </w:t>
      </w:r>
      <w:r w:rsidR="00E40172">
        <w:t>0,04</w:t>
      </w:r>
      <w:r w:rsidR="00155A56">
        <w:t>%.</w:t>
      </w:r>
      <w:r w:rsidR="004E53B8">
        <w:t xml:space="preserve"> По учреждениям физической культуры и спорта – 25 485 рублей (рост 3,3%).</w:t>
      </w:r>
    </w:p>
    <w:p w:rsidR="00CC300B" w:rsidRDefault="009219D1" w:rsidP="00CC300B">
      <w:pPr>
        <w:ind w:firstLine="709"/>
      </w:pPr>
      <w:r w:rsidRPr="00E40172">
        <w:t>В рамках  реализации майских Указов Президента Российской Федерации в 201</w:t>
      </w:r>
      <w:r w:rsidR="00E40172" w:rsidRPr="00E40172">
        <w:t>7</w:t>
      </w:r>
      <w:r w:rsidRPr="00E40172">
        <w:t>-2018 гг. будет продолжена работа  по достижению целевых показателей «дорожных карт».</w:t>
      </w:r>
    </w:p>
    <w:p w:rsidR="00E40172" w:rsidRPr="007B051C" w:rsidRDefault="00E40172" w:rsidP="00CC300B">
      <w:pPr>
        <w:ind w:firstLine="709"/>
      </w:pPr>
    </w:p>
    <w:p w:rsidR="00FB264C" w:rsidRPr="007B051C" w:rsidRDefault="00FB264C" w:rsidP="006949B3">
      <w:pPr>
        <w:ind w:firstLine="708"/>
        <w:rPr>
          <w:color w:val="FF0000"/>
        </w:rPr>
      </w:pPr>
    </w:p>
    <w:p w:rsidR="009F2EED" w:rsidRPr="007B051C" w:rsidRDefault="009F2EED" w:rsidP="00EB5DE7">
      <w:pPr>
        <w:rPr>
          <w:b/>
          <w:color w:val="1F497D" w:themeColor="text2"/>
        </w:rPr>
      </w:pPr>
      <w:r w:rsidRPr="007B051C">
        <w:rPr>
          <w:b/>
          <w:color w:val="1F497D" w:themeColor="text2"/>
        </w:rPr>
        <w:lastRenderedPageBreak/>
        <w:t>О</w:t>
      </w:r>
      <w:r w:rsidR="00AC492D" w:rsidRPr="007B051C">
        <w:rPr>
          <w:b/>
          <w:color w:val="1F497D" w:themeColor="text2"/>
        </w:rPr>
        <w:t>бразование</w:t>
      </w:r>
    </w:p>
    <w:p w:rsidR="009F2EED" w:rsidRPr="007B051C" w:rsidRDefault="009F2EED" w:rsidP="006949B3">
      <w:pPr>
        <w:ind w:firstLine="708"/>
      </w:pPr>
      <w:r w:rsidRPr="007B051C">
        <w:t>В 201</w:t>
      </w:r>
      <w:r w:rsidR="004E53B8">
        <w:t>6</w:t>
      </w:r>
      <w:r w:rsidR="00E40172">
        <w:t xml:space="preserve"> </w:t>
      </w:r>
      <w:r w:rsidR="004E53B8">
        <w:t xml:space="preserve">году </w:t>
      </w:r>
      <w:r w:rsidRPr="007B051C">
        <w:t>количество образователь</w:t>
      </w:r>
      <w:r w:rsidR="00213175" w:rsidRPr="007B051C">
        <w:t xml:space="preserve">ных организаций </w:t>
      </w:r>
      <w:r w:rsidR="004E53B8">
        <w:t>составило</w:t>
      </w:r>
      <w:r w:rsidRPr="007B051C">
        <w:t xml:space="preserve"> </w:t>
      </w:r>
      <w:r w:rsidR="004E53B8">
        <w:t>39</w:t>
      </w:r>
      <w:r w:rsidRPr="007B051C">
        <w:t>: 22 – дошкольных образовательных организаций (сады), 16 образо</w:t>
      </w:r>
      <w:r w:rsidR="004B1041" w:rsidRPr="007B051C">
        <w:t xml:space="preserve">вательных организаций (школы), </w:t>
      </w:r>
      <w:r w:rsidR="004E53B8">
        <w:t>1</w:t>
      </w:r>
      <w:r w:rsidR="004B1041" w:rsidRPr="007B051C">
        <w:t xml:space="preserve"> организаци</w:t>
      </w:r>
      <w:r w:rsidR="004E53B8">
        <w:t>я</w:t>
      </w:r>
      <w:r w:rsidRPr="007B051C">
        <w:t xml:space="preserve"> дополнительного образования детей.</w:t>
      </w:r>
    </w:p>
    <w:p w:rsidR="00F30482" w:rsidRPr="007B051C" w:rsidRDefault="00E56F32" w:rsidP="00CD1CC4">
      <w:pPr>
        <w:rPr>
          <w:b/>
          <w:color w:val="FF0000"/>
        </w:rPr>
      </w:pPr>
      <w:r w:rsidRPr="007B051C">
        <w:rPr>
          <w:b/>
        </w:rPr>
        <w:t xml:space="preserve"> </w:t>
      </w:r>
      <w:r w:rsidR="00C239E9" w:rsidRPr="007B051C">
        <w:rPr>
          <w:b/>
          <w:color w:val="1F497D" w:themeColor="text2"/>
        </w:rPr>
        <w:t xml:space="preserve">II. </w:t>
      </w:r>
      <w:r w:rsidR="006558C5" w:rsidRPr="007B051C">
        <w:rPr>
          <w:b/>
          <w:color w:val="1F497D" w:themeColor="text2"/>
        </w:rPr>
        <w:t>Дошкольное образование</w:t>
      </w:r>
    </w:p>
    <w:p w:rsidR="009F2EED" w:rsidRPr="007B051C" w:rsidRDefault="009F2EED" w:rsidP="004E53B8">
      <w:pPr>
        <w:ind w:firstLine="709"/>
      </w:pPr>
      <w:r w:rsidRPr="007B051C">
        <w:t>Общий охват детей дошкольным образованием в 201</w:t>
      </w:r>
      <w:r w:rsidR="004E53B8">
        <w:t>6</w:t>
      </w:r>
      <w:r w:rsidRPr="007B051C">
        <w:t xml:space="preserve"> году составил </w:t>
      </w:r>
      <w:r w:rsidR="004E53B8" w:rsidRPr="004E53B8">
        <w:t>3663</w:t>
      </w:r>
      <w:r w:rsidRPr="007B051C">
        <w:t xml:space="preserve"> человек  (201</w:t>
      </w:r>
      <w:r w:rsidR="004E53B8">
        <w:t>5</w:t>
      </w:r>
      <w:r w:rsidRPr="007B051C">
        <w:t xml:space="preserve"> г. – </w:t>
      </w:r>
      <w:r w:rsidR="004E53B8" w:rsidRPr="004E53B8">
        <w:t>3561</w:t>
      </w:r>
      <w:r w:rsidRPr="007B051C">
        <w:t xml:space="preserve"> человек). </w:t>
      </w:r>
    </w:p>
    <w:p w:rsidR="006949B3" w:rsidRPr="007B051C" w:rsidRDefault="006949B3" w:rsidP="006949B3">
      <w:pPr>
        <w:suppressAutoHyphens/>
        <w:ind w:right="-31" w:firstLine="709"/>
      </w:pPr>
      <w:r w:rsidRPr="007B051C">
        <w:t xml:space="preserve">В </w:t>
      </w:r>
      <w:r w:rsidR="00DA4C1D" w:rsidRPr="007B051C">
        <w:t>отчетном</w:t>
      </w:r>
      <w:r w:rsidRPr="007B051C">
        <w:t xml:space="preserve"> году </w:t>
      </w:r>
      <w:r w:rsidRPr="007B051C">
        <w:rPr>
          <w:b/>
        </w:rPr>
        <w:t xml:space="preserve">доля детей в возрасте от 1 до 6 лет, получающих дошкольную образовательную услугу, в </w:t>
      </w:r>
      <w:r w:rsidR="00DA4C1D" w:rsidRPr="007B051C">
        <w:rPr>
          <w:b/>
        </w:rPr>
        <w:t>общей численности детей в возрасте от 1 до 6 лет</w:t>
      </w:r>
      <w:r w:rsidRPr="007B051C">
        <w:rPr>
          <w:b/>
        </w:rPr>
        <w:t xml:space="preserve"> </w:t>
      </w:r>
      <w:r w:rsidRPr="007B051C">
        <w:t xml:space="preserve">по муниципальному району «Печора» составила </w:t>
      </w:r>
      <w:r w:rsidR="004E53B8">
        <w:t>85,4</w:t>
      </w:r>
      <w:r w:rsidR="00236A99" w:rsidRPr="007B051C">
        <w:t xml:space="preserve">%. </w:t>
      </w:r>
      <w:r w:rsidR="00236A99" w:rsidRPr="002C5181">
        <w:t>В 201</w:t>
      </w:r>
      <w:r w:rsidR="004E53B8" w:rsidRPr="002C5181">
        <w:t>7</w:t>
      </w:r>
      <w:r w:rsidR="00881247" w:rsidRPr="002C5181">
        <w:t xml:space="preserve"> – 201</w:t>
      </w:r>
      <w:r w:rsidR="004E53B8" w:rsidRPr="002C5181">
        <w:t>9</w:t>
      </w:r>
      <w:r w:rsidR="00881247" w:rsidRPr="002C5181">
        <w:t xml:space="preserve"> гг показатель прогнозируется на уровне 201</w:t>
      </w:r>
      <w:r w:rsidR="004E53B8" w:rsidRPr="002C5181">
        <w:t>6</w:t>
      </w:r>
      <w:r w:rsidR="00881247" w:rsidRPr="002C5181">
        <w:t xml:space="preserve"> года</w:t>
      </w:r>
      <w:r w:rsidRPr="002C5181">
        <w:t>.</w:t>
      </w:r>
      <w:r w:rsidRPr="007B051C">
        <w:t xml:space="preserve"> </w:t>
      </w:r>
    </w:p>
    <w:p w:rsidR="006949B3" w:rsidRDefault="006949B3" w:rsidP="006949B3">
      <w:pPr>
        <w:ind w:right="-31" w:firstLine="709"/>
      </w:pPr>
      <w:r w:rsidRPr="007B051C">
        <w:t>В целях своевременного определения детей в дошкольные организации организована запись детей в ДОО через государственную информационную систему «Электронное образование».</w:t>
      </w:r>
    </w:p>
    <w:p w:rsidR="004E53B8" w:rsidRPr="004E53B8" w:rsidRDefault="004E53B8" w:rsidP="006949B3">
      <w:pPr>
        <w:ind w:right="-31" w:firstLine="709"/>
        <w:rPr>
          <w:b/>
        </w:rPr>
      </w:pPr>
      <w:r w:rsidRPr="004E53B8">
        <w:rPr>
          <w:b/>
        </w:rPr>
        <w:t xml:space="preserve">Доля детей в возрасте </w:t>
      </w:r>
      <w:r w:rsidR="0070099E">
        <w:rPr>
          <w:b/>
        </w:rPr>
        <w:t xml:space="preserve">от </w:t>
      </w:r>
      <w:r w:rsidRPr="004E53B8">
        <w:rPr>
          <w:b/>
        </w:rPr>
        <w:t xml:space="preserve">1 </w:t>
      </w:r>
      <w:r w:rsidR="0070099E">
        <w:rPr>
          <w:b/>
        </w:rPr>
        <w:t>до</w:t>
      </w:r>
      <w:r w:rsidRPr="004E53B8">
        <w:rPr>
          <w:b/>
        </w:rPr>
        <w:t xml:space="preserve"> 6 лет, стоящих на учете для определения в муниципальные дошкольные образовательные учреждения, в общей численности детей в возрасте </w:t>
      </w:r>
      <w:r w:rsidR="0070099E">
        <w:rPr>
          <w:b/>
        </w:rPr>
        <w:t xml:space="preserve">от </w:t>
      </w:r>
      <w:r w:rsidRPr="004E53B8">
        <w:rPr>
          <w:b/>
        </w:rPr>
        <w:t xml:space="preserve">1 </w:t>
      </w:r>
      <w:r w:rsidR="0070099E">
        <w:rPr>
          <w:b/>
        </w:rPr>
        <w:t>до</w:t>
      </w:r>
      <w:r w:rsidRPr="004E53B8">
        <w:rPr>
          <w:b/>
        </w:rPr>
        <w:t xml:space="preserve"> 6 лет</w:t>
      </w:r>
      <w:r w:rsidR="0070099E">
        <w:rPr>
          <w:b/>
        </w:rPr>
        <w:t xml:space="preserve"> </w:t>
      </w:r>
      <w:r w:rsidR="0070099E" w:rsidRPr="007B051C">
        <w:t xml:space="preserve">по муниципальному району «Печора» </w:t>
      </w:r>
      <w:r w:rsidR="0070099E">
        <w:t xml:space="preserve">в 2016 году </w:t>
      </w:r>
      <w:r w:rsidR="0070099E" w:rsidRPr="007B051C">
        <w:t>составила</w:t>
      </w:r>
      <w:r w:rsidR="0070099E">
        <w:t xml:space="preserve"> 5,37 %.</w:t>
      </w:r>
    </w:p>
    <w:p w:rsidR="00DA4C1D" w:rsidRPr="007B051C" w:rsidRDefault="00DA4C1D" w:rsidP="00DA4C1D">
      <w:pPr>
        <w:ind w:right="-31" w:firstLine="709"/>
      </w:pPr>
      <w:r w:rsidRPr="007B051C">
        <w:t>В 201</w:t>
      </w:r>
      <w:r w:rsidR="004E53B8">
        <w:t>6</w:t>
      </w:r>
      <w:r w:rsidRPr="007B051C">
        <w:t xml:space="preserve"> году </w:t>
      </w:r>
      <w:r w:rsidR="009219D1" w:rsidRPr="007B051C">
        <w:rPr>
          <w:b/>
        </w:rPr>
        <w:t>доля</w:t>
      </w:r>
      <w:r w:rsidRPr="007B051C">
        <w:rPr>
          <w:b/>
        </w:rPr>
        <w:t xml:space="preserve"> муниципальных дошкольных образовательных организаций, здания которых находятся в аварийном состоянии или требуют капитального ремонта в общем числе муниципальных дошкольных образовательных организаций</w:t>
      </w:r>
      <w:r w:rsidRPr="007B051C">
        <w:t xml:space="preserve"> </w:t>
      </w:r>
      <w:r w:rsidR="009219D1" w:rsidRPr="007B051C">
        <w:t>равна нулю</w:t>
      </w:r>
      <w:r w:rsidRPr="007B051C">
        <w:t>.</w:t>
      </w:r>
    </w:p>
    <w:p w:rsidR="002F2475" w:rsidRPr="007B051C" w:rsidRDefault="002F2475" w:rsidP="006949B3">
      <w:pPr>
        <w:ind w:right="-31" w:firstLine="709"/>
        <w:rPr>
          <w:color w:val="FF0000"/>
        </w:rPr>
      </w:pPr>
    </w:p>
    <w:p w:rsidR="001079A4" w:rsidRPr="007B051C" w:rsidRDefault="00FC78E0" w:rsidP="004C1431">
      <w:pPr>
        <w:rPr>
          <w:b/>
          <w:color w:val="17365D" w:themeColor="text2" w:themeShade="BF"/>
        </w:rPr>
      </w:pPr>
      <w:r w:rsidRPr="007B051C">
        <w:rPr>
          <w:b/>
          <w:color w:val="17365D" w:themeColor="text2" w:themeShade="BF"/>
        </w:rPr>
        <w:t xml:space="preserve">III. </w:t>
      </w:r>
      <w:r w:rsidR="001079A4" w:rsidRPr="007B051C">
        <w:rPr>
          <w:b/>
          <w:color w:val="17365D" w:themeColor="text2" w:themeShade="BF"/>
        </w:rPr>
        <w:t>Общее и дополнительное образование</w:t>
      </w:r>
    </w:p>
    <w:p w:rsidR="008F5102" w:rsidRPr="007B051C" w:rsidRDefault="008F5102" w:rsidP="008F5102">
      <w:pPr>
        <w:ind w:firstLine="539"/>
      </w:pPr>
      <w:r w:rsidRPr="007B051C">
        <w:t>Сеть образовательных организаций на территории МР «Печора» полностью удовлетворяет потребностям и интересам населения.</w:t>
      </w:r>
    </w:p>
    <w:p w:rsidR="008F5102" w:rsidRDefault="008F5102" w:rsidP="008F5102">
      <w:pPr>
        <w:ind w:firstLine="539"/>
      </w:pPr>
      <w:r w:rsidRPr="007B051C">
        <w:t>С целью повышения качества предоставления образовательных услуг при МОУ «ООШ п. Луговой», МОУ «СОШ» п. Кожва, МОУ «СОШ» п. Каджером,  функционируют пришкольные интернаты (охват 5</w:t>
      </w:r>
      <w:r w:rsidR="00192A8C">
        <w:t>4 чел.).</w:t>
      </w:r>
    </w:p>
    <w:p w:rsidR="00192A8C" w:rsidRPr="00192A8C" w:rsidRDefault="00192A8C" w:rsidP="00192A8C">
      <w:pPr>
        <w:ind w:firstLine="539"/>
      </w:pPr>
      <w:r w:rsidRPr="00192A8C">
        <w:t>В целях создания условий для обучения детей с ОВЗ</w:t>
      </w:r>
      <w:r w:rsidR="00616C5F">
        <w:t xml:space="preserve"> (ограниченными возможностями здоровья)</w:t>
      </w:r>
      <w:r w:rsidRPr="00192A8C">
        <w:t xml:space="preserve"> в МОУ «СОШ № 4» и МОУ «СОШ № 9» функционируют 2 класса КРО (Коррекционно-развивающего обучения) с общим охватом 22 человека. В МАДОУ «Детский сад № 35» открыты 13 групп с общим охватом 280 чел. </w:t>
      </w:r>
    </w:p>
    <w:p w:rsidR="00192A8C" w:rsidRPr="00192A8C" w:rsidRDefault="00192A8C" w:rsidP="00192A8C">
      <w:pPr>
        <w:ind w:firstLine="539"/>
      </w:pPr>
      <w:r w:rsidRPr="00192A8C">
        <w:t xml:space="preserve">В 7 образовательных организациях (МОУ «Гимназия № 1», МОУ «СОШ № 2», МОУ «СОШ № 3», МОУ «СОШ № 9», МОУ «СОШ № 10», МОУ «СОШ № 83», МАУ ДО «ДДТ») создана частичная безбарьерная доступная среда для детей-инвалидов и детей с </w:t>
      </w:r>
      <w:r w:rsidR="00616C5F" w:rsidRPr="00616C5F">
        <w:t>огран</w:t>
      </w:r>
      <w:r w:rsidR="00616C5F">
        <w:t>иченными возможностями здоровья</w:t>
      </w:r>
      <w:r w:rsidRPr="00192A8C">
        <w:t>: построены пандусы, расширены входные группы, оборудованы специальные  туалетные комнаты.</w:t>
      </w:r>
    </w:p>
    <w:p w:rsidR="00192A8C" w:rsidRPr="007B051C" w:rsidRDefault="00192A8C" w:rsidP="008F5102">
      <w:pPr>
        <w:ind w:firstLine="539"/>
      </w:pPr>
    </w:p>
    <w:p w:rsidR="008F5102" w:rsidRPr="007B051C" w:rsidRDefault="008F5102" w:rsidP="008F5102">
      <w:pPr>
        <w:ind w:firstLine="540"/>
      </w:pPr>
      <w:r w:rsidRPr="007B051C">
        <w:lastRenderedPageBreak/>
        <w:t>В  отчетном  году продолжилось изучение  предмета «Коми язык как государственный»</w:t>
      </w:r>
      <w:r w:rsidR="00192A8C">
        <w:t>.</w:t>
      </w:r>
    </w:p>
    <w:p w:rsidR="009F2BA2" w:rsidRPr="007B051C" w:rsidRDefault="009F2BA2" w:rsidP="008F5102">
      <w:pPr>
        <w:spacing w:line="276" w:lineRule="auto"/>
        <w:ind w:firstLine="540"/>
        <w:rPr>
          <w:b/>
        </w:rPr>
      </w:pPr>
      <w:r w:rsidRPr="007B051C">
        <w:rPr>
          <w:b/>
        </w:rPr>
        <w:t xml:space="preserve">Доля общеобразовательных организаций, соответствующих современным требованиям обучения </w:t>
      </w:r>
      <w:r w:rsidRPr="007B051C">
        <w:t>в 201</w:t>
      </w:r>
      <w:r w:rsidR="00192A8C">
        <w:t>6</w:t>
      </w:r>
      <w:r w:rsidRPr="007B051C">
        <w:t xml:space="preserve"> году</w:t>
      </w:r>
      <w:r w:rsidRPr="007B051C">
        <w:rPr>
          <w:b/>
        </w:rPr>
        <w:t xml:space="preserve">  </w:t>
      </w:r>
      <w:r w:rsidR="002D617B">
        <w:t xml:space="preserve">осталась на уровне </w:t>
      </w:r>
      <w:r w:rsidR="002D617B" w:rsidRPr="002C5181">
        <w:t>2015 года</w:t>
      </w:r>
      <w:r w:rsidRPr="002C5181">
        <w:t xml:space="preserve"> 81,54%.</w:t>
      </w:r>
      <w:r w:rsidR="009C56BB" w:rsidRPr="007B051C">
        <w:t xml:space="preserve"> Увеличилось количество учащихся, обучающихся в условиях, отвечающих современным требованиям к организации образовательного процесса. Организовано дистанционное обучение для детей с ограниченными возможностями, увеличилось количество компьютерного оборудования, приходящегося на 1 человека. Каждый класс оборудован мультимедийным комплектом, каждый обучающийся имеет возможность пользоваться электронным приложением к учебникам.</w:t>
      </w:r>
    </w:p>
    <w:p w:rsidR="008445A5" w:rsidRPr="008445A5" w:rsidRDefault="008445A5" w:rsidP="008445A5">
      <w:pPr>
        <w:ind w:firstLine="709"/>
      </w:pPr>
      <w:r w:rsidRPr="008445A5">
        <w:t>В 2016 году оздоровлением и отдыхом было охвачено 2525 человек (47% от общего количества детей), в том числе 254 ребенка, находящихся в трудной жизненной ситуации. В детских оздоровительных лагерях с дневным пребыванием на базе школ отдохнуло 980 человек, в выездных лагерях, санаториях, профилакториях 1147 человек.</w:t>
      </w:r>
    </w:p>
    <w:p w:rsidR="008F5102" w:rsidRPr="007B051C" w:rsidRDefault="008445A5" w:rsidP="008445A5">
      <w:pPr>
        <w:ind w:firstLine="709"/>
      </w:pPr>
      <w:r w:rsidRPr="008445A5">
        <w:t xml:space="preserve">К трудовой занятости привлечено 400 человек. На базе 11 образовательных организаций работали трудовые бригады и летний трудовой «Отряд Главы» с общим охватом 310 человек. </w:t>
      </w:r>
      <w:r w:rsidR="008F5102" w:rsidRPr="007B051C">
        <w:t xml:space="preserve">Подростки обеспечивались горячим питанием и им выплачивалась зарплата в размере минимального размера оплаты труда за фактически отработанное время. </w:t>
      </w:r>
    </w:p>
    <w:p w:rsidR="008F5102" w:rsidRPr="007B051C" w:rsidRDefault="00213175" w:rsidP="008F5102">
      <w:pPr>
        <w:ind w:firstLine="709"/>
      </w:pPr>
      <w:r w:rsidRPr="00616C5F">
        <w:t>МАУ ДО «ДДТ»</w:t>
      </w:r>
      <w:r w:rsidR="008F5102" w:rsidRPr="00616C5F">
        <w:t xml:space="preserve"> реализует 41 дополнительную образовательную программу  по 6 направленностям (охват 1744 воспитанник</w:t>
      </w:r>
      <w:r w:rsidRPr="00616C5F">
        <w:t>а</w:t>
      </w:r>
      <w:r w:rsidR="008F5102" w:rsidRPr="00616C5F">
        <w:t>)</w:t>
      </w:r>
    </w:p>
    <w:p w:rsidR="009F2BA2" w:rsidRPr="00280E1C" w:rsidRDefault="008F5102" w:rsidP="009F2BA2">
      <w:pPr>
        <w:widowControl w:val="0"/>
        <w:adjustRightInd w:val="0"/>
        <w:ind w:firstLine="540"/>
      </w:pPr>
      <w:r w:rsidRPr="007B051C">
        <w:t>Ежегодно педагоги, обучающиеся и объединения ДДТ принимают активное участие в мероприятиях и конкурсах разного  уровня</w:t>
      </w:r>
      <w:r w:rsidR="00280E1C" w:rsidRPr="00280E1C">
        <w:t>.</w:t>
      </w:r>
      <w:r w:rsidRPr="00280E1C">
        <w:t xml:space="preserve"> </w:t>
      </w:r>
    </w:p>
    <w:p w:rsidR="00D60C10" w:rsidRPr="007B051C" w:rsidRDefault="00D60C10" w:rsidP="00D60C10">
      <w:pPr>
        <w:ind w:firstLine="540"/>
      </w:pPr>
      <w:r w:rsidRPr="007B051C">
        <w:rPr>
          <w:b/>
        </w:rPr>
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</w:t>
      </w:r>
      <w:r w:rsidRPr="007B051C">
        <w:t xml:space="preserve"> в 201</w:t>
      </w:r>
      <w:r w:rsidR="00280E1C">
        <w:t>6</w:t>
      </w:r>
      <w:r w:rsidRPr="007B051C">
        <w:t xml:space="preserve"> году </w:t>
      </w:r>
      <w:r w:rsidRPr="00616C5F">
        <w:t xml:space="preserve">увеличилась и составила </w:t>
      </w:r>
      <w:r w:rsidR="00616C5F" w:rsidRPr="002C5181">
        <w:t>50,2</w:t>
      </w:r>
      <w:r w:rsidR="00280E1C" w:rsidRPr="002C5181">
        <w:t xml:space="preserve"> </w:t>
      </w:r>
      <w:r w:rsidRPr="002C5181">
        <w:t>%.</w:t>
      </w:r>
      <w:r w:rsidR="00F1392E" w:rsidRPr="007B051C">
        <w:t xml:space="preserve"> В 201</w:t>
      </w:r>
      <w:r w:rsidR="00280E1C">
        <w:t>5</w:t>
      </w:r>
      <w:r w:rsidR="00F1392E" w:rsidRPr="007B051C">
        <w:t xml:space="preserve"> году  - </w:t>
      </w:r>
      <w:r w:rsidR="00280E1C">
        <w:t>49,7</w:t>
      </w:r>
      <w:r w:rsidR="00F1392E" w:rsidRPr="007B051C">
        <w:t>%.</w:t>
      </w:r>
    </w:p>
    <w:p w:rsidR="007125F3" w:rsidRPr="007125F3" w:rsidRDefault="007125F3" w:rsidP="007125F3">
      <w:pPr>
        <w:ind w:firstLine="709"/>
      </w:pPr>
      <w:r w:rsidRPr="007125F3">
        <w:t>В рамках Соглашения о сотрудничестве между администрацией МР «Печора» и ООО «ЛУКОЙЛ-Коми» проведен ремонт помещений бассейна МАДОУ «Детский сад № 36», выполнен капитальный ремонт кровли здания начальной школы д. Конецбор, выполнен ремонт групповой МАДОУ «Детский сад №3, осуществлена замена окон в групповой  МАДОУ «Детский сад № 18», приобретен автобуса для МОУ «СОШ п. Кожва». Общий объем средств направленных на укрепление материально-технической базы отрасли образования составил 4,5 млн. рублей.</w:t>
      </w:r>
    </w:p>
    <w:p w:rsidR="00093105" w:rsidRPr="0009772A" w:rsidRDefault="0009772A" w:rsidP="008F5102">
      <w:pPr>
        <w:ind w:firstLine="709"/>
      </w:pPr>
      <w:r>
        <w:rPr>
          <w:b/>
        </w:rPr>
        <w:t>Доля муниципальных о</w:t>
      </w:r>
      <w:r w:rsidR="00093105" w:rsidRPr="007B051C">
        <w:rPr>
          <w:b/>
        </w:rPr>
        <w:t xml:space="preserve">бщеобразовательных </w:t>
      </w:r>
      <w:r>
        <w:rPr>
          <w:b/>
        </w:rPr>
        <w:t>учреждений</w:t>
      </w:r>
      <w:r w:rsidR="00093105" w:rsidRPr="007B051C">
        <w:rPr>
          <w:b/>
        </w:rPr>
        <w:t>, здания которых находятся в аварийном состоянии или требуют капитального ремонта</w:t>
      </w:r>
      <w:r>
        <w:rPr>
          <w:b/>
        </w:rPr>
        <w:t>, в общем количестве муниципальных</w:t>
      </w:r>
      <w:r w:rsidRPr="0009772A">
        <w:rPr>
          <w:b/>
        </w:rPr>
        <w:t xml:space="preserve"> общеобразовательных учреждений</w:t>
      </w:r>
      <w:r>
        <w:rPr>
          <w:b/>
        </w:rPr>
        <w:t xml:space="preserve"> </w:t>
      </w:r>
      <w:r w:rsidRPr="0009772A">
        <w:t>в 2016 году составила 6,25%</w:t>
      </w:r>
      <w:r>
        <w:t>.</w:t>
      </w:r>
    </w:p>
    <w:p w:rsidR="0009772A" w:rsidRDefault="008F5102" w:rsidP="008F5102">
      <w:pPr>
        <w:ind w:firstLine="709"/>
      </w:pPr>
      <w:r w:rsidRPr="007B051C">
        <w:lastRenderedPageBreak/>
        <w:t>В 201</w:t>
      </w:r>
      <w:r w:rsidR="0009772A">
        <w:t>6</w:t>
      </w:r>
      <w:r w:rsidRPr="007B051C">
        <w:t xml:space="preserve"> году продолжилась работа  по обеспечению безопасности и  антитеррористической защищенности объектов образования. Во всех образовательных организациях имеются  системы видеонаблюдения, системы автоматической пожарной сигнализации и речевого оповещения. В 21 образовательной организации имеется тревожная кнопка</w:t>
      </w:r>
      <w:r w:rsidR="0009772A">
        <w:t>.</w:t>
      </w:r>
    </w:p>
    <w:p w:rsidR="008F5102" w:rsidRPr="007B051C" w:rsidRDefault="008F5102" w:rsidP="008F5102">
      <w:pPr>
        <w:ind w:firstLine="709"/>
      </w:pPr>
      <w:r w:rsidRPr="007B051C">
        <w:t>Повышается открытость системы образования.   На сайтах всех образовательных организаций  размещены  материалы о результатах деятельности образовательных организаций.</w:t>
      </w:r>
    </w:p>
    <w:p w:rsidR="0009772A" w:rsidRPr="0009772A" w:rsidRDefault="0009772A" w:rsidP="0009772A">
      <w:pPr>
        <w:ind w:firstLine="709"/>
        <w:rPr>
          <w:bCs/>
        </w:rPr>
      </w:pPr>
      <w:r w:rsidRPr="0009772A">
        <w:rPr>
          <w:bCs/>
        </w:rPr>
        <w:t xml:space="preserve">По результатам освоения образовательных программ основного общего и среднего общего образования 20 выпускников 9–х классов получили аттестаты с отличием, серебряной медалью «За особые успехи в учении» награждены 8 выпускников 11-х классов, золотой медалью «За особые успехи в учении» - 9 выпускников 11-х классов. </w:t>
      </w:r>
    </w:p>
    <w:p w:rsidR="008F5102" w:rsidRPr="007B051C" w:rsidRDefault="0009772A" w:rsidP="008F5102">
      <w:pPr>
        <w:ind w:firstLine="709"/>
      </w:pPr>
      <w:r>
        <w:t>П</w:t>
      </w:r>
      <w:r w:rsidRPr="0009772A">
        <w:t>о результатам ЕГЭ в 2016 году средний балл по русскому языку и математике повысился</w:t>
      </w:r>
      <w:r>
        <w:t xml:space="preserve"> в сравнении с 2015 годом.</w:t>
      </w:r>
    </w:p>
    <w:p w:rsidR="00FF0839" w:rsidRPr="007B051C" w:rsidRDefault="00C347B1" w:rsidP="00FF0839">
      <w:pPr>
        <w:ind w:right="-31" w:firstLine="709"/>
        <w:rPr>
          <w:color w:val="FF0000"/>
        </w:rPr>
      </w:pPr>
      <w:r w:rsidRPr="007B051C">
        <w:rPr>
          <w:b/>
          <w:color w:val="FF0000"/>
        </w:rPr>
        <w:t xml:space="preserve"> </w:t>
      </w:r>
      <w:r w:rsidR="00FF0839" w:rsidRPr="007B051C">
        <w:rPr>
          <w:b/>
        </w:rPr>
        <w:t>Доля лиц,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участвовавших в Едином государственном экзамене по данным предметам</w:t>
      </w:r>
      <w:r w:rsidR="00FF0839" w:rsidRPr="007B051C">
        <w:t>, в 201</w:t>
      </w:r>
      <w:r w:rsidR="00251D73">
        <w:t>6</w:t>
      </w:r>
      <w:r w:rsidR="00FF0839" w:rsidRPr="007B051C">
        <w:t xml:space="preserve"> </w:t>
      </w:r>
      <w:r w:rsidR="008F5102" w:rsidRPr="007B051C">
        <w:t xml:space="preserve">году </w:t>
      </w:r>
      <w:r w:rsidR="00FF0839" w:rsidRPr="007B051C">
        <w:t xml:space="preserve">составляет 100%. </w:t>
      </w:r>
    </w:p>
    <w:p w:rsidR="00FF0839" w:rsidRPr="007B051C" w:rsidRDefault="00FF0839" w:rsidP="00FF0839">
      <w:pPr>
        <w:ind w:right="-31" w:firstLine="709"/>
        <w:rPr>
          <w:b/>
        </w:rPr>
      </w:pPr>
      <w:r w:rsidRPr="007B051C">
        <w:rPr>
          <w:b/>
        </w:rPr>
        <w:t>Доля выпускников муниципальных общеобразовательных организаций, не получивших аттестат о среднем образовании, в общей численности выпускников муниципальных общеобразовательных организациях в 201</w:t>
      </w:r>
      <w:r w:rsidR="008431A8">
        <w:rPr>
          <w:b/>
        </w:rPr>
        <w:t>6</w:t>
      </w:r>
      <w:r w:rsidR="007B051C" w:rsidRPr="007B051C">
        <w:rPr>
          <w:b/>
        </w:rPr>
        <w:t xml:space="preserve"> году составила 0</w:t>
      </w:r>
      <w:r w:rsidRPr="007B051C">
        <w:rPr>
          <w:b/>
        </w:rPr>
        <w:t xml:space="preserve"> %. </w:t>
      </w:r>
    </w:p>
    <w:p w:rsidR="00FF0839" w:rsidRPr="007B051C" w:rsidRDefault="00FF0839" w:rsidP="00FF0839">
      <w:pPr>
        <w:ind w:right="-31" w:firstLine="709"/>
      </w:pPr>
      <w:r w:rsidRPr="007B051C">
        <w:t>В целях повышения качества общего образования в прогнозируем</w:t>
      </w:r>
      <w:r w:rsidR="008431A8">
        <w:t>ом</w:t>
      </w:r>
      <w:r w:rsidRPr="007B051C">
        <w:t xml:space="preserve"> период</w:t>
      </w:r>
      <w:r w:rsidR="008431A8">
        <w:t>е</w:t>
      </w:r>
      <w:r w:rsidRPr="007B051C">
        <w:t xml:space="preserve"> планируется дальнейшее развитие сетевого взаимодействия образовательных организаций, укрепление материально-технической базы и кадрового ресурса, обновление образовательных программ на основе дифференциации и индивидуализации образовательного процесса, внедрение инновационных образовательных технологий. </w:t>
      </w:r>
    </w:p>
    <w:p w:rsidR="009219D1" w:rsidRPr="007B051C" w:rsidRDefault="009219D1" w:rsidP="009219D1">
      <w:pPr>
        <w:ind w:right="-31" w:firstLine="709"/>
      </w:pPr>
      <w:r w:rsidRPr="007B051C">
        <w:t>В 201</w:t>
      </w:r>
      <w:r w:rsidR="008431A8">
        <w:t>6</w:t>
      </w:r>
      <w:r w:rsidRPr="007B051C">
        <w:t xml:space="preserve"> году общий </w:t>
      </w:r>
      <w:r w:rsidRPr="007B051C">
        <w:rPr>
          <w:b/>
        </w:rPr>
        <w:t>объём расходов бюджета муниципального образования на общее образование в расчете на одного обучающегося</w:t>
      </w:r>
      <w:r w:rsidRPr="007B051C">
        <w:t xml:space="preserve"> </w:t>
      </w:r>
      <w:r w:rsidR="00B1126A">
        <w:t>снизился</w:t>
      </w:r>
      <w:r w:rsidR="008431A8">
        <w:t xml:space="preserve"> </w:t>
      </w:r>
      <w:r w:rsidR="008431A8" w:rsidRPr="008431A8">
        <w:t xml:space="preserve">и </w:t>
      </w:r>
      <w:r w:rsidRPr="008431A8">
        <w:t xml:space="preserve">составил </w:t>
      </w:r>
      <w:r w:rsidR="008431A8" w:rsidRPr="008431A8">
        <w:t>98</w:t>
      </w:r>
      <w:r w:rsidRPr="008431A8">
        <w:t>%.</w:t>
      </w:r>
      <w:r w:rsidRPr="007B051C">
        <w:t xml:space="preserve"> </w:t>
      </w:r>
      <w:r w:rsidR="00024C92" w:rsidRPr="00616C5F">
        <w:t xml:space="preserve">Одной из причин </w:t>
      </w:r>
      <w:r w:rsidR="00B1126A" w:rsidRPr="00616C5F">
        <w:t>снижения</w:t>
      </w:r>
      <w:r w:rsidR="00024C92" w:rsidRPr="00616C5F">
        <w:t xml:space="preserve"> показателя стал</w:t>
      </w:r>
      <w:r w:rsidR="00B1126A" w:rsidRPr="00616C5F">
        <w:t>о</w:t>
      </w:r>
      <w:r w:rsidR="00024C92" w:rsidRPr="00616C5F">
        <w:t xml:space="preserve"> </w:t>
      </w:r>
      <w:r w:rsidR="00B1126A" w:rsidRPr="00616C5F">
        <w:t>снижение объема финансирования в целом</w:t>
      </w:r>
      <w:r w:rsidR="00024C92" w:rsidRPr="00616C5F">
        <w:t>.</w:t>
      </w:r>
    </w:p>
    <w:p w:rsidR="009219D1" w:rsidRPr="007B051C" w:rsidRDefault="009219D1" w:rsidP="00FF0839">
      <w:pPr>
        <w:ind w:right="-31" w:firstLine="709"/>
      </w:pPr>
    </w:p>
    <w:p w:rsidR="00F30482" w:rsidRPr="007B051C" w:rsidRDefault="000A1036" w:rsidP="00F557B5">
      <w:pPr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IV</w:t>
      </w:r>
      <w:r w:rsidR="00890E37" w:rsidRPr="007B051C">
        <w:rPr>
          <w:b/>
          <w:color w:val="1F497D" w:themeColor="text2"/>
        </w:rPr>
        <w:t xml:space="preserve">. </w:t>
      </w:r>
      <w:r w:rsidR="00F30482" w:rsidRPr="007B051C">
        <w:rPr>
          <w:b/>
          <w:color w:val="1F497D" w:themeColor="text2"/>
        </w:rPr>
        <w:t>Культура</w:t>
      </w:r>
    </w:p>
    <w:p w:rsidR="00F1392E" w:rsidRPr="007B051C" w:rsidRDefault="00F1392E" w:rsidP="00F1392E">
      <w:pPr>
        <w:spacing w:line="276" w:lineRule="auto"/>
        <w:ind w:firstLine="708"/>
        <w:rPr>
          <w:rFonts w:eastAsia="12"/>
        </w:rPr>
      </w:pP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201</w:t>
      </w:r>
      <w:r w:rsidR="008431A8">
        <w:rPr>
          <w:rFonts w:eastAsia="12"/>
        </w:rPr>
        <w:t>6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году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продолжили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свою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работу</w:t>
      </w:r>
      <w:r w:rsidRPr="007B051C">
        <w:rPr>
          <w:rFonts w:eastAsia="12"/>
        </w:rPr>
        <w:t xml:space="preserve"> 196 </w:t>
      </w:r>
      <w:r w:rsidRPr="007B051C">
        <w:rPr>
          <w:rFonts w:eastAsia="Calibri"/>
        </w:rPr>
        <w:t>клубных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формирований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культурно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–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досуговых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учреждений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том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числе</w:t>
      </w:r>
      <w:r w:rsidRPr="007B051C">
        <w:rPr>
          <w:rFonts w:eastAsia="12"/>
        </w:rPr>
        <w:t xml:space="preserve"> 18 </w:t>
      </w:r>
      <w:r w:rsidRPr="007B051C">
        <w:rPr>
          <w:rFonts w:eastAsia="Calibri"/>
        </w:rPr>
        <w:t>филиалов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–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домов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культуры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домов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досуга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и</w:t>
      </w:r>
      <w:r w:rsidRPr="007B051C">
        <w:rPr>
          <w:rFonts w:eastAsia="12"/>
        </w:rPr>
        <w:t xml:space="preserve"> 20 </w:t>
      </w:r>
      <w:r w:rsidRPr="007B051C">
        <w:rPr>
          <w:rFonts w:eastAsia="Calibri"/>
        </w:rPr>
        <w:t>филиалов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Печорской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ЦБС</w:t>
      </w:r>
      <w:r w:rsidRPr="007B051C">
        <w:rPr>
          <w:rFonts w:eastAsia="12"/>
        </w:rPr>
        <w:t xml:space="preserve">, </w:t>
      </w:r>
      <w:r w:rsidRPr="007B051C">
        <w:rPr>
          <w:rFonts w:eastAsia="Calibri"/>
        </w:rPr>
        <w:t>количество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участников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составило</w:t>
      </w:r>
      <w:r w:rsidRPr="007B051C">
        <w:rPr>
          <w:rFonts w:eastAsia="12"/>
        </w:rPr>
        <w:t xml:space="preserve"> 2</w:t>
      </w:r>
      <w:r w:rsidRPr="007B051C">
        <w:rPr>
          <w:rFonts w:eastAsia="Calibri"/>
        </w:rPr>
        <w:t>,7 тыс.</w:t>
      </w:r>
      <w:r w:rsidRPr="007B051C">
        <w:rPr>
          <w:rFonts w:eastAsia="12"/>
        </w:rPr>
        <w:t xml:space="preserve"> </w:t>
      </w:r>
      <w:r w:rsidRPr="007B051C">
        <w:rPr>
          <w:rFonts w:eastAsia="Calibri"/>
        </w:rPr>
        <w:t>человек</w:t>
      </w:r>
      <w:r w:rsidRPr="007B051C">
        <w:rPr>
          <w:rFonts w:eastAsia="12"/>
        </w:rPr>
        <w:t>.</w:t>
      </w:r>
    </w:p>
    <w:p w:rsidR="00024C92" w:rsidRPr="00024C92" w:rsidRDefault="00024C92" w:rsidP="00024C92">
      <w:pPr>
        <w:rPr>
          <w:rFonts w:eastAsia="Calibri"/>
        </w:rPr>
      </w:pPr>
      <w:r w:rsidRPr="00024C92">
        <w:rPr>
          <w:rFonts w:eastAsia="Calibri"/>
        </w:rPr>
        <w:t>В целях формирования благоприятных условий для развития творческого потенциала населения, развития культурного и туристского потенциала учреждениями культуры проводились следующие мероприятия: укрепление материально-</w:t>
      </w:r>
      <w:r w:rsidRPr="00024C92">
        <w:rPr>
          <w:rFonts w:eastAsia="Calibri"/>
        </w:rPr>
        <w:lastRenderedPageBreak/>
        <w:t>технической базы учреждений культуры, сохранение, развитие и использование историко-культурного наследия, создание условий для массового отдыха жителей муниципального района, развитие туризма.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 xml:space="preserve">В рамках соглашения между Администрацией МР «Печора» и ООО «ЛУКОЙЛ-Коми» был проведен капитальный ремонт фасадов и кровли, ремонт зрительного зала и шатровой крыши в здании МБУ ГО «Досуг». Объем средств направленных на выполнение ремонтных работ составил  7 млн. рублей. 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 xml:space="preserve">Благодаря грантовой поддержке проекта Центральной детской библиотеки «Комната чудес» в рамках </w:t>
      </w:r>
      <w:r w:rsidRPr="00024C92">
        <w:rPr>
          <w:rFonts w:eastAsia="Calibri"/>
          <w:lang w:val="en-US"/>
        </w:rPr>
        <w:t>IX</w:t>
      </w:r>
      <w:r w:rsidRPr="00024C92">
        <w:rPr>
          <w:rFonts w:eastAsia="Calibri"/>
        </w:rPr>
        <w:t xml:space="preserve"> конкурса социальных и культурных проектов ПАО «Лукойл» в Республике Коми и Ненецком автономном округе была приобретена мебель и игровое оборудование стоимостью 250 тыс. руб. Торжественное открытие «Комнаты чудес» состоялось 13 ноября 2016 года.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 xml:space="preserve">В отчетном году МБУ «МКО «Меридиан» стал победителем </w:t>
      </w:r>
      <w:r w:rsidRPr="00024C92">
        <w:rPr>
          <w:rFonts w:eastAsia="Calibri"/>
          <w:lang w:val="en-US"/>
        </w:rPr>
        <w:t>XII</w:t>
      </w:r>
      <w:r w:rsidRPr="00024C92">
        <w:rPr>
          <w:rFonts w:eastAsia="Calibri"/>
        </w:rPr>
        <w:t xml:space="preserve"> конкурса социальных и культурных проектов ПАО «Лукойл» в Республике Коми и Ненецком автономном округе в номинации «Духовность и культура» с проектом «Создание детского духового оркестра». Учреждение получило финансовую поддержку в размере 250 тыс. рублей, на которые были приобретены духовые музыкальные инструменты. Также в отчетном году МБУ «МКО «Меридиан» стало обладателем гранта в размере 100 тыс. рублей за победу в конкурсе на соискание грантов Главы Республики Коми с проектом «Световое воплощение Коми народных сказок и сказок Коми писателей «Сказочный сундучок».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 xml:space="preserve">23 апреля 2016 года состоялось торжественное открытие концертно-выставочного зала МАУ ДО «Детская школа искусств г. Печора», что позволило провести </w:t>
      </w:r>
      <w:r w:rsidRPr="00024C92">
        <w:rPr>
          <w:rFonts w:eastAsia="Calibri"/>
          <w:lang w:val="en-US"/>
        </w:rPr>
        <w:t>XIII</w:t>
      </w:r>
      <w:r w:rsidRPr="00024C92">
        <w:rPr>
          <w:rFonts w:eastAsia="Calibri"/>
        </w:rPr>
        <w:t xml:space="preserve"> открытый муниципальный фестиваль-конкурс декоративно-прикладного творчества «Кудесники Печоры» на его базе. Сегодня в концертно-выставочном зале проходят выставки, встречи, мероприятия.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>Укрепление материально-технической базы учреждений культуры и дополнительного образования также осуществлялось за счет бюджетных и собственных средств учреждений.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>В связи с 95-летием Республики Коми МО МР «Печора» принял участие в праздничных мероприятиях в столице республики, МБУ «МКО «Меридиан» был признан победителем в номинации «Воспроизведение традиционного национального обряда» республиканского праздника народного творчества «Шондiбан». Также в муниципалитете прошли массовые праздничные мероприятия на трех главных площадях города.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 xml:space="preserve">Регулярно в муниципальном районе проходят такие мероприятия, как: открытый фестиваль-конкурс эстрадной песни «Огни Печоры», народное гулянье «Масленица», открытый конкурс хореографического творчества «Танцующие звездочки», открытый фестиваль-конкурс декоративно-прикладного творчества «Кудесники Печоры», открытый конкурс учащихся фортепианных отделений ДШИ, ДМШ «Юный виртуоз», открытый конкурс исполнителей на народных музыкальных инструментах им.  Заслуженного работника культуры РФ А.И. Иконникова, открытый театральный фестиваль </w:t>
      </w:r>
      <w:r w:rsidRPr="00024C92">
        <w:rPr>
          <w:rFonts w:eastAsia="Calibri"/>
        </w:rPr>
        <w:lastRenderedPageBreak/>
        <w:t>«Печорские лицедеи», акции «Вечер в музее» и «Библионочь», детский фестиваль национальных культур «Венок дружбы», фестиваль коми народного творчества «Коми гаж»,</w:t>
      </w:r>
      <w:r w:rsidRPr="00024C92">
        <w:rPr>
          <w:rFonts w:eastAsia="Calibri"/>
          <w:b/>
        </w:rPr>
        <w:t xml:space="preserve"> </w:t>
      </w:r>
      <w:r w:rsidRPr="00024C92">
        <w:rPr>
          <w:rFonts w:eastAsia="Calibri"/>
        </w:rPr>
        <w:t>конкурс коми национальной кухни «Нянь да сов», гастрономический фестиваль «Черинянь гаж», межпоселенческие фестивали-конкурсы и другие. Учреждениями культуры успешно внедряются новые формы проведения мероприятий и их тематика.</w:t>
      </w:r>
    </w:p>
    <w:p w:rsidR="00024C92" w:rsidRPr="00024C92" w:rsidRDefault="00024C92" w:rsidP="009C0D40">
      <w:pPr>
        <w:ind w:firstLine="708"/>
        <w:rPr>
          <w:rFonts w:eastAsia="Calibri"/>
          <w:bCs/>
        </w:rPr>
      </w:pPr>
      <w:r w:rsidRPr="00024C92">
        <w:rPr>
          <w:rFonts w:eastAsia="Calibri"/>
        </w:rPr>
        <w:t>В отчетном году МАУ «Этнокультурный парк «Бызовая» приняло участие в Республиканской туристической выставке «Отдыхаем в Коми!», где продемонстрировало жителям республики свои основные услуги – гостиничные номера, развлекательные и экскурсионные программы, возможности для проведения деловых и частных мероприятий. Этнокультурный парк Печорского района был признан лучшим проектом в сфере внутреннего и въездного туризма в Республике Коми и поощрен денежным призом.</w:t>
      </w:r>
      <w:r w:rsidR="009C0D40">
        <w:rPr>
          <w:rFonts w:eastAsia="Calibri"/>
        </w:rPr>
        <w:t xml:space="preserve"> </w:t>
      </w:r>
      <w:r w:rsidRPr="00024C92">
        <w:rPr>
          <w:rFonts w:eastAsia="Calibri"/>
          <w:bCs/>
        </w:rPr>
        <w:t>В 2016 году этнопарк принял 169 туристов, в т.ч. из Москвы, Ухты, Усинска.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>За отчетный период прошло 100 мероприятий – среди них спортивно-туристские соревнования «Встречи у костра», спортивно-развлекательная программа «Наследники Перы-богатыря» и другие. Также за отчетный период было разработано два туристских маршрута: «Экологическая экскурсия «Очарование таежной реки. Скалистые берега Каменки»; «Туристическая программа «Джинтуй» и экскурсия «История и легенды деревни Бызовой».</w:t>
      </w:r>
    </w:p>
    <w:p w:rsidR="00024C92" w:rsidRPr="00024C92" w:rsidRDefault="00024C92" w:rsidP="009C0D40">
      <w:pPr>
        <w:ind w:firstLine="708"/>
        <w:rPr>
          <w:rFonts w:eastAsia="Calibri"/>
        </w:rPr>
      </w:pPr>
      <w:r w:rsidRPr="00024C92">
        <w:rPr>
          <w:rFonts w:eastAsia="Calibri"/>
        </w:rPr>
        <w:t>Таким образом, в отчетном периоде учреждениями культуры МО МР «Печора» в соответствии с имеющимися материальными возможностями и кадровым потенциалом были предприняты всевозможные меры по выполнению основных показателей деятельности, предоставлению качественной культурной услуги и организации досуга населения МО МР «Печора».</w:t>
      </w:r>
    </w:p>
    <w:p w:rsidR="00B54AA2" w:rsidRPr="007B051C" w:rsidRDefault="00B54AA2" w:rsidP="00F557B5">
      <w:pPr>
        <w:rPr>
          <w:b/>
          <w:color w:val="FF0000"/>
        </w:rPr>
      </w:pPr>
    </w:p>
    <w:p w:rsidR="00890E37" w:rsidRPr="009C0D40" w:rsidRDefault="000A1036" w:rsidP="00F557B5">
      <w:pPr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V</w:t>
      </w:r>
      <w:r w:rsidRPr="009C0D40">
        <w:rPr>
          <w:b/>
          <w:color w:val="1F497D" w:themeColor="text2"/>
        </w:rPr>
        <w:t xml:space="preserve">. </w:t>
      </w:r>
      <w:r w:rsidR="00890E37" w:rsidRPr="009C0D40">
        <w:rPr>
          <w:b/>
          <w:color w:val="1F497D" w:themeColor="text2"/>
        </w:rPr>
        <w:t>Физическая культура и спорт</w:t>
      </w:r>
    </w:p>
    <w:p w:rsidR="009C0D40" w:rsidRPr="009C0D40" w:rsidRDefault="009C0D40" w:rsidP="002C5181">
      <w:pPr>
        <w:widowControl w:val="0"/>
        <w:suppressAutoHyphens/>
        <w:autoSpaceDN w:val="0"/>
        <w:ind w:firstLine="851"/>
        <w:textAlignment w:val="baseline"/>
        <w:rPr>
          <w:rFonts w:eastAsia="Calibri"/>
        </w:rPr>
      </w:pPr>
      <w:r w:rsidRPr="009C0D40">
        <w:rPr>
          <w:rFonts w:eastAsia="Calibri"/>
        </w:rPr>
        <w:t>На территории муниципального района осуществляют деятельность 2 спортивно-оздоровительных учреждения (МАУ «СОК», МАУ ДО Печорская ДЮСШ).</w:t>
      </w:r>
    </w:p>
    <w:p w:rsidR="009C0D40" w:rsidRPr="009C0D40" w:rsidRDefault="009C0D40" w:rsidP="002C5181">
      <w:pPr>
        <w:widowControl w:val="0"/>
        <w:suppressAutoHyphens/>
        <w:autoSpaceDN w:val="0"/>
        <w:ind w:firstLine="851"/>
        <w:textAlignment w:val="baseline"/>
        <w:rPr>
          <w:rFonts w:eastAsia="Calibri"/>
          <w:i/>
          <w:iCs/>
        </w:rPr>
      </w:pPr>
      <w:r w:rsidRPr="009C0D40">
        <w:rPr>
          <w:rFonts w:eastAsia="Calibri"/>
          <w:iCs/>
        </w:rPr>
        <w:t xml:space="preserve">В 2016 г. организовано 57 выездов сборных команд и спортсменов на различные соревнования, в которых приняло участие 541 спортсмен (2015 г. - 50 выездов, 496 спортсменов). </w:t>
      </w:r>
      <w:r w:rsidRPr="009C0D40">
        <w:rPr>
          <w:rFonts w:eastAsia="Calibri"/>
        </w:rPr>
        <w:t>Организовано и проведено 59 спортивных мероприятий различного уровня (6 – массовых, 7 – республиканских, 45- муниципальных, 1- российское), в которых приняло участие более 9  тыс. человек, в том числе 7 тыс. спортсменов (в 2015 г. более 7 тыс. человек приняли участие  в 51 мероприятии,  из них  5 тыс.  человек - спортсмены).</w:t>
      </w:r>
    </w:p>
    <w:p w:rsidR="009C0D40" w:rsidRPr="009C0D40" w:rsidRDefault="009C0D40" w:rsidP="002C5181">
      <w:pPr>
        <w:widowControl w:val="0"/>
        <w:suppressAutoHyphens/>
        <w:autoSpaceDN w:val="0"/>
        <w:ind w:firstLine="851"/>
        <w:textAlignment w:val="baseline"/>
        <w:rPr>
          <w:rFonts w:eastAsia="Calibri"/>
        </w:rPr>
      </w:pPr>
      <w:r w:rsidRPr="009C0D40">
        <w:rPr>
          <w:rFonts w:eastAsia="Calibri"/>
        </w:rPr>
        <w:t xml:space="preserve">В 2016 году в Спартакиаде среди муниципальных образований Республики Коми команда МО МР «Печора» заняла 4 место(2015 г. - 4) среди 8-ми муниципальных образований, в юношеской спартакиаде - 7 место (2015 г. - 7), в спартакиаде инвалидов – 3 место (2015 г. - 4), в спартакиаде ветеранов - 4 место (2015 г. - 4). В спартакиаде народов севера России </w:t>
      </w:r>
      <w:r w:rsidRPr="009C0D40">
        <w:rPr>
          <w:rFonts w:eastAsia="Calibri"/>
        </w:rPr>
        <w:lastRenderedPageBreak/>
        <w:t>«Заполярные игры» сборная команда МО МР «Печора» - 6 место среди 32 участвующих городов (в 2015 г. - 5 место).</w:t>
      </w:r>
    </w:p>
    <w:p w:rsidR="009C0D40" w:rsidRPr="009C0D40" w:rsidRDefault="009C0D40" w:rsidP="002C5181">
      <w:pPr>
        <w:widowControl w:val="0"/>
        <w:suppressAutoHyphens/>
        <w:autoSpaceDN w:val="0"/>
        <w:ind w:firstLine="851"/>
        <w:textAlignment w:val="baseline"/>
        <w:rPr>
          <w:rFonts w:eastAsia="Calibri"/>
        </w:rPr>
      </w:pPr>
      <w:r w:rsidRPr="009C0D40">
        <w:rPr>
          <w:rFonts w:eastAsia="Calibri"/>
        </w:rPr>
        <w:t xml:space="preserve">В 2016 году звание «Мастер спорта» присвоено </w:t>
      </w:r>
      <w:r w:rsidRPr="009C0D40">
        <w:rPr>
          <w:rFonts w:eastAsia="Calibri"/>
          <w:b/>
        </w:rPr>
        <w:t>3</w:t>
      </w:r>
      <w:r w:rsidRPr="009C0D40">
        <w:rPr>
          <w:rFonts w:eastAsia="Calibri"/>
        </w:rPr>
        <w:t xml:space="preserve"> спортсменам, звание «Кандидат в мастера спорта» присвоено </w:t>
      </w:r>
      <w:r w:rsidRPr="009C0D40">
        <w:rPr>
          <w:rFonts w:eastAsia="Calibri"/>
          <w:b/>
        </w:rPr>
        <w:t>11</w:t>
      </w:r>
      <w:r w:rsidRPr="009C0D40">
        <w:rPr>
          <w:rFonts w:eastAsia="Calibri"/>
        </w:rPr>
        <w:t xml:space="preserve"> спортсменам, </w:t>
      </w:r>
      <w:r w:rsidRPr="009C0D40">
        <w:rPr>
          <w:rFonts w:eastAsia="Calibri"/>
          <w:b/>
        </w:rPr>
        <w:t>17</w:t>
      </w:r>
      <w:r w:rsidRPr="009C0D40">
        <w:rPr>
          <w:rFonts w:eastAsia="Calibri"/>
        </w:rPr>
        <w:t xml:space="preserve"> человек получили </w:t>
      </w:r>
      <w:r w:rsidRPr="009C0D40">
        <w:rPr>
          <w:rFonts w:eastAsia="Calibri"/>
          <w:b/>
        </w:rPr>
        <w:t>1</w:t>
      </w:r>
      <w:r w:rsidRPr="009C0D40">
        <w:rPr>
          <w:rFonts w:eastAsia="Calibri"/>
        </w:rPr>
        <w:t xml:space="preserve"> разряд.</w:t>
      </w:r>
    </w:p>
    <w:p w:rsidR="009C0D40" w:rsidRPr="009C0D40" w:rsidRDefault="009C0D40" w:rsidP="002C5181">
      <w:pPr>
        <w:widowControl w:val="0"/>
        <w:suppressAutoHyphens/>
        <w:autoSpaceDN w:val="0"/>
        <w:ind w:firstLine="851"/>
        <w:textAlignment w:val="baseline"/>
        <w:rPr>
          <w:rFonts w:eastAsia="Calibri"/>
        </w:rPr>
      </w:pPr>
      <w:r w:rsidRPr="009C0D40">
        <w:rPr>
          <w:rFonts w:eastAsia="Calibri"/>
        </w:rPr>
        <w:t xml:space="preserve">В целях популяризации здорового образа  жизни среди всех категорий населения, привлечения к регулярным занятиям спортом, а также развития различных видов спорта проводились акции «Декада спорта и здорового образа жизни», «Займись спортом! Стань первым!», «Спорт против наркотиков», «Зарядка с чемпионом», «Папа, мама, я – спортивная семья», «Я выбираю спорт!», «Запишись в спортивную школу!». </w:t>
      </w:r>
    </w:p>
    <w:p w:rsidR="009C0D40" w:rsidRPr="009C0D40" w:rsidRDefault="009C0D40" w:rsidP="002C5181">
      <w:pPr>
        <w:widowControl w:val="0"/>
        <w:suppressAutoHyphens/>
        <w:autoSpaceDN w:val="0"/>
        <w:ind w:firstLine="851"/>
        <w:textAlignment w:val="baseline"/>
        <w:rPr>
          <w:rFonts w:eastAsia="Calibri"/>
        </w:rPr>
      </w:pPr>
      <w:r w:rsidRPr="009C0D40">
        <w:rPr>
          <w:rFonts w:eastAsia="Calibri"/>
        </w:rPr>
        <w:t xml:space="preserve">В период акции «День открытых дверей» </w:t>
      </w:r>
      <w:r w:rsidRPr="009C0D40">
        <w:rPr>
          <w:rFonts w:eastAsia="Calibri"/>
          <w:b/>
        </w:rPr>
        <w:t>4762</w:t>
      </w:r>
      <w:r w:rsidRPr="009C0D40">
        <w:rPr>
          <w:rFonts w:eastAsia="Calibri"/>
        </w:rPr>
        <w:t xml:space="preserve"> человека различного возраста посетили бесплатно спортивные объекты (ледовая арена, бассейн, спортивные залы). </w:t>
      </w:r>
    </w:p>
    <w:p w:rsidR="00F1392E" w:rsidRPr="007B051C" w:rsidRDefault="00F1392E" w:rsidP="002C5181">
      <w:pPr>
        <w:widowControl w:val="0"/>
        <w:suppressAutoHyphens/>
        <w:autoSpaceDN w:val="0"/>
        <w:ind w:firstLine="851"/>
        <w:textAlignment w:val="baseline"/>
      </w:pPr>
      <w:r w:rsidRPr="007B051C">
        <w:rPr>
          <w:rFonts w:eastAsia="Andale Sans UI" w:cs="Tahoma"/>
          <w:b/>
          <w:kern w:val="3"/>
          <w:lang w:eastAsia="ja-JP" w:bidi="fa-IR"/>
        </w:rPr>
        <w:t>Доля населения, систематически занимающегося физической культурой и спортом</w:t>
      </w:r>
      <w:r w:rsidRPr="007B051C">
        <w:rPr>
          <w:rFonts w:eastAsia="Andale Sans UI" w:cs="Tahoma"/>
          <w:kern w:val="3"/>
          <w:lang w:eastAsia="ja-JP" w:bidi="fa-IR"/>
        </w:rPr>
        <w:t xml:space="preserve">  в 201</w:t>
      </w:r>
      <w:r w:rsidR="009C0D40">
        <w:rPr>
          <w:rFonts w:eastAsia="Andale Sans UI" w:cs="Tahoma"/>
          <w:kern w:val="3"/>
          <w:lang w:eastAsia="ja-JP" w:bidi="fa-IR"/>
        </w:rPr>
        <w:t>6</w:t>
      </w:r>
      <w:r w:rsidRPr="007B051C">
        <w:rPr>
          <w:rFonts w:eastAsia="Andale Sans UI" w:cs="Tahoma"/>
          <w:kern w:val="3"/>
          <w:lang w:eastAsia="ja-JP" w:bidi="fa-IR"/>
        </w:rPr>
        <w:t xml:space="preserve"> году составила </w:t>
      </w:r>
      <w:r w:rsidR="009C0D40">
        <w:rPr>
          <w:rFonts w:eastAsia="Andale Sans UI" w:cs="Tahoma"/>
          <w:kern w:val="3"/>
          <w:lang w:eastAsia="ja-JP" w:bidi="fa-IR"/>
        </w:rPr>
        <w:t>27,19</w:t>
      </w:r>
      <w:r w:rsidRPr="007B051C">
        <w:rPr>
          <w:rFonts w:eastAsia="Andale Sans UI" w:cs="Tahoma"/>
          <w:kern w:val="3"/>
          <w:lang w:eastAsia="ja-JP" w:bidi="fa-IR"/>
        </w:rPr>
        <w:t>%,</w:t>
      </w:r>
      <w:r w:rsidRPr="007B051C">
        <w:t xml:space="preserve"> в 201</w:t>
      </w:r>
      <w:r w:rsidR="009C0D40">
        <w:t>5</w:t>
      </w:r>
      <w:r w:rsidRPr="007B051C">
        <w:t xml:space="preserve"> году – </w:t>
      </w:r>
      <w:r w:rsidR="009C0D40">
        <w:t>29,3%</w:t>
      </w:r>
      <w:r w:rsidRPr="007B051C">
        <w:t xml:space="preserve">. </w:t>
      </w:r>
      <w:r w:rsidR="009C0D40">
        <w:t>Чуть снизился</w:t>
      </w:r>
      <w:r w:rsidR="003744CB" w:rsidRPr="007B051C">
        <w:t xml:space="preserve"> показатель </w:t>
      </w:r>
      <w:r w:rsidR="003744CB" w:rsidRPr="007B051C">
        <w:rPr>
          <w:b/>
        </w:rPr>
        <w:t xml:space="preserve">доля обучающихся, систематически занимающихся </w:t>
      </w:r>
      <w:r w:rsidR="003744CB" w:rsidRPr="007B051C">
        <w:rPr>
          <w:rFonts w:eastAsia="Andale Sans UI" w:cs="Tahoma"/>
          <w:b/>
          <w:kern w:val="3"/>
          <w:lang w:eastAsia="ja-JP" w:bidi="fa-IR"/>
        </w:rPr>
        <w:t>физической культурой и спортом</w:t>
      </w:r>
      <w:r w:rsidR="003744CB" w:rsidRPr="007B051C">
        <w:rPr>
          <w:rFonts w:eastAsia="Andale Sans UI" w:cs="Tahoma"/>
          <w:kern w:val="3"/>
          <w:lang w:eastAsia="ja-JP" w:bidi="fa-IR"/>
        </w:rPr>
        <w:t xml:space="preserve">  в 201</w:t>
      </w:r>
      <w:r w:rsidR="009C0D40">
        <w:rPr>
          <w:rFonts w:eastAsia="Andale Sans UI" w:cs="Tahoma"/>
          <w:kern w:val="3"/>
          <w:lang w:eastAsia="ja-JP" w:bidi="fa-IR"/>
        </w:rPr>
        <w:t>6</w:t>
      </w:r>
      <w:r w:rsidR="003744CB" w:rsidRPr="007B051C">
        <w:rPr>
          <w:rFonts w:eastAsia="Andale Sans UI" w:cs="Tahoma"/>
          <w:kern w:val="3"/>
          <w:lang w:eastAsia="ja-JP" w:bidi="fa-IR"/>
        </w:rPr>
        <w:t xml:space="preserve"> году – 68,</w:t>
      </w:r>
      <w:r w:rsidR="009C0D40">
        <w:rPr>
          <w:rFonts w:eastAsia="Andale Sans UI" w:cs="Tahoma"/>
          <w:kern w:val="3"/>
          <w:lang w:eastAsia="ja-JP" w:bidi="fa-IR"/>
        </w:rPr>
        <w:t>3</w:t>
      </w:r>
      <w:r w:rsidR="003744CB" w:rsidRPr="007B051C">
        <w:rPr>
          <w:rFonts w:eastAsia="Andale Sans UI" w:cs="Tahoma"/>
          <w:kern w:val="3"/>
          <w:lang w:eastAsia="ja-JP" w:bidi="fa-IR"/>
        </w:rPr>
        <w:t>%, в 201</w:t>
      </w:r>
      <w:r w:rsidR="009C0D40">
        <w:rPr>
          <w:rFonts w:eastAsia="Andale Sans UI" w:cs="Tahoma"/>
          <w:kern w:val="3"/>
          <w:lang w:eastAsia="ja-JP" w:bidi="fa-IR"/>
        </w:rPr>
        <w:t>5</w:t>
      </w:r>
      <w:r w:rsidR="003744CB" w:rsidRPr="007B051C">
        <w:rPr>
          <w:rFonts w:eastAsia="Andale Sans UI" w:cs="Tahoma"/>
          <w:kern w:val="3"/>
          <w:lang w:eastAsia="ja-JP" w:bidi="fa-IR"/>
        </w:rPr>
        <w:t xml:space="preserve"> году – </w:t>
      </w:r>
      <w:r w:rsidR="009C0D40">
        <w:rPr>
          <w:rFonts w:eastAsia="Andale Sans UI" w:cs="Tahoma"/>
          <w:kern w:val="3"/>
          <w:lang w:eastAsia="ja-JP" w:bidi="fa-IR"/>
        </w:rPr>
        <w:t>68,8</w:t>
      </w:r>
      <w:r w:rsidR="003744CB" w:rsidRPr="007B051C">
        <w:rPr>
          <w:rFonts w:eastAsia="Andale Sans UI" w:cs="Tahoma"/>
          <w:kern w:val="3"/>
          <w:lang w:eastAsia="ja-JP" w:bidi="fa-IR"/>
        </w:rPr>
        <w:t>%.</w:t>
      </w:r>
      <w:r w:rsidR="001F20C9">
        <w:rPr>
          <w:rFonts w:eastAsia="Andale Sans UI" w:cs="Tahoma"/>
          <w:kern w:val="3"/>
          <w:lang w:eastAsia="ja-JP" w:bidi="fa-IR"/>
        </w:rPr>
        <w:t xml:space="preserve"> </w:t>
      </w:r>
      <w:r w:rsidR="001F20C9" w:rsidRPr="00616C5F">
        <w:rPr>
          <w:rFonts w:eastAsia="Andale Sans UI" w:cs="Tahoma"/>
          <w:kern w:val="3"/>
          <w:lang w:eastAsia="ja-JP" w:bidi="fa-IR"/>
        </w:rPr>
        <w:t>Снижение показателя произошло на фоне снижения численности населения (миграционный отток).</w:t>
      </w:r>
    </w:p>
    <w:p w:rsidR="00F1392E" w:rsidRPr="007B051C" w:rsidRDefault="00F1392E" w:rsidP="00B54AA2">
      <w:pPr>
        <w:ind w:firstLine="708"/>
        <w:rPr>
          <w:color w:val="FF0000"/>
        </w:rPr>
      </w:pPr>
    </w:p>
    <w:p w:rsidR="00857D0B" w:rsidRPr="007B051C" w:rsidRDefault="00857D0B" w:rsidP="00857D0B">
      <w:pPr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VI</w:t>
      </w:r>
      <w:r w:rsidRPr="007B051C">
        <w:rPr>
          <w:b/>
          <w:color w:val="1F497D" w:themeColor="text2"/>
        </w:rPr>
        <w:t>. Жилищное строительство и обеспечение граждан жильем</w:t>
      </w:r>
    </w:p>
    <w:p w:rsidR="00857D0B" w:rsidRPr="007B051C" w:rsidRDefault="00857D0B" w:rsidP="00857D0B">
      <w:pPr>
        <w:ind w:firstLine="709"/>
        <w:jc w:val="left"/>
      </w:pPr>
      <w:r w:rsidRPr="007B051C">
        <w:t xml:space="preserve">В 2015 году общая площадь жилых помещений, приходящаяся в среднем на одного жителя, составила </w:t>
      </w:r>
      <w:r w:rsidRPr="007B051C">
        <w:rPr>
          <w:b/>
        </w:rPr>
        <w:t>29,</w:t>
      </w:r>
      <w:r w:rsidR="003371A2">
        <w:rPr>
          <w:b/>
        </w:rPr>
        <w:t>9</w:t>
      </w:r>
      <w:r w:rsidRPr="007B051C">
        <w:t xml:space="preserve"> кв. м., увеличение в сравнении с 201</w:t>
      </w:r>
      <w:r w:rsidR="003371A2">
        <w:t>5</w:t>
      </w:r>
      <w:r w:rsidRPr="007B051C">
        <w:t xml:space="preserve"> годом составило 0,</w:t>
      </w:r>
      <w:r w:rsidR="003371A2">
        <w:t>9</w:t>
      </w:r>
      <w:r w:rsidRPr="007B051C">
        <w:t xml:space="preserve"> кв.м. За отчетный год введено в действие жилых домов общей площадью </w:t>
      </w:r>
      <w:r w:rsidR="003371A2" w:rsidRPr="003371A2">
        <w:t>16349</w:t>
      </w:r>
      <w:r w:rsidRPr="007B051C">
        <w:t xml:space="preserve"> кв. м., в том числе  индивидуальных жилых домов</w:t>
      </w:r>
      <w:r w:rsidR="003371A2">
        <w:t xml:space="preserve"> </w:t>
      </w:r>
      <w:r w:rsidRPr="007B051C">
        <w:t xml:space="preserve">- </w:t>
      </w:r>
      <w:r w:rsidR="003371A2">
        <w:t>1142</w:t>
      </w:r>
      <w:r w:rsidRPr="007B051C">
        <w:t xml:space="preserve"> кв.м. </w:t>
      </w:r>
    </w:p>
    <w:p w:rsidR="00857D0B" w:rsidRPr="007B051C" w:rsidRDefault="00857D0B" w:rsidP="00857D0B">
      <w:pPr>
        <w:ind w:firstLine="708"/>
      </w:pPr>
      <w:r w:rsidRPr="007B051C">
        <w:t xml:space="preserve">Схема территориального планирования муниципального района утверждена решением Совета МР «Печора» № 4-22/409 от 26.03.2010г. </w:t>
      </w:r>
    </w:p>
    <w:p w:rsidR="00857D0B" w:rsidRPr="007B051C" w:rsidRDefault="00857D0B" w:rsidP="00A43CF1">
      <w:pPr>
        <w:ind w:firstLine="708"/>
      </w:pPr>
      <w:r w:rsidRPr="007B051C">
        <w:t xml:space="preserve">В </w:t>
      </w:r>
      <w:r w:rsidRPr="007B051C">
        <w:rPr>
          <w:shd w:val="clear" w:color="auto" w:fill="FFFFFF" w:themeFill="background1"/>
        </w:rPr>
        <w:t xml:space="preserve">отчетном году </w:t>
      </w:r>
      <w:r w:rsidRPr="002C5181">
        <w:rPr>
          <w:shd w:val="clear" w:color="auto" w:fill="FFFFFF" w:themeFill="background1"/>
        </w:rPr>
        <w:t>снизилась</w:t>
      </w:r>
      <w:r w:rsidRPr="007B051C">
        <w:rPr>
          <w:shd w:val="clear" w:color="auto" w:fill="FFFFFF" w:themeFill="background1"/>
        </w:rPr>
        <w:t xml:space="preserve"> </w:t>
      </w:r>
      <w:r w:rsidRPr="007B051C">
        <w:rPr>
          <w:b/>
          <w:shd w:val="clear" w:color="auto" w:fill="FFFFFF" w:themeFill="background1"/>
        </w:rPr>
        <w:t>площадь земельных участков, предоставляемых для строительства</w:t>
      </w:r>
      <w:r w:rsidRPr="007B051C">
        <w:rPr>
          <w:shd w:val="clear" w:color="auto" w:fill="FFFFFF" w:themeFill="background1"/>
        </w:rPr>
        <w:t xml:space="preserve"> </w:t>
      </w:r>
      <w:r w:rsidRPr="007B051C">
        <w:rPr>
          <w:b/>
          <w:shd w:val="clear" w:color="auto" w:fill="FFFFFF" w:themeFill="background1"/>
        </w:rPr>
        <w:t>в расчете на 10 тыс. человек населения</w:t>
      </w:r>
      <w:r w:rsidR="00A43CF1" w:rsidRPr="002C5181">
        <w:rPr>
          <w:shd w:val="clear" w:color="auto" w:fill="FFFFFF" w:themeFill="background1"/>
        </w:rPr>
        <w:t>, которая составила 0,</w:t>
      </w:r>
      <w:r w:rsidR="00500151" w:rsidRPr="002C5181">
        <w:rPr>
          <w:shd w:val="clear" w:color="auto" w:fill="FFFFFF" w:themeFill="background1"/>
        </w:rPr>
        <w:t>1</w:t>
      </w:r>
      <w:r w:rsidRPr="002C5181">
        <w:rPr>
          <w:shd w:val="clear" w:color="auto" w:fill="FFFFFF" w:themeFill="background1"/>
        </w:rPr>
        <w:t xml:space="preserve"> гектар</w:t>
      </w:r>
      <w:r w:rsidR="00A43CF1" w:rsidRPr="002C5181">
        <w:rPr>
          <w:shd w:val="clear" w:color="auto" w:fill="FFFFFF" w:themeFill="background1"/>
        </w:rPr>
        <w:t>а</w:t>
      </w:r>
      <w:r w:rsidRPr="007B051C">
        <w:rPr>
          <w:shd w:val="clear" w:color="auto" w:fill="FFFFFF" w:themeFill="background1"/>
        </w:rPr>
        <w:t xml:space="preserve">, в том числе </w:t>
      </w:r>
      <w:r w:rsidRPr="007B051C">
        <w:rPr>
          <w:b/>
          <w:shd w:val="clear" w:color="auto" w:fill="FFFFFF" w:themeFill="background1"/>
        </w:rPr>
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Pr="007B051C">
        <w:rPr>
          <w:shd w:val="clear" w:color="auto" w:fill="FFFFFF" w:themeFill="background1"/>
        </w:rPr>
        <w:t xml:space="preserve"> – </w:t>
      </w:r>
      <w:r w:rsidR="00A43CF1" w:rsidRPr="002C5181">
        <w:rPr>
          <w:shd w:val="clear" w:color="auto" w:fill="FFFFFF" w:themeFill="background1"/>
        </w:rPr>
        <w:t>0</w:t>
      </w:r>
      <w:r w:rsidR="00500151" w:rsidRPr="002C5181">
        <w:rPr>
          <w:shd w:val="clear" w:color="auto" w:fill="FFFFFF" w:themeFill="background1"/>
        </w:rPr>
        <w:t>,1</w:t>
      </w:r>
      <w:r w:rsidRPr="002C5181">
        <w:rPr>
          <w:shd w:val="clear" w:color="auto" w:fill="FFFFFF" w:themeFill="background1"/>
        </w:rPr>
        <w:t xml:space="preserve"> гектар</w:t>
      </w:r>
      <w:r w:rsidR="00A43CF1" w:rsidRPr="002C5181">
        <w:rPr>
          <w:shd w:val="clear" w:color="auto" w:fill="FFFFFF" w:themeFill="background1"/>
        </w:rPr>
        <w:t>а</w:t>
      </w:r>
      <w:r w:rsidRPr="007B051C">
        <w:rPr>
          <w:shd w:val="clear" w:color="auto" w:fill="FFFFFF" w:themeFill="background1"/>
        </w:rPr>
        <w:t xml:space="preserve">. </w:t>
      </w:r>
      <w:r w:rsidRPr="007B051C">
        <w:t>В 201</w:t>
      </w:r>
      <w:r w:rsidR="005159CB">
        <w:t>7</w:t>
      </w:r>
      <w:r w:rsidR="00A43CF1" w:rsidRPr="007B051C">
        <w:t>-201</w:t>
      </w:r>
      <w:r w:rsidR="005159CB">
        <w:t>9</w:t>
      </w:r>
      <w:r w:rsidRPr="007B051C">
        <w:t xml:space="preserve"> </w:t>
      </w:r>
      <w:r w:rsidR="00A43CF1" w:rsidRPr="007B051C">
        <w:t>г</w:t>
      </w:r>
      <w:r w:rsidRPr="007B051C">
        <w:t>г. показател</w:t>
      </w:r>
      <w:r w:rsidR="00A43CF1" w:rsidRPr="007B051C">
        <w:t>и</w:t>
      </w:r>
      <w:r w:rsidRPr="007B051C">
        <w:t xml:space="preserve"> </w:t>
      </w:r>
      <w:r w:rsidR="00A43CF1" w:rsidRPr="007B051C">
        <w:t>планиру</w:t>
      </w:r>
      <w:r w:rsidR="005159CB">
        <w:t>ю</w:t>
      </w:r>
      <w:r w:rsidR="00A43CF1" w:rsidRPr="007B051C">
        <w:t>тся на уровне 201</w:t>
      </w:r>
      <w:r w:rsidR="005159CB">
        <w:t>6</w:t>
      </w:r>
      <w:r w:rsidR="00A43CF1" w:rsidRPr="007B051C">
        <w:t xml:space="preserve"> года и составят -</w:t>
      </w:r>
      <w:r w:rsidRPr="007B051C">
        <w:t xml:space="preserve"> </w:t>
      </w:r>
      <w:r w:rsidRPr="002C5181">
        <w:t>0,</w:t>
      </w:r>
      <w:r w:rsidR="00500151" w:rsidRPr="002C5181">
        <w:t>1</w:t>
      </w:r>
      <w:r w:rsidR="00A43CF1" w:rsidRPr="002C5181">
        <w:t xml:space="preserve"> и 0,</w:t>
      </w:r>
      <w:r w:rsidR="00500151" w:rsidRPr="002C5181">
        <w:t>1</w:t>
      </w:r>
      <w:r w:rsidRPr="007B051C">
        <w:t xml:space="preserve"> </w:t>
      </w:r>
      <w:r w:rsidR="00A43CF1" w:rsidRPr="007B051C">
        <w:t>гектара соответственно.</w:t>
      </w:r>
      <w:r w:rsidRPr="007B051C">
        <w:t xml:space="preserve"> </w:t>
      </w:r>
    </w:p>
    <w:p w:rsidR="00A43CF1" w:rsidRDefault="00A43CF1" w:rsidP="00857D0B">
      <w:pPr>
        <w:rPr>
          <w:b/>
          <w:color w:val="1F497D" w:themeColor="text2"/>
        </w:rPr>
      </w:pPr>
    </w:p>
    <w:p w:rsidR="00857D0B" w:rsidRPr="007B051C" w:rsidRDefault="00857D0B" w:rsidP="00857D0B">
      <w:pPr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VII</w:t>
      </w:r>
      <w:r w:rsidRPr="007B051C">
        <w:rPr>
          <w:b/>
          <w:color w:val="1F497D" w:themeColor="text2"/>
        </w:rPr>
        <w:t>. Жилищно-коммунальное хозяйство</w:t>
      </w:r>
    </w:p>
    <w:p w:rsidR="00500151" w:rsidRPr="00500151" w:rsidRDefault="00857D0B" w:rsidP="00500151">
      <w:pPr>
        <w:rPr>
          <w:color w:val="000000"/>
        </w:rPr>
      </w:pPr>
      <w:r w:rsidRPr="007B051C">
        <w:rPr>
          <w:color w:val="000000"/>
        </w:rPr>
        <w:t xml:space="preserve">            </w:t>
      </w:r>
      <w:r w:rsidR="00500151" w:rsidRPr="00500151">
        <w:rPr>
          <w:color w:val="000000"/>
        </w:rPr>
        <w:t xml:space="preserve">Жилищный фонд муниципального района «Печора» состоит из 1763 многоквартирных домов, из них аварийные дома – 264 единицы. Не выбран способ управления жильцами 516 домов, из которых 266 находятся по договору или же по </w:t>
      </w:r>
      <w:r w:rsidR="00500151" w:rsidRPr="00500151">
        <w:rPr>
          <w:color w:val="000000"/>
        </w:rPr>
        <w:lastRenderedPageBreak/>
        <w:t>соглашению в МУП «УК «Альтернатива». 516 – без управления, в том числе 266 на обслуживании МУП «УК «Альтернатива». Не обслуживается жилищный фонд удаленных от города поселков.</w:t>
      </w:r>
    </w:p>
    <w:p w:rsidR="00500151" w:rsidRPr="00500151" w:rsidRDefault="00500151" w:rsidP="00500151">
      <w:pPr>
        <w:rPr>
          <w:color w:val="000000"/>
        </w:rPr>
      </w:pPr>
      <w:r w:rsidRPr="00500151">
        <w:rPr>
          <w:color w:val="000000"/>
        </w:rPr>
        <w:t xml:space="preserve">Количество </w:t>
      </w:r>
      <w:r w:rsidR="002C5181">
        <w:rPr>
          <w:color w:val="000000"/>
        </w:rPr>
        <w:t xml:space="preserve">управляющих и ресурсоснабжающих </w:t>
      </w:r>
      <w:r w:rsidR="004A2066" w:rsidRPr="00500151">
        <w:rPr>
          <w:color w:val="000000"/>
        </w:rPr>
        <w:t>организаций</w:t>
      </w:r>
      <w:r w:rsidRPr="00500151">
        <w:rPr>
          <w:color w:val="000000"/>
        </w:rPr>
        <w:t>, осуществляющих деятельность на территории муниципального района</w:t>
      </w:r>
      <w:r w:rsidR="004A2066">
        <w:rPr>
          <w:color w:val="000000"/>
        </w:rPr>
        <w:t>,</w:t>
      </w:r>
      <w:r w:rsidRPr="00500151">
        <w:rPr>
          <w:color w:val="000000"/>
        </w:rPr>
        <w:t xml:space="preserve"> составляет 17 единиц, из них ресурсоснабжающих – 6 единиц.</w:t>
      </w:r>
    </w:p>
    <w:p w:rsidR="00500151" w:rsidRPr="00500151" w:rsidRDefault="00500151" w:rsidP="00500151">
      <w:pPr>
        <w:rPr>
          <w:color w:val="000000"/>
        </w:rPr>
      </w:pPr>
      <w:r w:rsidRPr="00500151">
        <w:rPr>
          <w:color w:val="000000"/>
        </w:rPr>
        <w:t>В</w:t>
      </w:r>
      <w:r w:rsidR="004A2066">
        <w:rPr>
          <w:color w:val="000000"/>
        </w:rPr>
        <w:t xml:space="preserve"> 2016 году в рамках муниципально</w:t>
      </w:r>
      <w:r w:rsidRPr="00500151">
        <w:rPr>
          <w:color w:val="000000"/>
        </w:rPr>
        <w:t>й программы «Жилье, жилищно-коммунальное хозяйство и территориальное развития МО МР «Печора» выполнены мероприятия в сфере жилищно-коммунального хозяйства, направленные на  подготовку  к осенне-зимнему периоду 2016-2017 гг. проведены мероприятия по капитальному ремонту (замене) водопроводных сетей, сетей водоотведения, капитальному ремонту тепловых сетей.</w:t>
      </w:r>
    </w:p>
    <w:p w:rsidR="00500151" w:rsidRPr="00500151" w:rsidRDefault="00500151" w:rsidP="00500151">
      <w:pPr>
        <w:rPr>
          <w:i/>
          <w:color w:val="000000"/>
        </w:rPr>
      </w:pPr>
      <w:r w:rsidRPr="00500151">
        <w:rPr>
          <w:i/>
          <w:color w:val="000000"/>
        </w:rPr>
        <w:t>1. Осуществлена замена водопроводных сетей Ду-150 от ВК у д.83 по Печорскому пр-ту до ВК (ПГ) у д.84а по ул. Социалистическая, г.Печора</w:t>
      </w:r>
    </w:p>
    <w:p w:rsidR="00500151" w:rsidRPr="00500151" w:rsidRDefault="00500151" w:rsidP="00500151">
      <w:pPr>
        <w:rPr>
          <w:i/>
          <w:color w:val="000000"/>
        </w:rPr>
      </w:pPr>
      <w:r w:rsidRPr="00500151">
        <w:rPr>
          <w:i/>
          <w:color w:val="000000"/>
        </w:rPr>
        <w:t>2. Проведен капитальный ремонт участка теплосети и водопровода от ТК-26 до ТК-7 пр. по ул. Ручейная пос. Каджером, котельная №31</w:t>
      </w:r>
    </w:p>
    <w:p w:rsidR="00500151" w:rsidRPr="00500151" w:rsidRDefault="00500151" w:rsidP="00500151">
      <w:pPr>
        <w:rPr>
          <w:i/>
          <w:color w:val="000000"/>
        </w:rPr>
      </w:pPr>
      <w:r w:rsidRPr="00500151">
        <w:rPr>
          <w:i/>
          <w:color w:val="000000"/>
        </w:rPr>
        <w:t>3. Выполнение работы по капитальному ремонту здания  ЦТП 17</w:t>
      </w:r>
    </w:p>
    <w:p w:rsidR="00500151" w:rsidRPr="00500151" w:rsidRDefault="00500151" w:rsidP="00500151">
      <w:pPr>
        <w:rPr>
          <w:i/>
          <w:color w:val="000000"/>
        </w:rPr>
      </w:pPr>
      <w:r w:rsidRPr="00500151">
        <w:rPr>
          <w:i/>
          <w:color w:val="000000"/>
        </w:rPr>
        <w:t>4. Выполнены работы по капитальному ремонту трубопровода ХВС по адресу: г. Печора, ул. Школьная</w:t>
      </w:r>
    </w:p>
    <w:p w:rsidR="00500151" w:rsidRPr="00500151" w:rsidRDefault="00500151" w:rsidP="00500151">
      <w:pPr>
        <w:rPr>
          <w:i/>
          <w:color w:val="000000"/>
        </w:rPr>
      </w:pPr>
      <w:r w:rsidRPr="00500151">
        <w:rPr>
          <w:i/>
          <w:color w:val="000000"/>
        </w:rPr>
        <w:t>5. Выполнены работы по капитальному ремонту сетей водоснабжения и водоотведения в МР «Печора»</w:t>
      </w:r>
    </w:p>
    <w:p w:rsidR="00500151" w:rsidRPr="00500151" w:rsidRDefault="00500151" w:rsidP="00500151">
      <w:pPr>
        <w:rPr>
          <w:i/>
          <w:color w:val="000000"/>
        </w:rPr>
      </w:pPr>
      <w:r w:rsidRPr="00500151">
        <w:rPr>
          <w:i/>
          <w:color w:val="000000"/>
        </w:rPr>
        <w:t>6. Проведен капитальный ремонт трассы теплоснабжения от ТК-86 до ТК-87 от ТК-86 до ТК-88 у жилого дома № 43 по ул. Русанова.</w:t>
      </w:r>
    </w:p>
    <w:p w:rsidR="00500151" w:rsidRPr="00500151" w:rsidRDefault="00500151" w:rsidP="00500151">
      <w:pPr>
        <w:rPr>
          <w:color w:val="000000"/>
        </w:rPr>
      </w:pPr>
      <w:r w:rsidRPr="00500151">
        <w:rPr>
          <w:color w:val="000000"/>
        </w:rPr>
        <w:t xml:space="preserve">В  результате выполненных работ произведена замена 1,837 км ветхих тепловых сетей, что составляет 109% от запланированного объема, замена ветхих водопроводных сетей протяженностью 1,619 км, что </w:t>
      </w:r>
      <w:r w:rsidR="00EA43FC" w:rsidRPr="00500151">
        <w:rPr>
          <w:color w:val="000000"/>
        </w:rPr>
        <w:t>составляет</w:t>
      </w:r>
      <w:r w:rsidRPr="00500151">
        <w:rPr>
          <w:color w:val="000000"/>
        </w:rPr>
        <w:t xml:space="preserve"> 109% от запланированного объема.</w:t>
      </w:r>
    </w:p>
    <w:p w:rsidR="00500151" w:rsidRPr="00500151" w:rsidRDefault="00500151" w:rsidP="00500151">
      <w:pPr>
        <w:rPr>
          <w:color w:val="000000"/>
        </w:rPr>
      </w:pPr>
      <w:r w:rsidRPr="00500151">
        <w:rPr>
          <w:color w:val="000000"/>
        </w:rPr>
        <w:t>В 2016 году администрацией МР «Печора» были заключены Соглашения с поставщиками твердого топлива на возмещение убытков, возникающих в результате государственного регулирования цен на твердое топливо (дрова, уголь) реализуемое гражданам и используемое для нужд отопления на сумму 1,41 млн. рублей (2015 г. - 5,3 млн. рублей).</w:t>
      </w:r>
    </w:p>
    <w:p w:rsidR="00500151" w:rsidRPr="00500151" w:rsidRDefault="00500151" w:rsidP="00500151">
      <w:pPr>
        <w:rPr>
          <w:color w:val="000000"/>
        </w:rPr>
      </w:pPr>
      <w:r w:rsidRPr="00500151">
        <w:rPr>
          <w:color w:val="000000"/>
        </w:rPr>
        <w:t>Гражданам, проживающим в домах с печным отоплением на территории МР «Печора», дрова поставлены в объеме 1172,5 плотный кубический метр (2015 г. 981 плотный кубический метр), угля в объеме 52 тонны (2015 г. – 496 тонн).</w:t>
      </w:r>
    </w:p>
    <w:p w:rsidR="00857D0B" w:rsidRPr="007B051C" w:rsidRDefault="00500151" w:rsidP="00500151">
      <w:pPr>
        <w:rPr>
          <w:rFonts w:eastAsia="Calibri"/>
          <w:lang w:eastAsia="en-US"/>
        </w:rPr>
      </w:pPr>
      <w:r w:rsidRPr="00500151">
        <w:rPr>
          <w:color w:val="000000"/>
        </w:rPr>
        <w:t xml:space="preserve"> По заключенным в 2016 г. администрацией муниципального района контрактам на выполнение услуг по отлову безнадзорных животных «Печора»  отловлено 264  особи (2015 г. – 535) на сумму 1028,5 тыс.</w:t>
      </w:r>
      <w:r w:rsidR="00EA43FC">
        <w:rPr>
          <w:color w:val="000000"/>
        </w:rPr>
        <w:t xml:space="preserve"> </w:t>
      </w:r>
      <w:r w:rsidRPr="00500151">
        <w:rPr>
          <w:color w:val="000000"/>
        </w:rPr>
        <w:t>руб.</w:t>
      </w:r>
    </w:p>
    <w:p w:rsidR="00857D0B" w:rsidRPr="008125E2" w:rsidRDefault="00857D0B" w:rsidP="00857D0B">
      <w:pPr>
        <w:ind w:right="-31" w:firstLine="708"/>
        <w:rPr>
          <w:highlight w:val="yellow"/>
        </w:rPr>
      </w:pPr>
      <w:r w:rsidRPr="004A2066">
        <w:rPr>
          <w:b/>
        </w:rPr>
        <w:t xml:space="preserve">Доля многоквартирных домов, расположенных на земельных участках, в отношении которых осуществлен государственный кадастровый учет </w:t>
      </w:r>
      <w:r w:rsidRPr="004A2066">
        <w:t>в 201</w:t>
      </w:r>
      <w:r w:rsidR="004A2066" w:rsidRPr="004A2066">
        <w:t>6</w:t>
      </w:r>
      <w:r w:rsidR="00E65B87" w:rsidRPr="004A2066">
        <w:t xml:space="preserve"> году составила </w:t>
      </w:r>
      <w:r w:rsidR="00EA43FC">
        <w:t>51,2</w:t>
      </w:r>
      <w:r w:rsidR="004A2066" w:rsidRPr="004A2066">
        <w:t xml:space="preserve"> </w:t>
      </w:r>
      <w:r w:rsidRPr="004A2066">
        <w:t>%.</w:t>
      </w:r>
      <w:r w:rsidR="00E65B87" w:rsidRPr="006E0460">
        <w:t xml:space="preserve"> В 20</w:t>
      </w:r>
      <w:bookmarkStart w:id="0" w:name="_GoBack"/>
      <w:bookmarkEnd w:id="0"/>
      <w:r w:rsidR="00E65B87" w:rsidRPr="006E0460">
        <w:t>1</w:t>
      </w:r>
      <w:r w:rsidR="004A2066" w:rsidRPr="006E0460">
        <w:t>5</w:t>
      </w:r>
      <w:r w:rsidR="00E65B87" w:rsidRPr="006E0460">
        <w:t xml:space="preserve"> году показатель составил </w:t>
      </w:r>
      <w:r w:rsidR="00EA43FC">
        <w:t>48</w:t>
      </w:r>
      <w:r w:rsidR="0006227A" w:rsidRPr="006E0460">
        <w:t xml:space="preserve">,5 </w:t>
      </w:r>
      <w:r w:rsidR="00E65B87" w:rsidRPr="006E0460">
        <w:t>%.</w:t>
      </w:r>
    </w:p>
    <w:p w:rsidR="00857D0B" w:rsidRPr="007B051C" w:rsidRDefault="00857D0B" w:rsidP="00857D0B">
      <w:pPr>
        <w:ind w:firstLine="708"/>
        <w:rPr>
          <w:color w:val="000000" w:themeColor="text1"/>
        </w:rPr>
      </w:pPr>
      <w:r w:rsidRPr="004A2066">
        <w:rPr>
          <w:b/>
          <w:color w:val="000000" w:themeColor="text1"/>
        </w:rPr>
        <w:lastRenderedPageBreak/>
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4A2066">
        <w:rPr>
          <w:color w:val="000000" w:themeColor="text1"/>
        </w:rPr>
        <w:t>3</w:t>
      </w:r>
      <w:r w:rsidRPr="004A2066">
        <w:rPr>
          <w:color w:val="000000" w:themeColor="text1"/>
        </w:rPr>
        <w:t xml:space="preserve"> %, в 201</w:t>
      </w:r>
      <w:r w:rsidR="004A2066" w:rsidRPr="004A2066">
        <w:rPr>
          <w:color w:val="000000" w:themeColor="text1"/>
        </w:rPr>
        <w:t>7</w:t>
      </w:r>
      <w:r w:rsidRPr="004A2066">
        <w:rPr>
          <w:color w:val="000000" w:themeColor="text1"/>
        </w:rPr>
        <w:t xml:space="preserve"> </w:t>
      </w:r>
      <w:r w:rsidR="0006227A">
        <w:rPr>
          <w:color w:val="000000" w:themeColor="text1"/>
        </w:rPr>
        <w:t xml:space="preserve">- </w:t>
      </w:r>
      <w:r w:rsidRPr="004A2066">
        <w:rPr>
          <w:color w:val="000000" w:themeColor="text1"/>
        </w:rPr>
        <w:t>201</w:t>
      </w:r>
      <w:r w:rsidR="004A2066" w:rsidRPr="004A2066">
        <w:rPr>
          <w:color w:val="000000" w:themeColor="text1"/>
        </w:rPr>
        <w:t>9</w:t>
      </w:r>
      <w:r w:rsidR="00E65B87" w:rsidRPr="004A2066">
        <w:rPr>
          <w:color w:val="000000" w:themeColor="text1"/>
        </w:rPr>
        <w:t xml:space="preserve"> год</w:t>
      </w:r>
      <w:r w:rsidR="0006227A">
        <w:rPr>
          <w:color w:val="000000" w:themeColor="text1"/>
        </w:rPr>
        <w:t>ах 2</w:t>
      </w:r>
      <w:r w:rsidR="004A2066">
        <w:rPr>
          <w:color w:val="000000" w:themeColor="text1"/>
        </w:rPr>
        <w:t xml:space="preserve"> </w:t>
      </w:r>
      <w:r w:rsidRPr="004A2066">
        <w:rPr>
          <w:color w:val="000000" w:themeColor="text1"/>
        </w:rPr>
        <w:t>%, в связи с реализацией мероприятий программы по переселению граждан из ветхого и аварийного жилищного фонда.</w:t>
      </w:r>
      <w:r w:rsidRPr="007B051C">
        <w:rPr>
          <w:color w:val="000000" w:themeColor="text1"/>
        </w:rPr>
        <w:t xml:space="preserve">  </w:t>
      </w:r>
    </w:p>
    <w:p w:rsidR="00857D0B" w:rsidRPr="007B051C" w:rsidRDefault="00857D0B" w:rsidP="00857D0B">
      <w:r w:rsidRPr="007B051C">
        <w:t xml:space="preserve">        </w:t>
      </w:r>
    </w:p>
    <w:p w:rsidR="00857D0B" w:rsidRPr="007B051C" w:rsidRDefault="00857D0B" w:rsidP="00857D0B">
      <w:pPr>
        <w:rPr>
          <w:color w:val="1F497D" w:themeColor="text2"/>
        </w:rPr>
      </w:pPr>
      <w:r w:rsidRPr="007B051C">
        <w:rPr>
          <w:b/>
          <w:color w:val="1F497D" w:themeColor="text2"/>
          <w:lang w:val="en-US"/>
        </w:rPr>
        <w:t>VIII</w:t>
      </w:r>
      <w:r w:rsidRPr="007B051C">
        <w:rPr>
          <w:b/>
          <w:color w:val="1F497D" w:themeColor="text2"/>
        </w:rPr>
        <w:t xml:space="preserve">. Организация муниципального управления </w:t>
      </w:r>
    </w:p>
    <w:p w:rsidR="00857D0B" w:rsidRPr="007B051C" w:rsidRDefault="00857D0B" w:rsidP="00857D0B">
      <w:pPr>
        <w:rPr>
          <w:rFonts w:eastAsiaTheme="minorHAnsi"/>
          <w:lang w:eastAsia="en-US"/>
        </w:rPr>
      </w:pPr>
      <w:r w:rsidRPr="007B051C">
        <w:t xml:space="preserve">          </w:t>
      </w:r>
      <w:r w:rsidRPr="007B051C">
        <w:rPr>
          <w:rFonts w:eastAsiaTheme="minorHAnsi"/>
          <w:lang w:eastAsia="en-US"/>
        </w:rPr>
        <w:t>Основными направлениями бюджетной и налоговой политики муниципального образования муниципального района «Печора» на 201</w:t>
      </w:r>
      <w:r w:rsidR="008125E2">
        <w:rPr>
          <w:rFonts w:eastAsiaTheme="minorHAnsi"/>
          <w:lang w:eastAsia="en-US"/>
        </w:rPr>
        <w:t>6</w:t>
      </w:r>
      <w:r w:rsidRPr="007B051C">
        <w:rPr>
          <w:rFonts w:eastAsiaTheme="minorHAnsi"/>
          <w:lang w:eastAsia="en-US"/>
        </w:rPr>
        <w:t xml:space="preserve"> год и плановый период 201</w:t>
      </w:r>
      <w:r w:rsidR="008125E2">
        <w:rPr>
          <w:rFonts w:eastAsiaTheme="minorHAnsi"/>
          <w:lang w:eastAsia="en-US"/>
        </w:rPr>
        <w:t>7</w:t>
      </w:r>
      <w:r w:rsidRPr="007B051C">
        <w:rPr>
          <w:rFonts w:eastAsiaTheme="minorHAnsi"/>
          <w:lang w:eastAsia="en-US"/>
        </w:rPr>
        <w:t xml:space="preserve"> - 201</w:t>
      </w:r>
      <w:r w:rsidR="008125E2">
        <w:rPr>
          <w:rFonts w:eastAsiaTheme="minorHAnsi"/>
          <w:lang w:eastAsia="en-US"/>
        </w:rPr>
        <w:t>8</w:t>
      </w:r>
      <w:r w:rsidRPr="007B051C">
        <w:rPr>
          <w:rFonts w:eastAsiaTheme="minorHAnsi"/>
          <w:lang w:eastAsia="en-US"/>
        </w:rPr>
        <w:t xml:space="preserve"> годов, утвержденными постановлением администрации муниципального района «Печора» от </w:t>
      </w:r>
      <w:r w:rsidR="008125E2">
        <w:rPr>
          <w:rFonts w:eastAsiaTheme="minorHAnsi"/>
          <w:lang w:eastAsia="en-US"/>
        </w:rPr>
        <w:t>10</w:t>
      </w:r>
      <w:r w:rsidRPr="007B051C">
        <w:rPr>
          <w:rFonts w:eastAsiaTheme="minorHAnsi"/>
          <w:lang w:eastAsia="en-US"/>
        </w:rPr>
        <w:t xml:space="preserve"> </w:t>
      </w:r>
      <w:r w:rsidR="008125E2">
        <w:rPr>
          <w:rFonts w:eastAsiaTheme="minorHAnsi"/>
          <w:lang w:eastAsia="en-US"/>
        </w:rPr>
        <w:t>сентября</w:t>
      </w:r>
      <w:r w:rsidRPr="007B051C">
        <w:rPr>
          <w:rFonts w:eastAsiaTheme="minorHAnsi"/>
          <w:lang w:eastAsia="en-US"/>
        </w:rPr>
        <w:t xml:space="preserve"> 201</w:t>
      </w:r>
      <w:r w:rsidR="008125E2">
        <w:rPr>
          <w:rFonts w:eastAsiaTheme="minorHAnsi"/>
          <w:lang w:eastAsia="en-US"/>
        </w:rPr>
        <w:t>5</w:t>
      </w:r>
      <w:r w:rsidRPr="007B051C">
        <w:rPr>
          <w:rFonts w:eastAsiaTheme="minorHAnsi"/>
          <w:lang w:eastAsia="en-US"/>
        </w:rPr>
        <w:t xml:space="preserve"> г. № 1</w:t>
      </w:r>
      <w:r w:rsidR="008125E2">
        <w:rPr>
          <w:rFonts w:eastAsiaTheme="minorHAnsi"/>
          <w:lang w:eastAsia="en-US"/>
        </w:rPr>
        <w:t>020</w:t>
      </w:r>
      <w:r w:rsidRPr="007B051C">
        <w:rPr>
          <w:rFonts w:eastAsiaTheme="minorHAnsi"/>
          <w:lang w:eastAsia="en-US"/>
        </w:rPr>
        <w:t xml:space="preserve"> определены основные задачи: создание условий для обеспечения долгосрочной сбалансированности и устойчивости бюджетной системы МО МР «Печора» при выполнении обязательств и задач, поставленных указами Президента Российской Федерации от 7 мая 2012 г.; оптимизация структуры бюджетных  расходов; развитие и совершенствование программно-целевых методов управления; повышение доступности и качества предоставления муниципальных услуг, оказываемых муниципальными учреждениями; повышение открытости и прозрачности бюджетного процесса МО МР «Печора».</w:t>
      </w:r>
      <w:r w:rsidRPr="007B051C">
        <w:rPr>
          <w:rFonts w:eastAsiaTheme="minorHAnsi"/>
          <w:highlight w:val="yellow"/>
          <w:lang w:eastAsia="en-US"/>
        </w:rPr>
        <w:t xml:space="preserve"> </w:t>
      </w:r>
    </w:p>
    <w:p w:rsidR="00857D0B" w:rsidRPr="007B051C" w:rsidRDefault="00857D0B" w:rsidP="00857D0B">
      <w:pPr>
        <w:ind w:firstLine="540"/>
        <w:rPr>
          <w:rFonts w:eastAsiaTheme="minorHAnsi"/>
          <w:lang w:eastAsia="en-US"/>
        </w:rPr>
      </w:pPr>
      <w:r w:rsidRPr="007B051C">
        <w:rPr>
          <w:rFonts w:eastAsiaTheme="minorHAnsi"/>
          <w:lang w:eastAsia="en-US"/>
        </w:rPr>
        <w:t>В 201</w:t>
      </w:r>
      <w:r w:rsidR="008125E2">
        <w:rPr>
          <w:rFonts w:eastAsiaTheme="minorHAnsi"/>
          <w:lang w:eastAsia="en-US"/>
        </w:rPr>
        <w:t>6</w:t>
      </w:r>
      <w:r w:rsidRPr="007B051C">
        <w:rPr>
          <w:rFonts w:eastAsiaTheme="minorHAnsi"/>
          <w:lang w:eastAsia="en-US"/>
        </w:rPr>
        <w:t xml:space="preserve"> году в муниципальном районе осуществлялась реализация 9 муниципальных программ, которые были разработаны на основании Перечня муниципальных программ МО МР «Печора». </w:t>
      </w:r>
    </w:p>
    <w:p w:rsidR="00857D0B" w:rsidRPr="007B051C" w:rsidRDefault="00857D0B" w:rsidP="00857D0B">
      <w:pPr>
        <w:ind w:firstLine="708"/>
        <w:rPr>
          <w:b/>
        </w:rPr>
      </w:pPr>
      <w:r w:rsidRPr="007B051C">
        <w:t xml:space="preserve">Общий объем финансирования программ составил </w:t>
      </w:r>
      <w:r w:rsidRPr="007B051C">
        <w:rPr>
          <w:b/>
        </w:rPr>
        <w:t>2 </w:t>
      </w:r>
      <w:r w:rsidR="002C4CA0">
        <w:rPr>
          <w:b/>
        </w:rPr>
        <w:t>607</w:t>
      </w:r>
      <w:r w:rsidRPr="007B051C">
        <w:rPr>
          <w:b/>
        </w:rPr>
        <w:t> </w:t>
      </w:r>
      <w:r w:rsidR="002C4CA0">
        <w:rPr>
          <w:b/>
        </w:rPr>
        <w:t>782</w:t>
      </w:r>
      <w:r w:rsidRPr="007B051C">
        <w:rPr>
          <w:b/>
        </w:rPr>
        <w:t>,</w:t>
      </w:r>
      <w:r w:rsidR="002C4CA0">
        <w:rPr>
          <w:b/>
        </w:rPr>
        <w:t>2</w:t>
      </w:r>
      <w:r w:rsidRPr="007B051C">
        <w:rPr>
          <w:b/>
        </w:rPr>
        <w:t xml:space="preserve">  тыс. рублей, в том числе: </w:t>
      </w:r>
    </w:p>
    <w:p w:rsidR="00857D0B" w:rsidRPr="007B051C" w:rsidRDefault="00857D0B" w:rsidP="00857D0B">
      <w:pPr>
        <w:rPr>
          <w:b/>
        </w:rPr>
      </w:pPr>
      <w:r w:rsidRPr="007B051C">
        <w:rPr>
          <w:b/>
        </w:rPr>
        <w:t xml:space="preserve">- </w:t>
      </w:r>
      <w:r w:rsidRPr="007B051C">
        <w:t>Федеральный бюджет РФ</w:t>
      </w:r>
      <w:r w:rsidRPr="007B051C">
        <w:rPr>
          <w:b/>
        </w:rPr>
        <w:t xml:space="preserve"> – </w:t>
      </w:r>
      <w:r w:rsidR="002C4CA0">
        <w:rPr>
          <w:b/>
        </w:rPr>
        <w:t>19 438,9</w:t>
      </w:r>
      <w:r w:rsidRPr="007B051C">
        <w:rPr>
          <w:b/>
        </w:rPr>
        <w:t xml:space="preserve"> тыс. рублей; </w:t>
      </w:r>
    </w:p>
    <w:p w:rsidR="00857D0B" w:rsidRPr="007B051C" w:rsidRDefault="00857D0B" w:rsidP="00857D0B">
      <w:pPr>
        <w:rPr>
          <w:b/>
        </w:rPr>
      </w:pPr>
      <w:r w:rsidRPr="007B051C">
        <w:rPr>
          <w:b/>
        </w:rPr>
        <w:t xml:space="preserve">- </w:t>
      </w:r>
      <w:r w:rsidRPr="007B051C">
        <w:t>Фонд содействия реформированию ЖКХ</w:t>
      </w:r>
      <w:r w:rsidRPr="007B051C">
        <w:rPr>
          <w:b/>
        </w:rPr>
        <w:t xml:space="preserve"> – </w:t>
      </w:r>
      <w:r w:rsidR="002C4CA0">
        <w:rPr>
          <w:b/>
        </w:rPr>
        <w:t>414 792,6</w:t>
      </w:r>
      <w:r w:rsidRPr="007B051C">
        <w:rPr>
          <w:b/>
        </w:rPr>
        <w:t xml:space="preserve"> тыс. рублей;</w:t>
      </w:r>
    </w:p>
    <w:p w:rsidR="00857D0B" w:rsidRPr="007B051C" w:rsidRDefault="00857D0B" w:rsidP="00857D0B">
      <w:pPr>
        <w:rPr>
          <w:b/>
        </w:rPr>
      </w:pPr>
      <w:r w:rsidRPr="007B051C">
        <w:t xml:space="preserve">- Республиканский бюджет Республики Коми – </w:t>
      </w:r>
      <w:r w:rsidR="002C4CA0">
        <w:rPr>
          <w:b/>
        </w:rPr>
        <w:t>1 100 180,1</w:t>
      </w:r>
      <w:r w:rsidRPr="007B051C">
        <w:rPr>
          <w:b/>
        </w:rPr>
        <w:t xml:space="preserve"> тыс. рублей; </w:t>
      </w:r>
    </w:p>
    <w:p w:rsidR="00857D0B" w:rsidRPr="007B051C" w:rsidRDefault="00857D0B" w:rsidP="00857D0B">
      <w:pPr>
        <w:rPr>
          <w:b/>
        </w:rPr>
      </w:pPr>
      <w:r w:rsidRPr="007B051C">
        <w:t xml:space="preserve">- Бюджет  муниципального образования муниципального района  «Печора» -  </w:t>
      </w:r>
      <w:r w:rsidR="002C4CA0">
        <w:rPr>
          <w:b/>
        </w:rPr>
        <w:t>952 794,8</w:t>
      </w:r>
      <w:r w:rsidRPr="007B051C">
        <w:t xml:space="preserve"> </w:t>
      </w:r>
      <w:r w:rsidRPr="007B051C">
        <w:rPr>
          <w:b/>
        </w:rPr>
        <w:t>тыс. рублей;</w:t>
      </w:r>
    </w:p>
    <w:p w:rsidR="00857D0B" w:rsidRPr="007B051C" w:rsidRDefault="00857D0B" w:rsidP="00857D0B">
      <w:pPr>
        <w:rPr>
          <w:b/>
        </w:rPr>
      </w:pPr>
      <w:r w:rsidRPr="007B051C">
        <w:t xml:space="preserve">- Бюджеты городских и сельских поселений – </w:t>
      </w:r>
      <w:r w:rsidRPr="007B051C">
        <w:rPr>
          <w:b/>
        </w:rPr>
        <w:t>54</w:t>
      </w:r>
      <w:r w:rsidR="002C4CA0">
        <w:rPr>
          <w:b/>
        </w:rPr>
        <w:t> 056,7</w:t>
      </w:r>
      <w:r w:rsidRPr="007B051C">
        <w:t xml:space="preserve"> </w:t>
      </w:r>
      <w:r w:rsidRPr="007B051C">
        <w:rPr>
          <w:b/>
        </w:rPr>
        <w:t>тыс. рублей;</w:t>
      </w:r>
    </w:p>
    <w:p w:rsidR="00857D0B" w:rsidRPr="007B051C" w:rsidRDefault="00857D0B" w:rsidP="00857D0B">
      <w:pPr>
        <w:rPr>
          <w:b/>
        </w:rPr>
      </w:pPr>
      <w:r w:rsidRPr="007B051C">
        <w:t xml:space="preserve">- Внебюджетные средства –   </w:t>
      </w:r>
      <w:r w:rsidR="002C4CA0">
        <w:rPr>
          <w:b/>
        </w:rPr>
        <w:t>66 519,1</w:t>
      </w:r>
      <w:r w:rsidRPr="007B051C">
        <w:t xml:space="preserve"> </w:t>
      </w:r>
      <w:r w:rsidRPr="007B051C">
        <w:rPr>
          <w:b/>
        </w:rPr>
        <w:t>тыс. рублей;</w:t>
      </w:r>
    </w:p>
    <w:p w:rsidR="00857D0B" w:rsidRPr="007B051C" w:rsidRDefault="00857D0B" w:rsidP="00857D0B">
      <w:pPr>
        <w:ind w:firstLine="360"/>
      </w:pPr>
      <w:r w:rsidRPr="007B051C">
        <w:t xml:space="preserve">    В отчетном периоде мероприятия муниципальных программ  </w:t>
      </w:r>
      <w:r w:rsidRPr="007B051C">
        <w:rPr>
          <w:b/>
        </w:rPr>
        <w:t>за счет всех источников</w:t>
      </w:r>
      <w:r w:rsidRPr="007B051C">
        <w:t xml:space="preserve"> финансирования выполнены на сумму  </w:t>
      </w:r>
      <w:r w:rsidR="002C4CA0">
        <w:rPr>
          <w:b/>
        </w:rPr>
        <w:t>2 148 106,8</w:t>
      </w:r>
      <w:r w:rsidRPr="007B051C">
        <w:t xml:space="preserve"> </w:t>
      </w:r>
      <w:r w:rsidRPr="007B051C">
        <w:rPr>
          <w:b/>
        </w:rPr>
        <w:t>тыс. рублей</w:t>
      </w:r>
      <w:r w:rsidRPr="007B051C">
        <w:t xml:space="preserve">  или на </w:t>
      </w:r>
      <w:r w:rsidRPr="007B051C">
        <w:rPr>
          <w:b/>
        </w:rPr>
        <w:t>8</w:t>
      </w:r>
      <w:r w:rsidR="002C4CA0">
        <w:rPr>
          <w:b/>
        </w:rPr>
        <w:t>2,4</w:t>
      </w:r>
      <w:r w:rsidRPr="007B051C">
        <w:rPr>
          <w:b/>
        </w:rPr>
        <w:t>%</w:t>
      </w:r>
      <w:r w:rsidRPr="007B051C">
        <w:t xml:space="preserve"> от запланированного объема средств. </w:t>
      </w:r>
    </w:p>
    <w:p w:rsidR="00857D0B" w:rsidRPr="007B051C" w:rsidRDefault="00857D0B" w:rsidP="00857D0B">
      <w:pPr>
        <w:ind w:firstLine="540"/>
        <w:rPr>
          <w:rFonts w:eastAsiaTheme="minorHAnsi"/>
          <w:lang w:eastAsia="en-US"/>
        </w:rPr>
      </w:pPr>
      <w:r w:rsidRPr="007B051C">
        <w:t xml:space="preserve">Средства </w:t>
      </w:r>
      <w:r w:rsidRPr="007B051C">
        <w:rPr>
          <w:b/>
        </w:rPr>
        <w:t>бюджета МО МР «Печора»</w:t>
      </w:r>
      <w:r w:rsidRPr="007B051C">
        <w:t xml:space="preserve"> освоены на </w:t>
      </w:r>
      <w:r w:rsidR="007A2585">
        <w:rPr>
          <w:b/>
        </w:rPr>
        <w:t>87</w:t>
      </w:r>
      <w:r w:rsidRPr="007B051C">
        <w:t xml:space="preserve"> </w:t>
      </w:r>
      <w:r w:rsidRPr="007B051C">
        <w:rPr>
          <w:b/>
        </w:rPr>
        <w:t>%</w:t>
      </w:r>
    </w:p>
    <w:p w:rsidR="002C4CA0" w:rsidRDefault="00857D0B" w:rsidP="002C4CA0">
      <w:r w:rsidRPr="007B051C">
        <w:tab/>
      </w:r>
      <w:r w:rsidRPr="007B051C">
        <w:rPr>
          <w:b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Pr="007B051C">
        <w:t xml:space="preserve">  за 201</w:t>
      </w:r>
      <w:r w:rsidR="00F4715A">
        <w:t>6</w:t>
      </w:r>
      <w:r w:rsidR="00E65B87" w:rsidRPr="007B051C">
        <w:t xml:space="preserve"> год составила </w:t>
      </w:r>
      <w:r w:rsidR="00F4715A">
        <w:t>56</w:t>
      </w:r>
      <w:r w:rsidRPr="007B051C">
        <w:t xml:space="preserve"> % и </w:t>
      </w:r>
      <w:r w:rsidR="002C4CA0">
        <w:t>выросла</w:t>
      </w:r>
      <w:r w:rsidRPr="007B051C">
        <w:t xml:space="preserve"> в сравнении с 201</w:t>
      </w:r>
      <w:r w:rsidR="00F4715A">
        <w:t>5</w:t>
      </w:r>
      <w:r w:rsidRPr="007B051C">
        <w:t xml:space="preserve"> годом </w:t>
      </w:r>
      <w:r w:rsidR="00E65B87" w:rsidRPr="007B051C">
        <w:t>(</w:t>
      </w:r>
      <w:r w:rsidR="00F4715A">
        <w:t>31</w:t>
      </w:r>
      <w:r w:rsidRPr="007B051C">
        <w:t>%) в связи с</w:t>
      </w:r>
      <w:r w:rsidR="002C4CA0">
        <w:t>:</w:t>
      </w:r>
      <w:r w:rsidRPr="007B051C">
        <w:t xml:space="preserve"> </w:t>
      </w:r>
    </w:p>
    <w:p w:rsidR="002C4CA0" w:rsidRDefault="002C4CA0" w:rsidP="002C4CA0">
      <w:r>
        <w:t>- увеличением поступлений от предприятий отрасли «Строительство газопроводов» и норматива отчисления в бюджет налога на доходы физических лиц;</w:t>
      </w:r>
    </w:p>
    <w:p w:rsidR="002C4CA0" w:rsidRDefault="002C4CA0" w:rsidP="002C4CA0">
      <w:r>
        <w:lastRenderedPageBreak/>
        <w:t>- увеличением ставок акцизов по некоторым видам подакцизных товаров и  норматива отчисления в бюджет от акцизов, подлежащих зачислению в консолидированный бюджет Республики Коми;</w:t>
      </w:r>
    </w:p>
    <w:p w:rsidR="002C4CA0" w:rsidRDefault="002C4CA0" w:rsidP="002C4CA0">
      <w:r>
        <w:t>- возвратом в бюджет неиспользованных средств по муниципальным контрактам в рамках реализации мероприятий по переселению граждан из аварийного жилфонда;</w:t>
      </w:r>
    </w:p>
    <w:p w:rsidR="00857D0B" w:rsidRPr="007B051C" w:rsidRDefault="002C4CA0" w:rsidP="002C4CA0">
      <w:r>
        <w:t>- увеличением количества наложенных и взысканных штрафов.</w:t>
      </w:r>
    </w:p>
    <w:p w:rsidR="00857D0B" w:rsidRPr="007B051C" w:rsidRDefault="00857D0B" w:rsidP="00857D0B">
      <w:pPr>
        <w:ind w:firstLine="540"/>
      </w:pPr>
      <w:r w:rsidRPr="00C47188">
        <w:t>В прогнозном периоде рассчитанная доля налоговых и неналоговых доходов имеет тенденцию роста за счет увеличения собственных доходов и снижения безвозмездных поступлений</w:t>
      </w:r>
      <w:r w:rsidR="00E65B87" w:rsidRPr="00C47188">
        <w:t>.</w:t>
      </w:r>
      <w:r w:rsidRPr="007B051C">
        <w:t xml:space="preserve"> </w:t>
      </w:r>
    </w:p>
    <w:p w:rsidR="00857D0B" w:rsidRPr="007B051C" w:rsidRDefault="00857D0B" w:rsidP="00857D0B">
      <w:pPr>
        <w:ind w:firstLine="708"/>
      </w:pPr>
      <w:r w:rsidRPr="007B051C">
        <w:t>Муниципальных предприятий и учреждений, находящихся в стадии банкротства, в 201</w:t>
      </w:r>
      <w:r w:rsidR="002C4CA0">
        <w:t>6</w:t>
      </w:r>
      <w:r w:rsidRPr="007B051C">
        <w:t xml:space="preserve"> году нет. </w:t>
      </w:r>
      <w:r w:rsidRPr="007B051C">
        <w:rPr>
          <w:b/>
        </w:rPr>
        <w:t xml:space="preserve">Доля основных фондов организаций муниципальной форм собственности, находящихся в стадии банкротства, в основных фондах организаций муниципальной формы собственности </w:t>
      </w:r>
      <w:r w:rsidRPr="007B051C">
        <w:t>на конец 201</w:t>
      </w:r>
      <w:r w:rsidR="002C4CA0">
        <w:t>6</w:t>
      </w:r>
      <w:r w:rsidRPr="007B051C">
        <w:t xml:space="preserve"> года равна </w:t>
      </w:r>
      <w:r w:rsidR="008B0DBF" w:rsidRPr="007B051C">
        <w:t>нулю</w:t>
      </w:r>
      <w:r w:rsidRPr="007B051C">
        <w:t xml:space="preserve">. </w:t>
      </w:r>
    </w:p>
    <w:p w:rsidR="00857D0B" w:rsidRPr="007B051C" w:rsidRDefault="00857D0B" w:rsidP="00857D0B">
      <w:pPr>
        <w:ind w:firstLine="708"/>
      </w:pPr>
      <w:r w:rsidRPr="007B051C">
        <w:t>По итогам отчетного года просроченная кредиторская задолженность по оплате труда (включая начисления на оплату труда) муниципальных бюджетных учреждений отсутствовала.</w:t>
      </w:r>
    </w:p>
    <w:p w:rsidR="00857D0B" w:rsidRPr="007B051C" w:rsidRDefault="00857D0B" w:rsidP="00857D0B">
      <w:pPr>
        <w:ind w:firstLine="708"/>
      </w:pPr>
      <w:r w:rsidRPr="00C47188">
        <w:rPr>
          <w:b/>
        </w:rPr>
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</w:t>
      </w:r>
      <w:r w:rsidRPr="00C47188">
        <w:t>в 201</w:t>
      </w:r>
      <w:r w:rsidR="00C91BD6" w:rsidRPr="00C47188">
        <w:t>6</w:t>
      </w:r>
      <w:r w:rsidRPr="00C47188">
        <w:t xml:space="preserve"> г. </w:t>
      </w:r>
      <w:r w:rsidR="00C91BD6" w:rsidRPr="00C47188">
        <w:t xml:space="preserve">остались на уровне 2015 года и </w:t>
      </w:r>
      <w:r w:rsidRPr="00C47188">
        <w:t>составили 1</w:t>
      </w:r>
      <w:r w:rsidR="008B0DBF" w:rsidRPr="00C47188">
        <w:t> 4</w:t>
      </w:r>
      <w:r w:rsidR="00C91BD6" w:rsidRPr="00C47188">
        <w:t>29</w:t>
      </w:r>
      <w:r w:rsidR="008B0DBF" w:rsidRPr="00C47188">
        <w:t>,0</w:t>
      </w:r>
      <w:r w:rsidR="00C91BD6" w:rsidRPr="00C47188">
        <w:t xml:space="preserve"> рублей</w:t>
      </w:r>
      <w:r w:rsidR="008B0DBF" w:rsidRPr="00C47188">
        <w:t>.</w:t>
      </w:r>
      <w:r w:rsidRPr="00C47188">
        <w:t xml:space="preserve"> В 201</w:t>
      </w:r>
      <w:r w:rsidR="00C91BD6" w:rsidRPr="00C47188">
        <w:t>7</w:t>
      </w:r>
      <w:r w:rsidRPr="00C47188">
        <w:t xml:space="preserve"> г. и плановом периоде 201</w:t>
      </w:r>
      <w:r w:rsidR="00C91BD6" w:rsidRPr="00C47188">
        <w:t>8</w:t>
      </w:r>
      <w:r w:rsidRPr="00C47188">
        <w:t>-201</w:t>
      </w:r>
      <w:r w:rsidR="00C91BD6" w:rsidRPr="00C47188">
        <w:t>9</w:t>
      </w:r>
      <w:r w:rsidR="008B0DBF" w:rsidRPr="00C47188">
        <w:t xml:space="preserve"> г</w:t>
      </w:r>
      <w:r w:rsidRPr="00C47188">
        <w:t>г. показатель увеличивается в связи со снижением численности населения муниципального района.</w:t>
      </w:r>
    </w:p>
    <w:p w:rsidR="00857D0B" w:rsidRPr="007B051C" w:rsidRDefault="00857D0B" w:rsidP="00857D0B">
      <w:pPr>
        <w:ind w:firstLine="708"/>
      </w:pPr>
      <w:r w:rsidRPr="007B051C">
        <w:t xml:space="preserve">В 2010 году разработана </w:t>
      </w:r>
      <w:r w:rsidRPr="007B051C">
        <w:rPr>
          <w:b/>
        </w:rPr>
        <w:t>схема территориального планирования муниципального района</w:t>
      </w:r>
      <w:r w:rsidRPr="007B051C">
        <w:t xml:space="preserve">  и утверждена решением Совета МР «Печора» № 4-22/409 от 26.03.2010г. В 2011 году утверждены генеральный план, правила землепользования и застройки муниципального образования городского поселения «Печора».</w:t>
      </w:r>
    </w:p>
    <w:p w:rsidR="008B0DBF" w:rsidRPr="007B051C" w:rsidRDefault="00857D0B" w:rsidP="00857D0B">
      <w:r w:rsidRPr="007B051C">
        <w:rPr>
          <w:b/>
        </w:rPr>
        <w:tab/>
      </w:r>
      <w:r w:rsidRPr="007B051C">
        <w:t>По результатам проведенного опроса удовлетворенность населения деятельностью органов местного самоуправления  за 201</w:t>
      </w:r>
      <w:r w:rsidR="00053C51">
        <w:t>6</w:t>
      </w:r>
      <w:r w:rsidRPr="007B051C">
        <w:t xml:space="preserve"> год </w:t>
      </w:r>
      <w:r w:rsidR="003C1D4F">
        <w:t xml:space="preserve">выросла в 2,05 раза и </w:t>
      </w:r>
      <w:r w:rsidRPr="007B051C">
        <w:t xml:space="preserve">составила </w:t>
      </w:r>
      <w:r w:rsidR="00053C51">
        <w:t>34</w:t>
      </w:r>
      <w:r w:rsidRPr="007B051C">
        <w:t>% (в 201</w:t>
      </w:r>
      <w:r w:rsidR="008B0DBF" w:rsidRPr="007B051C">
        <w:t>4</w:t>
      </w:r>
      <w:r w:rsidRPr="007B051C">
        <w:t xml:space="preserve"> году – </w:t>
      </w:r>
      <w:r w:rsidR="00053C51">
        <w:t>16,6</w:t>
      </w:r>
      <w:r w:rsidRPr="007B051C">
        <w:t>%).</w:t>
      </w:r>
    </w:p>
    <w:p w:rsidR="00857D0B" w:rsidRPr="007B051C" w:rsidRDefault="00857D0B" w:rsidP="00857D0B">
      <w:r w:rsidRPr="007B051C">
        <w:tab/>
      </w:r>
      <w:r w:rsidRPr="007B051C">
        <w:rPr>
          <w:b/>
        </w:rPr>
        <w:t>Среднегодовая численность постоянного населения</w:t>
      </w:r>
      <w:r w:rsidRPr="007B051C">
        <w:t xml:space="preserve"> муниципального образования из года в год снижается в связи с миграцией населения и невысоким уровнем рождаемости.  </w:t>
      </w:r>
    </w:p>
    <w:p w:rsidR="008B0DBF" w:rsidRPr="007B051C" w:rsidRDefault="008B0DBF" w:rsidP="00857D0B">
      <w:pPr>
        <w:autoSpaceDE w:val="0"/>
        <w:autoSpaceDN w:val="0"/>
        <w:adjustRightInd w:val="0"/>
        <w:ind w:firstLine="540"/>
        <w:contextualSpacing/>
        <w:outlineLvl w:val="1"/>
      </w:pPr>
    </w:p>
    <w:p w:rsidR="00857D0B" w:rsidRPr="007B051C" w:rsidRDefault="00857D0B" w:rsidP="00857D0B">
      <w:pPr>
        <w:ind w:firstLine="540"/>
        <w:rPr>
          <w:b/>
          <w:color w:val="1F497D" w:themeColor="text2"/>
        </w:rPr>
      </w:pPr>
      <w:r w:rsidRPr="007B051C">
        <w:rPr>
          <w:b/>
          <w:color w:val="1F497D" w:themeColor="text2"/>
          <w:lang w:val="en-US"/>
        </w:rPr>
        <w:t>IX</w:t>
      </w:r>
      <w:r w:rsidRPr="007B051C">
        <w:rPr>
          <w:b/>
          <w:color w:val="1F497D" w:themeColor="text2"/>
        </w:rPr>
        <w:t>. Энергосбережение и повышение энергетической эффективности</w:t>
      </w:r>
    </w:p>
    <w:p w:rsidR="008B0DBF" w:rsidRPr="007B051C" w:rsidRDefault="00857D0B" w:rsidP="00857D0B">
      <w:pPr>
        <w:autoSpaceDE w:val="0"/>
        <w:autoSpaceDN w:val="0"/>
        <w:adjustRightInd w:val="0"/>
        <w:ind w:firstLine="540"/>
        <w:rPr>
          <w:color w:val="000000" w:themeColor="text1"/>
        </w:rPr>
      </w:pPr>
      <w:r w:rsidRPr="007B051C">
        <w:t>В 201</w:t>
      </w:r>
      <w:r w:rsidR="00C83DD0">
        <w:t>6</w:t>
      </w:r>
      <w:r w:rsidRPr="007B051C">
        <w:t xml:space="preserve"> году н</w:t>
      </w:r>
      <w:r w:rsidRPr="007B051C">
        <w:rPr>
          <w:color w:val="000000" w:themeColor="text1"/>
        </w:rPr>
        <w:t>а территории муниципального района реализовыва</w:t>
      </w:r>
      <w:r w:rsidR="008B0DBF" w:rsidRPr="007B051C">
        <w:rPr>
          <w:color w:val="000000" w:themeColor="text1"/>
        </w:rPr>
        <w:t>лись мероприятия</w:t>
      </w:r>
      <w:r w:rsidRPr="007B051C">
        <w:rPr>
          <w:color w:val="000000" w:themeColor="text1"/>
        </w:rPr>
        <w:t xml:space="preserve"> </w:t>
      </w:r>
      <w:r w:rsidR="008B0DBF" w:rsidRPr="007B051C">
        <w:rPr>
          <w:color w:val="000000" w:themeColor="text1"/>
        </w:rPr>
        <w:t>подпрограммы</w:t>
      </w:r>
      <w:r w:rsidRPr="007B051C">
        <w:rPr>
          <w:color w:val="000000" w:themeColor="text1"/>
        </w:rPr>
        <w:t xml:space="preserve"> «Энергосбережение и повышение энергетической эффективности на территории </w:t>
      </w:r>
      <w:r w:rsidR="00C83DD0">
        <w:rPr>
          <w:color w:val="000000" w:themeColor="text1"/>
        </w:rPr>
        <w:t>МР</w:t>
      </w:r>
      <w:r w:rsidR="008B0DBF" w:rsidRPr="007B051C">
        <w:rPr>
          <w:color w:val="000000" w:themeColor="text1"/>
        </w:rPr>
        <w:t xml:space="preserve"> «Печора»,</w:t>
      </w:r>
      <w:r w:rsidR="008B0DBF" w:rsidRPr="007B051C">
        <w:rPr>
          <w:rFonts w:eastAsiaTheme="minorHAnsi"/>
          <w:color w:val="000000" w:themeColor="text1"/>
          <w:lang w:eastAsia="en-US"/>
        </w:rPr>
        <w:t xml:space="preserve"> бюджетом МО МР «Печора» предусмотрено </w:t>
      </w:r>
      <w:r w:rsidR="00C83DD0">
        <w:rPr>
          <w:rFonts w:eastAsiaTheme="minorHAnsi"/>
          <w:color w:val="000000" w:themeColor="text1"/>
          <w:lang w:eastAsia="en-US"/>
        </w:rPr>
        <w:t>477,3</w:t>
      </w:r>
      <w:r w:rsidR="008B0DBF" w:rsidRPr="007B051C">
        <w:rPr>
          <w:rFonts w:eastAsiaTheme="minorHAnsi"/>
          <w:color w:val="000000" w:themeColor="text1"/>
          <w:lang w:eastAsia="en-US"/>
        </w:rPr>
        <w:t xml:space="preserve"> тыс. рублей. Мероприятия выполнены на сумму </w:t>
      </w:r>
      <w:r w:rsidR="00C83DD0">
        <w:rPr>
          <w:rFonts w:eastAsiaTheme="minorHAnsi"/>
          <w:color w:val="000000" w:themeColor="text1"/>
          <w:lang w:eastAsia="en-US"/>
        </w:rPr>
        <w:t>203,1</w:t>
      </w:r>
      <w:r w:rsidR="008B0DBF" w:rsidRPr="007B051C">
        <w:rPr>
          <w:rFonts w:eastAsiaTheme="minorHAnsi"/>
          <w:color w:val="000000" w:themeColor="text1"/>
          <w:lang w:eastAsia="en-US"/>
        </w:rPr>
        <w:t xml:space="preserve"> тыс. рублей или </w:t>
      </w:r>
      <w:r w:rsidR="00C83DD0">
        <w:rPr>
          <w:rFonts w:eastAsiaTheme="minorHAnsi"/>
          <w:color w:val="000000" w:themeColor="text1"/>
          <w:lang w:eastAsia="en-US"/>
        </w:rPr>
        <w:t>42,6</w:t>
      </w:r>
      <w:r w:rsidR="008B0DBF" w:rsidRPr="007B051C">
        <w:rPr>
          <w:rFonts w:eastAsiaTheme="minorHAnsi"/>
          <w:color w:val="000000" w:themeColor="text1"/>
          <w:lang w:eastAsia="en-US"/>
        </w:rPr>
        <w:t xml:space="preserve"> % от общего объема.</w:t>
      </w:r>
    </w:p>
    <w:p w:rsidR="009A1D0E" w:rsidRDefault="008B0DBF" w:rsidP="009A1D0E">
      <w:pPr>
        <w:spacing w:line="276" w:lineRule="auto"/>
        <w:ind w:firstLine="360"/>
        <w:rPr>
          <w:rFonts w:eastAsiaTheme="minorHAnsi"/>
          <w:color w:val="000000" w:themeColor="text1"/>
          <w:lang w:eastAsia="en-US"/>
        </w:rPr>
      </w:pPr>
      <w:r w:rsidRPr="007B051C">
        <w:rPr>
          <w:rFonts w:eastAsiaTheme="minorHAnsi"/>
          <w:color w:val="000000" w:themeColor="text1"/>
          <w:lang w:eastAsia="en-US"/>
        </w:rPr>
        <w:t xml:space="preserve">  </w:t>
      </w:r>
      <w:r w:rsidR="009A1D0E">
        <w:rPr>
          <w:rFonts w:eastAsiaTheme="minorHAnsi"/>
          <w:color w:val="000000" w:themeColor="text1"/>
          <w:lang w:eastAsia="en-US"/>
        </w:rPr>
        <w:t xml:space="preserve">Выполнены мероприятия направленные на внедрение энергосберегающих технологий в муниципальных организациях на сумму 150 тыс. рублей </w:t>
      </w:r>
      <w:r w:rsidRPr="007B051C">
        <w:rPr>
          <w:rFonts w:eastAsiaTheme="minorHAnsi"/>
          <w:color w:val="000000" w:themeColor="text1"/>
          <w:lang w:eastAsia="en-US"/>
        </w:rPr>
        <w:t xml:space="preserve"> </w:t>
      </w:r>
      <w:r w:rsidR="009A1D0E">
        <w:rPr>
          <w:rFonts w:eastAsiaTheme="minorHAnsi"/>
          <w:color w:val="000000" w:themeColor="text1"/>
          <w:lang w:eastAsia="en-US"/>
        </w:rPr>
        <w:t>(п</w:t>
      </w:r>
      <w:r w:rsidRPr="007B051C">
        <w:rPr>
          <w:rFonts w:eastAsiaTheme="minorHAnsi"/>
          <w:color w:val="000000" w:themeColor="text1"/>
          <w:lang w:eastAsia="en-US"/>
        </w:rPr>
        <w:t>риобретен</w:t>
      </w:r>
      <w:r w:rsidR="009A1D0E">
        <w:rPr>
          <w:rFonts w:eastAsiaTheme="minorHAnsi"/>
          <w:color w:val="000000" w:themeColor="text1"/>
          <w:lang w:eastAsia="en-US"/>
        </w:rPr>
        <w:t>ие энергосберегающих ламп</w:t>
      </w:r>
      <w:r w:rsidRPr="007B051C">
        <w:rPr>
          <w:rFonts w:eastAsiaTheme="minorHAnsi"/>
          <w:color w:val="000000" w:themeColor="text1"/>
          <w:lang w:eastAsia="en-US"/>
        </w:rPr>
        <w:t>,</w:t>
      </w:r>
      <w:r w:rsidR="009A1D0E">
        <w:rPr>
          <w:rFonts w:eastAsiaTheme="minorHAnsi"/>
          <w:color w:val="000000" w:themeColor="text1"/>
          <w:lang w:eastAsia="en-US"/>
        </w:rPr>
        <w:t xml:space="preserve"> проведение поверки теплосчетчика, проведение </w:t>
      </w:r>
      <w:r w:rsidR="009A1D0E">
        <w:rPr>
          <w:rFonts w:eastAsiaTheme="minorHAnsi"/>
          <w:color w:val="000000" w:themeColor="text1"/>
          <w:lang w:eastAsia="en-US"/>
        </w:rPr>
        <w:lastRenderedPageBreak/>
        <w:t>гидропромывки).  Также были выполнены мероприятия по установке индивидуальных приборов учета в муниципальных квартирах на сумму 53,1 тыс. рублей</w:t>
      </w:r>
    </w:p>
    <w:p w:rsidR="00857D0B" w:rsidRPr="007B051C" w:rsidRDefault="007B1C77" w:rsidP="009A1D0E">
      <w:pPr>
        <w:pStyle w:val="a4"/>
        <w:ind w:left="0" w:firstLine="360"/>
        <w:rPr>
          <w:b/>
        </w:rPr>
      </w:pPr>
      <w:r w:rsidRPr="007B051C">
        <w:t>В 201</w:t>
      </w:r>
      <w:r w:rsidR="00C83DD0">
        <w:t>6</w:t>
      </w:r>
      <w:r w:rsidRPr="007B051C">
        <w:t xml:space="preserve"> году в сравнении</w:t>
      </w:r>
      <w:r w:rsidR="00857D0B" w:rsidRPr="007B051C">
        <w:t xml:space="preserve"> с 201</w:t>
      </w:r>
      <w:r w:rsidR="00C83DD0">
        <w:t>5</w:t>
      </w:r>
      <w:r w:rsidR="00857D0B" w:rsidRPr="007B051C">
        <w:t xml:space="preserve"> годом показатель</w:t>
      </w:r>
      <w:r w:rsidR="00857D0B" w:rsidRPr="007B051C">
        <w:rPr>
          <w:b/>
        </w:rPr>
        <w:t xml:space="preserve"> «Удельная величина потребления энергетических ресурсов</w:t>
      </w:r>
      <w:r w:rsidRPr="007B051C">
        <w:rPr>
          <w:b/>
        </w:rPr>
        <w:t xml:space="preserve"> в многоквартирных домах</w:t>
      </w:r>
      <w:r w:rsidR="00857D0B" w:rsidRPr="007B051C">
        <w:rPr>
          <w:b/>
        </w:rPr>
        <w:t xml:space="preserve">» </w:t>
      </w:r>
      <w:r w:rsidR="00B31E34" w:rsidRPr="00B31E34">
        <w:t>по виду</w:t>
      </w:r>
      <w:r w:rsidR="00C43EFA">
        <w:t xml:space="preserve"> электрическая энергия (кВт/ч на 1 проживающего) вырос в связи </w:t>
      </w:r>
      <w:r w:rsidR="00B31E34">
        <w:t>постройкой и вводом в эксплуатацию 15 жилых домов</w:t>
      </w:r>
      <w:r w:rsidR="00857D0B" w:rsidRPr="00AC4020">
        <w:t xml:space="preserve">. </w:t>
      </w:r>
      <w:r w:rsidRPr="00AC4020">
        <w:t>Оснащенность мног</w:t>
      </w:r>
      <w:r w:rsidR="00D75958" w:rsidRPr="00AC4020">
        <w:t xml:space="preserve">оквартирных домов коллективными общедомовыми </w:t>
      </w:r>
      <w:r w:rsidRPr="00AC4020">
        <w:t xml:space="preserve">приборами учета составляет </w:t>
      </w:r>
      <w:r w:rsidR="00AC4020" w:rsidRPr="00AC4020">
        <w:t>4,7</w:t>
      </w:r>
      <w:r w:rsidRPr="00AC4020">
        <w:t>%</w:t>
      </w:r>
      <w:r w:rsidR="00D75958" w:rsidRPr="00AC4020">
        <w:t>, в разрезе по видам ресурсов:</w:t>
      </w:r>
      <w:r w:rsidRPr="00AC4020">
        <w:t xml:space="preserve"> электрической энергии </w:t>
      </w:r>
      <w:r w:rsidR="00D75958" w:rsidRPr="00AC4020">
        <w:t>–</w:t>
      </w:r>
      <w:r w:rsidRPr="00AC4020">
        <w:t xml:space="preserve"> </w:t>
      </w:r>
      <w:r w:rsidR="00AC4020" w:rsidRPr="00AC4020">
        <w:t>45,7</w:t>
      </w:r>
      <w:r w:rsidRPr="00AC4020">
        <w:t xml:space="preserve">%, тепловой энергии </w:t>
      </w:r>
      <w:r w:rsidR="00D75958" w:rsidRPr="00AC4020">
        <w:t>–</w:t>
      </w:r>
      <w:r w:rsidRPr="00AC4020">
        <w:t xml:space="preserve"> </w:t>
      </w:r>
      <w:r w:rsidR="00AC4020" w:rsidRPr="00AC4020">
        <w:t>21,3</w:t>
      </w:r>
      <w:r w:rsidRPr="00AC4020">
        <w:t xml:space="preserve">%, холодное водоснабжение </w:t>
      </w:r>
      <w:r w:rsidR="00D75958" w:rsidRPr="00AC4020">
        <w:t>–</w:t>
      </w:r>
      <w:r w:rsidRPr="00AC4020">
        <w:t xml:space="preserve"> </w:t>
      </w:r>
      <w:r w:rsidR="00AC4020" w:rsidRPr="00AC4020">
        <w:t>6,7</w:t>
      </w:r>
      <w:r w:rsidRPr="00AC4020">
        <w:t xml:space="preserve">%, горячее водоснабжение </w:t>
      </w:r>
      <w:r w:rsidR="00D75958" w:rsidRPr="00AC4020">
        <w:t>–</w:t>
      </w:r>
      <w:r w:rsidRPr="00AC4020">
        <w:t xml:space="preserve"> </w:t>
      </w:r>
      <w:r w:rsidR="00D75958" w:rsidRPr="00AC4020">
        <w:t>10,1</w:t>
      </w:r>
      <w:r w:rsidRPr="00AC4020">
        <w:t>%</w:t>
      </w:r>
    </w:p>
    <w:p w:rsidR="00B31E34" w:rsidRPr="00B31E34" w:rsidRDefault="00857D0B" w:rsidP="00B31E34">
      <w:r w:rsidRPr="007B051C">
        <w:rPr>
          <w:b/>
        </w:rPr>
        <w:t xml:space="preserve">         «Удельная величина потребления энергетических ресурсов </w:t>
      </w:r>
      <w:r w:rsidR="007B1C77" w:rsidRPr="007B051C">
        <w:rPr>
          <w:b/>
        </w:rPr>
        <w:t>муниципальными бюджетными учреждениями</w:t>
      </w:r>
      <w:r w:rsidRPr="007B051C">
        <w:rPr>
          <w:b/>
        </w:rPr>
        <w:t xml:space="preserve">» </w:t>
      </w:r>
      <w:r w:rsidRPr="007B051C">
        <w:t xml:space="preserve"> в 201</w:t>
      </w:r>
      <w:r w:rsidR="007B1C77" w:rsidRPr="007B051C">
        <w:t>5</w:t>
      </w:r>
      <w:r w:rsidRPr="007B051C">
        <w:t xml:space="preserve"> году снизилась </w:t>
      </w:r>
      <w:r w:rsidR="007B1C77" w:rsidRPr="007B051C">
        <w:t xml:space="preserve">практически </w:t>
      </w:r>
      <w:r w:rsidRPr="007B051C">
        <w:t xml:space="preserve">по всем видам </w:t>
      </w:r>
      <w:r w:rsidRPr="00B31E34">
        <w:t>энергоресурсов</w:t>
      </w:r>
      <w:r w:rsidR="007B1C77" w:rsidRPr="00B31E34">
        <w:t xml:space="preserve">, кроме </w:t>
      </w:r>
      <w:r w:rsidR="00B31E34">
        <w:t>электрической энерги</w:t>
      </w:r>
      <w:r w:rsidR="00B31E34" w:rsidRPr="00B31E34">
        <w:t>и</w:t>
      </w:r>
      <w:r w:rsidR="007B1C77" w:rsidRPr="00B31E34">
        <w:t>,</w:t>
      </w:r>
      <w:r w:rsidRPr="00B31E34">
        <w:t xml:space="preserve"> </w:t>
      </w:r>
      <w:r w:rsidR="00B31E34" w:rsidRPr="00B31E34">
        <w:t>увеличен</w:t>
      </w:r>
      <w:r w:rsidR="00B31E34">
        <w:t xml:space="preserve">ие показателя произошло в связи с </w:t>
      </w:r>
      <w:r w:rsidR="00B31E34" w:rsidRPr="00B31E34">
        <w:t xml:space="preserve">переходом МАУ </w:t>
      </w:r>
      <w:r w:rsidR="00B31E34">
        <w:t>«</w:t>
      </w:r>
      <w:r w:rsidR="00B31E34" w:rsidRPr="00B31E34">
        <w:t>СОК</w:t>
      </w:r>
      <w:r w:rsidR="00B31E34">
        <w:t xml:space="preserve"> «</w:t>
      </w:r>
      <w:r w:rsidR="00B31E34" w:rsidRPr="00B31E34">
        <w:t>Сияние севера</w:t>
      </w:r>
      <w:r w:rsidR="00B31E34">
        <w:t>»</w:t>
      </w:r>
      <w:r w:rsidR="00B31E34" w:rsidRPr="00B31E34">
        <w:t xml:space="preserve"> с общей физ. подготовки на спорт</w:t>
      </w:r>
      <w:r w:rsidR="00B31E34">
        <w:t xml:space="preserve">ивную </w:t>
      </w:r>
      <w:r w:rsidR="00B31E34" w:rsidRPr="00B31E34">
        <w:t>подготовку (ГТО) и увеличением количества спорт</w:t>
      </w:r>
      <w:r w:rsidR="00B31E34">
        <w:t xml:space="preserve">ивных </w:t>
      </w:r>
      <w:r w:rsidR="00B31E34" w:rsidRPr="00B31E34">
        <w:t>мероприятий</w:t>
      </w:r>
      <w:r w:rsidR="00B31E34">
        <w:t xml:space="preserve">, а также </w:t>
      </w:r>
      <w:r w:rsidR="00B31E34" w:rsidRPr="00B31E34">
        <w:t>оттоком населения.</w:t>
      </w:r>
    </w:p>
    <w:p w:rsidR="009E4E4B" w:rsidRPr="007B051C" w:rsidRDefault="007B1C77" w:rsidP="00AC4020">
      <w:pPr>
        <w:ind w:firstLine="708"/>
      </w:pPr>
      <w:r w:rsidRPr="00AC4020">
        <w:t>Оснащенность объектов (зданий, строений, сооружений) бюджетных учреждений приборами учета энергоресурсов составляет: электрической энергии - 98%, тепловой энергии - 96%, холодное водоснабжение - 96%, горячее водоснабжение - 98%</w:t>
      </w:r>
      <w:r w:rsidR="007B051C" w:rsidRPr="00AC4020">
        <w:t>.</w:t>
      </w:r>
    </w:p>
    <w:sectPr w:rsidR="009E4E4B" w:rsidRPr="007B051C" w:rsidSect="001B4CE9">
      <w:footerReference w:type="default" r:id="rId11"/>
      <w:pgSz w:w="16838" w:h="11906" w:orient="landscape" w:code="9"/>
      <w:pgMar w:top="851" w:right="678" w:bottom="851" w:left="1134" w:header="45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5F" w:rsidRDefault="00DE5D5F" w:rsidP="00963B8D">
      <w:r>
        <w:separator/>
      </w:r>
    </w:p>
  </w:endnote>
  <w:endnote w:type="continuationSeparator" w:id="0">
    <w:p w:rsidR="00DE5D5F" w:rsidRDefault="00DE5D5F" w:rsidP="0096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215944"/>
      <w:docPartObj>
        <w:docPartGallery w:val="Page Numbers (Bottom of Page)"/>
        <w:docPartUnique/>
      </w:docPartObj>
    </w:sdtPr>
    <w:sdtEndPr/>
    <w:sdtContent>
      <w:p w:rsidR="00C83DD0" w:rsidRDefault="00C83DD0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3FC">
          <w:rPr>
            <w:noProof/>
          </w:rPr>
          <w:t>15</w:t>
        </w:r>
        <w:r>
          <w:fldChar w:fldCharType="end"/>
        </w:r>
      </w:p>
    </w:sdtContent>
  </w:sdt>
  <w:p w:rsidR="00C83DD0" w:rsidRDefault="00C83DD0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5F" w:rsidRDefault="00DE5D5F" w:rsidP="00963B8D">
      <w:r>
        <w:separator/>
      </w:r>
    </w:p>
  </w:footnote>
  <w:footnote w:type="continuationSeparator" w:id="0">
    <w:p w:rsidR="00DE5D5F" w:rsidRDefault="00DE5D5F" w:rsidP="00963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216"/>
    <w:multiLevelType w:val="hybridMultilevel"/>
    <w:tmpl w:val="F51020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A6DE5"/>
    <w:multiLevelType w:val="hybridMultilevel"/>
    <w:tmpl w:val="AECEA092"/>
    <w:lvl w:ilvl="0" w:tplc="1D5C9D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301EAF"/>
    <w:multiLevelType w:val="hybridMultilevel"/>
    <w:tmpl w:val="CEB227F0"/>
    <w:lvl w:ilvl="0" w:tplc="F66E9E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4F1"/>
    <w:multiLevelType w:val="hybridMultilevel"/>
    <w:tmpl w:val="74264A18"/>
    <w:lvl w:ilvl="0" w:tplc="0419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4">
    <w:nsid w:val="11313E5A"/>
    <w:multiLevelType w:val="hybridMultilevel"/>
    <w:tmpl w:val="A48ADC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194E81"/>
    <w:multiLevelType w:val="multilevel"/>
    <w:tmpl w:val="E334C8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51221C"/>
    <w:multiLevelType w:val="hybridMultilevel"/>
    <w:tmpl w:val="A0CC5F5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0C1705"/>
    <w:multiLevelType w:val="hybridMultilevel"/>
    <w:tmpl w:val="8F88DEB6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253B7CA5"/>
    <w:multiLevelType w:val="hybridMultilevel"/>
    <w:tmpl w:val="492A4E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2116D1"/>
    <w:multiLevelType w:val="hybridMultilevel"/>
    <w:tmpl w:val="CCAEA680"/>
    <w:lvl w:ilvl="0" w:tplc="DA20A8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9C166B8"/>
    <w:multiLevelType w:val="hybridMultilevel"/>
    <w:tmpl w:val="90882322"/>
    <w:lvl w:ilvl="0" w:tplc="54F0E2E2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E935F99"/>
    <w:multiLevelType w:val="hybridMultilevel"/>
    <w:tmpl w:val="2D2662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131CE5"/>
    <w:multiLevelType w:val="hybridMultilevel"/>
    <w:tmpl w:val="4C5CF526"/>
    <w:lvl w:ilvl="0" w:tplc="1AE058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3E21D4"/>
    <w:multiLevelType w:val="multilevel"/>
    <w:tmpl w:val="FF782D4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054C90"/>
    <w:multiLevelType w:val="hybridMultilevel"/>
    <w:tmpl w:val="CF7E99E2"/>
    <w:lvl w:ilvl="0" w:tplc="0240A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205698"/>
    <w:multiLevelType w:val="hybridMultilevel"/>
    <w:tmpl w:val="830E177C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37A59CF"/>
    <w:multiLevelType w:val="hybridMultilevel"/>
    <w:tmpl w:val="5BECFE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65C01D6"/>
    <w:multiLevelType w:val="hybridMultilevel"/>
    <w:tmpl w:val="1974D282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16"/>
  </w:num>
  <w:num w:numId="3">
    <w:abstractNumId w:val="2"/>
  </w:num>
  <w:num w:numId="4">
    <w:abstractNumId w:val="10"/>
  </w:num>
  <w:num w:numId="5">
    <w:abstractNumId w:val="3"/>
  </w:num>
  <w:num w:numId="6">
    <w:abstractNumId w:val="12"/>
  </w:num>
  <w:num w:numId="7">
    <w:abstractNumId w:val="11"/>
  </w:num>
  <w:num w:numId="8">
    <w:abstractNumId w:val="0"/>
  </w:num>
  <w:num w:numId="9">
    <w:abstractNumId w:val="9"/>
  </w:num>
  <w:num w:numId="10">
    <w:abstractNumId w:val="14"/>
  </w:num>
  <w:num w:numId="11">
    <w:abstractNumId w:val="8"/>
  </w:num>
  <w:num w:numId="12">
    <w:abstractNumId w:val="4"/>
  </w:num>
  <w:num w:numId="13">
    <w:abstractNumId w:val="17"/>
  </w:num>
  <w:num w:numId="14">
    <w:abstractNumId w:val="7"/>
  </w:num>
  <w:num w:numId="15">
    <w:abstractNumId w:val="13"/>
  </w:num>
  <w:num w:numId="16">
    <w:abstractNumId w:val="6"/>
  </w:num>
  <w:num w:numId="17">
    <w:abstractNumId w:val="15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EB"/>
    <w:rsid w:val="000051E5"/>
    <w:rsid w:val="0000564A"/>
    <w:rsid w:val="000066DB"/>
    <w:rsid w:val="0000753F"/>
    <w:rsid w:val="00010C05"/>
    <w:rsid w:val="0001154A"/>
    <w:rsid w:val="00011A06"/>
    <w:rsid w:val="00011F02"/>
    <w:rsid w:val="00012DB5"/>
    <w:rsid w:val="00013093"/>
    <w:rsid w:val="00013118"/>
    <w:rsid w:val="00014B61"/>
    <w:rsid w:val="00014D90"/>
    <w:rsid w:val="00015713"/>
    <w:rsid w:val="00016A72"/>
    <w:rsid w:val="00016E15"/>
    <w:rsid w:val="0002066D"/>
    <w:rsid w:val="000207FE"/>
    <w:rsid w:val="00022866"/>
    <w:rsid w:val="00022B43"/>
    <w:rsid w:val="00023DFA"/>
    <w:rsid w:val="00024369"/>
    <w:rsid w:val="00024C92"/>
    <w:rsid w:val="00025218"/>
    <w:rsid w:val="00026252"/>
    <w:rsid w:val="0002783D"/>
    <w:rsid w:val="000278F8"/>
    <w:rsid w:val="000279D5"/>
    <w:rsid w:val="00030367"/>
    <w:rsid w:val="00030D86"/>
    <w:rsid w:val="00030EAE"/>
    <w:rsid w:val="00031BC5"/>
    <w:rsid w:val="00032EF6"/>
    <w:rsid w:val="000333B8"/>
    <w:rsid w:val="00034009"/>
    <w:rsid w:val="0003412D"/>
    <w:rsid w:val="0003594E"/>
    <w:rsid w:val="00035BA7"/>
    <w:rsid w:val="0003625B"/>
    <w:rsid w:val="0004233F"/>
    <w:rsid w:val="00043194"/>
    <w:rsid w:val="000444C6"/>
    <w:rsid w:val="0004470C"/>
    <w:rsid w:val="00046426"/>
    <w:rsid w:val="00046B14"/>
    <w:rsid w:val="00047D32"/>
    <w:rsid w:val="000521A8"/>
    <w:rsid w:val="00053C51"/>
    <w:rsid w:val="000551D7"/>
    <w:rsid w:val="00055302"/>
    <w:rsid w:val="000555AC"/>
    <w:rsid w:val="00056920"/>
    <w:rsid w:val="0006039F"/>
    <w:rsid w:val="0006224F"/>
    <w:rsid w:val="0006227A"/>
    <w:rsid w:val="00073863"/>
    <w:rsid w:val="00074B06"/>
    <w:rsid w:val="00076C9E"/>
    <w:rsid w:val="00077AAF"/>
    <w:rsid w:val="00080657"/>
    <w:rsid w:val="00081450"/>
    <w:rsid w:val="00081A58"/>
    <w:rsid w:val="000825D2"/>
    <w:rsid w:val="00083BCC"/>
    <w:rsid w:val="00083CA9"/>
    <w:rsid w:val="000844BE"/>
    <w:rsid w:val="000846EF"/>
    <w:rsid w:val="00084EE1"/>
    <w:rsid w:val="00085785"/>
    <w:rsid w:val="0008599C"/>
    <w:rsid w:val="00087916"/>
    <w:rsid w:val="000900BE"/>
    <w:rsid w:val="000907DE"/>
    <w:rsid w:val="0009121C"/>
    <w:rsid w:val="0009151B"/>
    <w:rsid w:val="00092153"/>
    <w:rsid w:val="00093105"/>
    <w:rsid w:val="00094E44"/>
    <w:rsid w:val="00094EC4"/>
    <w:rsid w:val="00096239"/>
    <w:rsid w:val="0009662E"/>
    <w:rsid w:val="0009772A"/>
    <w:rsid w:val="000A04CC"/>
    <w:rsid w:val="000A0776"/>
    <w:rsid w:val="000A0E16"/>
    <w:rsid w:val="000A1036"/>
    <w:rsid w:val="000A1375"/>
    <w:rsid w:val="000A1987"/>
    <w:rsid w:val="000A2B78"/>
    <w:rsid w:val="000A339B"/>
    <w:rsid w:val="000A3FC8"/>
    <w:rsid w:val="000A4C8A"/>
    <w:rsid w:val="000A5431"/>
    <w:rsid w:val="000A5484"/>
    <w:rsid w:val="000A5A50"/>
    <w:rsid w:val="000A61AE"/>
    <w:rsid w:val="000A78E8"/>
    <w:rsid w:val="000B027B"/>
    <w:rsid w:val="000B1431"/>
    <w:rsid w:val="000B14F1"/>
    <w:rsid w:val="000B433D"/>
    <w:rsid w:val="000B7432"/>
    <w:rsid w:val="000C045A"/>
    <w:rsid w:val="000C271E"/>
    <w:rsid w:val="000C33EE"/>
    <w:rsid w:val="000C3427"/>
    <w:rsid w:val="000C422E"/>
    <w:rsid w:val="000C54A4"/>
    <w:rsid w:val="000C763B"/>
    <w:rsid w:val="000C79BE"/>
    <w:rsid w:val="000C7FBF"/>
    <w:rsid w:val="000D1518"/>
    <w:rsid w:val="000D2463"/>
    <w:rsid w:val="000D2C8B"/>
    <w:rsid w:val="000D3880"/>
    <w:rsid w:val="000D42A1"/>
    <w:rsid w:val="000D63B1"/>
    <w:rsid w:val="000D77C8"/>
    <w:rsid w:val="000D7C6B"/>
    <w:rsid w:val="000E0721"/>
    <w:rsid w:val="000E11EC"/>
    <w:rsid w:val="000E120D"/>
    <w:rsid w:val="000E13CE"/>
    <w:rsid w:val="000E30AE"/>
    <w:rsid w:val="000E49FF"/>
    <w:rsid w:val="000E4ECD"/>
    <w:rsid w:val="000E6104"/>
    <w:rsid w:val="000E62CB"/>
    <w:rsid w:val="000E6433"/>
    <w:rsid w:val="000E7424"/>
    <w:rsid w:val="000E78AA"/>
    <w:rsid w:val="000F02E4"/>
    <w:rsid w:val="000F1404"/>
    <w:rsid w:val="000F354C"/>
    <w:rsid w:val="000F39AC"/>
    <w:rsid w:val="001005D3"/>
    <w:rsid w:val="00100D37"/>
    <w:rsid w:val="00101C35"/>
    <w:rsid w:val="00103B5A"/>
    <w:rsid w:val="00104720"/>
    <w:rsid w:val="001079A4"/>
    <w:rsid w:val="00107E79"/>
    <w:rsid w:val="0011114A"/>
    <w:rsid w:val="001115CD"/>
    <w:rsid w:val="00112564"/>
    <w:rsid w:val="00112F98"/>
    <w:rsid w:val="00114A8A"/>
    <w:rsid w:val="00115E62"/>
    <w:rsid w:val="001169E0"/>
    <w:rsid w:val="00121CC9"/>
    <w:rsid w:val="001222EE"/>
    <w:rsid w:val="001246E7"/>
    <w:rsid w:val="00125190"/>
    <w:rsid w:val="001253DC"/>
    <w:rsid w:val="00125B32"/>
    <w:rsid w:val="00127244"/>
    <w:rsid w:val="001303A5"/>
    <w:rsid w:val="00132193"/>
    <w:rsid w:val="00133F84"/>
    <w:rsid w:val="00135A86"/>
    <w:rsid w:val="001365D7"/>
    <w:rsid w:val="0013696C"/>
    <w:rsid w:val="0014160E"/>
    <w:rsid w:val="00141A47"/>
    <w:rsid w:val="001424D0"/>
    <w:rsid w:val="00142C58"/>
    <w:rsid w:val="001435A2"/>
    <w:rsid w:val="00145A2A"/>
    <w:rsid w:val="00146332"/>
    <w:rsid w:val="001468DC"/>
    <w:rsid w:val="00150C3B"/>
    <w:rsid w:val="0015114B"/>
    <w:rsid w:val="00151DF4"/>
    <w:rsid w:val="001522C0"/>
    <w:rsid w:val="00152DC7"/>
    <w:rsid w:val="00154010"/>
    <w:rsid w:val="001542CE"/>
    <w:rsid w:val="00155A56"/>
    <w:rsid w:val="00157946"/>
    <w:rsid w:val="00160BC0"/>
    <w:rsid w:val="00160D28"/>
    <w:rsid w:val="00161F6A"/>
    <w:rsid w:val="001630F3"/>
    <w:rsid w:val="00165FF4"/>
    <w:rsid w:val="00166777"/>
    <w:rsid w:val="00166AF6"/>
    <w:rsid w:val="00170919"/>
    <w:rsid w:val="00170B4C"/>
    <w:rsid w:val="00170CA5"/>
    <w:rsid w:val="0017130D"/>
    <w:rsid w:val="00173EEF"/>
    <w:rsid w:val="001744BA"/>
    <w:rsid w:val="00174B1A"/>
    <w:rsid w:val="00174BE3"/>
    <w:rsid w:val="00174F21"/>
    <w:rsid w:val="00176AA6"/>
    <w:rsid w:val="001776CD"/>
    <w:rsid w:val="00177F72"/>
    <w:rsid w:val="00182623"/>
    <w:rsid w:val="00182649"/>
    <w:rsid w:val="00182E10"/>
    <w:rsid w:val="001831AB"/>
    <w:rsid w:val="00183643"/>
    <w:rsid w:val="0018399E"/>
    <w:rsid w:val="0018428D"/>
    <w:rsid w:val="00184BE0"/>
    <w:rsid w:val="00184C46"/>
    <w:rsid w:val="00184F78"/>
    <w:rsid w:val="001859C5"/>
    <w:rsid w:val="00186A4D"/>
    <w:rsid w:val="00186EE2"/>
    <w:rsid w:val="00191317"/>
    <w:rsid w:val="001926CA"/>
    <w:rsid w:val="00192A8C"/>
    <w:rsid w:val="00193E81"/>
    <w:rsid w:val="00194619"/>
    <w:rsid w:val="00194DCB"/>
    <w:rsid w:val="00194F97"/>
    <w:rsid w:val="001977A3"/>
    <w:rsid w:val="001A3388"/>
    <w:rsid w:val="001A3AE8"/>
    <w:rsid w:val="001A52EA"/>
    <w:rsid w:val="001A54B9"/>
    <w:rsid w:val="001A6039"/>
    <w:rsid w:val="001A65E4"/>
    <w:rsid w:val="001A6827"/>
    <w:rsid w:val="001A7CBC"/>
    <w:rsid w:val="001B3B93"/>
    <w:rsid w:val="001B3DAA"/>
    <w:rsid w:val="001B406C"/>
    <w:rsid w:val="001B4CE9"/>
    <w:rsid w:val="001B684E"/>
    <w:rsid w:val="001B7086"/>
    <w:rsid w:val="001B7EC5"/>
    <w:rsid w:val="001C0A96"/>
    <w:rsid w:val="001C520D"/>
    <w:rsid w:val="001C74FD"/>
    <w:rsid w:val="001C7B2F"/>
    <w:rsid w:val="001D1942"/>
    <w:rsid w:val="001D1C32"/>
    <w:rsid w:val="001D3A82"/>
    <w:rsid w:val="001D4336"/>
    <w:rsid w:val="001D54A7"/>
    <w:rsid w:val="001D7359"/>
    <w:rsid w:val="001D75D2"/>
    <w:rsid w:val="001E14E3"/>
    <w:rsid w:val="001E4839"/>
    <w:rsid w:val="001E63E7"/>
    <w:rsid w:val="001E6791"/>
    <w:rsid w:val="001E738B"/>
    <w:rsid w:val="001F03EB"/>
    <w:rsid w:val="001F20C9"/>
    <w:rsid w:val="001F6E7F"/>
    <w:rsid w:val="001F7837"/>
    <w:rsid w:val="002008A6"/>
    <w:rsid w:val="00200F5B"/>
    <w:rsid w:val="0020273E"/>
    <w:rsid w:val="00202915"/>
    <w:rsid w:val="00203BED"/>
    <w:rsid w:val="00204EF6"/>
    <w:rsid w:val="0020573E"/>
    <w:rsid w:val="002059D9"/>
    <w:rsid w:val="002059E5"/>
    <w:rsid w:val="00207E4F"/>
    <w:rsid w:val="00212E97"/>
    <w:rsid w:val="0021302A"/>
    <w:rsid w:val="00213175"/>
    <w:rsid w:val="0021436B"/>
    <w:rsid w:val="00214825"/>
    <w:rsid w:val="00217436"/>
    <w:rsid w:val="00217E86"/>
    <w:rsid w:val="00220910"/>
    <w:rsid w:val="00220ABF"/>
    <w:rsid w:val="0022170A"/>
    <w:rsid w:val="00221BE7"/>
    <w:rsid w:val="00221DCB"/>
    <w:rsid w:val="00222E29"/>
    <w:rsid w:val="0022366B"/>
    <w:rsid w:val="00223E4B"/>
    <w:rsid w:val="00224E75"/>
    <w:rsid w:val="00226B6C"/>
    <w:rsid w:val="002271BF"/>
    <w:rsid w:val="00227EE3"/>
    <w:rsid w:val="002301AF"/>
    <w:rsid w:val="00232120"/>
    <w:rsid w:val="00232A0C"/>
    <w:rsid w:val="002348B8"/>
    <w:rsid w:val="00234F80"/>
    <w:rsid w:val="00236A99"/>
    <w:rsid w:val="0023708F"/>
    <w:rsid w:val="002427F9"/>
    <w:rsid w:val="00242B6E"/>
    <w:rsid w:val="00244ADB"/>
    <w:rsid w:val="002455E8"/>
    <w:rsid w:val="00246E6D"/>
    <w:rsid w:val="002516E0"/>
    <w:rsid w:val="00251B89"/>
    <w:rsid w:val="00251D73"/>
    <w:rsid w:val="00252173"/>
    <w:rsid w:val="0025275C"/>
    <w:rsid w:val="00252E16"/>
    <w:rsid w:val="00252E9E"/>
    <w:rsid w:val="002572F4"/>
    <w:rsid w:val="00257FCA"/>
    <w:rsid w:val="002600E8"/>
    <w:rsid w:val="002603E8"/>
    <w:rsid w:val="002609A7"/>
    <w:rsid w:val="002615C9"/>
    <w:rsid w:val="00262563"/>
    <w:rsid w:val="00262EED"/>
    <w:rsid w:val="0026366D"/>
    <w:rsid w:val="00263E29"/>
    <w:rsid w:val="00264C0B"/>
    <w:rsid w:val="00264E59"/>
    <w:rsid w:val="00267D40"/>
    <w:rsid w:val="002704A4"/>
    <w:rsid w:val="00270BAC"/>
    <w:rsid w:val="0027131D"/>
    <w:rsid w:val="00271D9A"/>
    <w:rsid w:val="00275A3E"/>
    <w:rsid w:val="00276BA8"/>
    <w:rsid w:val="0027731D"/>
    <w:rsid w:val="0027781D"/>
    <w:rsid w:val="00277B6B"/>
    <w:rsid w:val="002800D9"/>
    <w:rsid w:val="002801D3"/>
    <w:rsid w:val="00280E1C"/>
    <w:rsid w:val="0028238D"/>
    <w:rsid w:val="00282BC9"/>
    <w:rsid w:val="0028304B"/>
    <w:rsid w:val="002832B8"/>
    <w:rsid w:val="002835C4"/>
    <w:rsid w:val="0028496A"/>
    <w:rsid w:val="002849C1"/>
    <w:rsid w:val="002859A4"/>
    <w:rsid w:val="00285B45"/>
    <w:rsid w:val="002861A1"/>
    <w:rsid w:val="0028650A"/>
    <w:rsid w:val="00286C34"/>
    <w:rsid w:val="002879BE"/>
    <w:rsid w:val="00287BF0"/>
    <w:rsid w:val="00292D27"/>
    <w:rsid w:val="00293D4F"/>
    <w:rsid w:val="00296DF8"/>
    <w:rsid w:val="00297882"/>
    <w:rsid w:val="00297AE3"/>
    <w:rsid w:val="002A1602"/>
    <w:rsid w:val="002A238D"/>
    <w:rsid w:val="002A41D1"/>
    <w:rsid w:val="002A5F34"/>
    <w:rsid w:val="002A6DF8"/>
    <w:rsid w:val="002B05D3"/>
    <w:rsid w:val="002B064B"/>
    <w:rsid w:val="002B0D9D"/>
    <w:rsid w:val="002B124A"/>
    <w:rsid w:val="002B5315"/>
    <w:rsid w:val="002B726E"/>
    <w:rsid w:val="002C051C"/>
    <w:rsid w:val="002C055F"/>
    <w:rsid w:val="002C061C"/>
    <w:rsid w:val="002C0E07"/>
    <w:rsid w:val="002C1B1F"/>
    <w:rsid w:val="002C2702"/>
    <w:rsid w:val="002C2F16"/>
    <w:rsid w:val="002C3BE8"/>
    <w:rsid w:val="002C4CA0"/>
    <w:rsid w:val="002C5148"/>
    <w:rsid w:val="002C5181"/>
    <w:rsid w:val="002C5B1F"/>
    <w:rsid w:val="002C78AF"/>
    <w:rsid w:val="002C7C13"/>
    <w:rsid w:val="002D1CCD"/>
    <w:rsid w:val="002D3494"/>
    <w:rsid w:val="002D46FC"/>
    <w:rsid w:val="002D581D"/>
    <w:rsid w:val="002D617B"/>
    <w:rsid w:val="002D622A"/>
    <w:rsid w:val="002D7419"/>
    <w:rsid w:val="002D749B"/>
    <w:rsid w:val="002D77E1"/>
    <w:rsid w:val="002D7BFD"/>
    <w:rsid w:val="002E0250"/>
    <w:rsid w:val="002E07DD"/>
    <w:rsid w:val="002E11F4"/>
    <w:rsid w:val="002E1A76"/>
    <w:rsid w:val="002E3F9C"/>
    <w:rsid w:val="002E42D6"/>
    <w:rsid w:val="002E4537"/>
    <w:rsid w:val="002E48E3"/>
    <w:rsid w:val="002E4B5F"/>
    <w:rsid w:val="002E7275"/>
    <w:rsid w:val="002E7582"/>
    <w:rsid w:val="002F1315"/>
    <w:rsid w:val="002F2475"/>
    <w:rsid w:val="002F2B40"/>
    <w:rsid w:val="002F2E97"/>
    <w:rsid w:val="002F38C7"/>
    <w:rsid w:val="002F3EAB"/>
    <w:rsid w:val="002F5BAC"/>
    <w:rsid w:val="002F5CA1"/>
    <w:rsid w:val="002F6F95"/>
    <w:rsid w:val="00302E09"/>
    <w:rsid w:val="00303CAF"/>
    <w:rsid w:val="00303F85"/>
    <w:rsid w:val="00304EBD"/>
    <w:rsid w:val="00305239"/>
    <w:rsid w:val="003053B1"/>
    <w:rsid w:val="003059DE"/>
    <w:rsid w:val="00307639"/>
    <w:rsid w:val="0030777F"/>
    <w:rsid w:val="00307FF2"/>
    <w:rsid w:val="00310A5B"/>
    <w:rsid w:val="00312E1B"/>
    <w:rsid w:val="00313496"/>
    <w:rsid w:val="00314079"/>
    <w:rsid w:val="0031445F"/>
    <w:rsid w:val="0031627F"/>
    <w:rsid w:val="00317A48"/>
    <w:rsid w:val="00322A26"/>
    <w:rsid w:val="003235BB"/>
    <w:rsid w:val="003235CF"/>
    <w:rsid w:val="003255B1"/>
    <w:rsid w:val="003270DE"/>
    <w:rsid w:val="003276B4"/>
    <w:rsid w:val="00327EFB"/>
    <w:rsid w:val="00331270"/>
    <w:rsid w:val="003321E5"/>
    <w:rsid w:val="00332B76"/>
    <w:rsid w:val="003336D3"/>
    <w:rsid w:val="003337E1"/>
    <w:rsid w:val="00333DBE"/>
    <w:rsid w:val="00333F86"/>
    <w:rsid w:val="00335847"/>
    <w:rsid w:val="00335881"/>
    <w:rsid w:val="0033675F"/>
    <w:rsid w:val="003371A2"/>
    <w:rsid w:val="00337666"/>
    <w:rsid w:val="003402E3"/>
    <w:rsid w:val="00341A51"/>
    <w:rsid w:val="00341A85"/>
    <w:rsid w:val="0034259D"/>
    <w:rsid w:val="003425A9"/>
    <w:rsid w:val="00342AEF"/>
    <w:rsid w:val="00343039"/>
    <w:rsid w:val="00345A73"/>
    <w:rsid w:val="0034719C"/>
    <w:rsid w:val="0035050E"/>
    <w:rsid w:val="0035067F"/>
    <w:rsid w:val="00351585"/>
    <w:rsid w:val="0035163B"/>
    <w:rsid w:val="00352BE3"/>
    <w:rsid w:val="00353100"/>
    <w:rsid w:val="003546D0"/>
    <w:rsid w:val="00355C1B"/>
    <w:rsid w:val="00356D53"/>
    <w:rsid w:val="00357A92"/>
    <w:rsid w:val="00357AE2"/>
    <w:rsid w:val="00357ED3"/>
    <w:rsid w:val="0036719B"/>
    <w:rsid w:val="00371E0A"/>
    <w:rsid w:val="00371E3A"/>
    <w:rsid w:val="003744CB"/>
    <w:rsid w:val="0037584B"/>
    <w:rsid w:val="003766CA"/>
    <w:rsid w:val="0037690A"/>
    <w:rsid w:val="00377C7C"/>
    <w:rsid w:val="00380C5C"/>
    <w:rsid w:val="00383A79"/>
    <w:rsid w:val="00383AF6"/>
    <w:rsid w:val="00384F7A"/>
    <w:rsid w:val="00385982"/>
    <w:rsid w:val="00385C0A"/>
    <w:rsid w:val="0038685E"/>
    <w:rsid w:val="00391046"/>
    <w:rsid w:val="003921B3"/>
    <w:rsid w:val="00392662"/>
    <w:rsid w:val="00392B00"/>
    <w:rsid w:val="00392FA9"/>
    <w:rsid w:val="00393620"/>
    <w:rsid w:val="00393E66"/>
    <w:rsid w:val="00394A49"/>
    <w:rsid w:val="00394F01"/>
    <w:rsid w:val="0039518A"/>
    <w:rsid w:val="003956CB"/>
    <w:rsid w:val="003961BC"/>
    <w:rsid w:val="00397432"/>
    <w:rsid w:val="003A096C"/>
    <w:rsid w:val="003A23D7"/>
    <w:rsid w:val="003A3B4B"/>
    <w:rsid w:val="003A48C2"/>
    <w:rsid w:val="003A52BA"/>
    <w:rsid w:val="003A5B18"/>
    <w:rsid w:val="003A5F1B"/>
    <w:rsid w:val="003A6660"/>
    <w:rsid w:val="003A6900"/>
    <w:rsid w:val="003B045F"/>
    <w:rsid w:val="003B0A22"/>
    <w:rsid w:val="003B0C8B"/>
    <w:rsid w:val="003B2E89"/>
    <w:rsid w:val="003B2FC7"/>
    <w:rsid w:val="003B37A0"/>
    <w:rsid w:val="003B5A04"/>
    <w:rsid w:val="003B6792"/>
    <w:rsid w:val="003B7A50"/>
    <w:rsid w:val="003C04E4"/>
    <w:rsid w:val="003C0E25"/>
    <w:rsid w:val="003C1D4F"/>
    <w:rsid w:val="003C3F78"/>
    <w:rsid w:val="003C481D"/>
    <w:rsid w:val="003C53A9"/>
    <w:rsid w:val="003C54D7"/>
    <w:rsid w:val="003C7C45"/>
    <w:rsid w:val="003D0FF7"/>
    <w:rsid w:val="003D387E"/>
    <w:rsid w:val="003D3EBF"/>
    <w:rsid w:val="003D41AA"/>
    <w:rsid w:val="003D4B73"/>
    <w:rsid w:val="003D4D36"/>
    <w:rsid w:val="003D7993"/>
    <w:rsid w:val="003E3259"/>
    <w:rsid w:val="003E37A2"/>
    <w:rsid w:val="003E675F"/>
    <w:rsid w:val="003F0482"/>
    <w:rsid w:val="003F37CE"/>
    <w:rsid w:val="003F5BEC"/>
    <w:rsid w:val="003F6523"/>
    <w:rsid w:val="003F7746"/>
    <w:rsid w:val="00400EDC"/>
    <w:rsid w:val="0040300E"/>
    <w:rsid w:val="00403018"/>
    <w:rsid w:val="0040635E"/>
    <w:rsid w:val="00410960"/>
    <w:rsid w:val="00412963"/>
    <w:rsid w:val="00412FFC"/>
    <w:rsid w:val="00413A7E"/>
    <w:rsid w:val="00416096"/>
    <w:rsid w:val="0041738C"/>
    <w:rsid w:val="004206D2"/>
    <w:rsid w:val="00420CB2"/>
    <w:rsid w:val="00421D5C"/>
    <w:rsid w:val="00423D2A"/>
    <w:rsid w:val="00423E39"/>
    <w:rsid w:val="00426B17"/>
    <w:rsid w:val="00431712"/>
    <w:rsid w:val="00431E82"/>
    <w:rsid w:val="004346E0"/>
    <w:rsid w:val="004349CA"/>
    <w:rsid w:val="00436414"/>
    <w:rsid w:val="00436FD9"/>
    <w:rsid w:val="00437E90"/>
    <w:rsid w:val="004416C5"/>
    <w:rsid w:val="0044187D"/>
    <w:rsid w:val="00443938"/>
    <w:rsid w:val="004444A0"/>
    <w:rsid w:val="00444678"/>
    <w:rsid w:val="0044554D"/>
    <w:rsid w:val="0044565E"/>
    <w:rsid w:val="00445B77"/>
    <w:rsid w:val="00445BFB"/>
    <w:rsid w:val="00446283"/>
    <w:rsid w:val="00446709"/>
    <w:rsid w:val="00452A7D"/>
    <w:rsid w:val="00453D66"/>
    <w:rsid w:val="0045457C"/>
    <w:rsid w:val="00460C07"/>
    <w:rsid w:val="00462A88"/>
    <w:rsid w:val="004638EB"/>
    <w:rsid w:val="00463AFB"/>
    <w:rsid w:val="00463B02"/>
    <w:rsid w:val="00463E10"/>
    <w:rsid w:val="00464E12"/>
    <w:rsid w:val="00467EBB"/>
    <w:rsid w:val="00470249"/>
    <w:rsid w:val="00471809"/>
    <w:rsid w:val="0047655A"/>
    <w:rsid w:val="004768AC"/>
    <w:rsid w:val="00476A83"/>
    <w:rsid w:val="00481DB3"/>
    <w:rsid w:val="00482010"/>
    <w:rsid w:val="004833A4"/>
    <w:rsid w:val="0048376C"/>
    <w:rsid w:val="004852CA"/>
    <w:rsid w:val="00487358"/>
    <w:rsid w:val="00487ECA"/>
    <w:rsid w:val="00490032"/>
    <w:rsid w:val="00491071"/>
    <w:rsid w:val="0049277A"/>
    <w:rsid w:val="0049382B"/>
    <w:rsid w:val="00493BA6"/>
    <w:rsid w:val="00493E66"/>
    <w:rsid w:val="004944F5"/>
    <w:rsid w:val="0049452A"/>
    <w:rsid w:val="004961AD"/>
    <w:rsid w:val="004965E4"/>
    <w:rsid w:val="004966D7"/>
    <w:rsid w:val="00496834"/>
    <w:rsid w:val="00496912"/>
    <w:rsid w:val="004974DB"/>
    <w:rsid w:val="004A2066"/>
    <w:rsid w:val="004A3B9C"/>
    <w:rsid w:val="004A4258"/>
    <w:rsid w:val="004A45F5"/>
    <w:rsid w:val="004B09B0"/>
    <w:rsid w:val="004B1041"/>
    <w:rsid w:val="004B13F8"/>
    <w:rsid w:val="004B2612"/>
    <w:rsid w:val="004B270E"/>
    <w:rsid w:val="004B2823"/>
    <w:rsid w:val="004B3013"/>
    <w:rsid w:val="004B4E6B"/>
    <w:rsid w:val="004B53BF"/>
    <w:rsid w:val="004B76A5"/>
    <w:rsid w:val="004B7C40"/>
    <w:rsid w:val="004B7CD5"/>
    <w:rsid w:val="004C1431"/>
    <w:rsid w:val="004C1544"/>
    <w:rsid w:val="004C1708"/>
    <w:rsid w:val="004C1D07"/>
    <w:rsid w:val="004C38A1"/>
    <w:rsid w:val="004C5117"/>
    <w:rsid w:val="004C5C44"/>
    <w:rsid w:val="004C5D53"/>
    <w:rsid w:val="004C60F6"/>
    <w:rsid w:val="004D11A8"/>
    <w:rsid w:val="004D1838"/>
    <w:rsid w:val="004D2BA1"/>
    <w:rsid w:val="004D65F5"/>
    <w:rsid w:val="004D70CC"/>
    <w:rsid w:val="004D7753"/>
    <w:rsid w:val="004E220F"/>
    <w:rsid w:val="004E2EAF"/>
    <w:rsid w:val="004E314E"/>
    <w:rsid w:val="004E3ADB"/>
    <w:rsid w:val="004E53B8"/>
    <w:rsid w:val="004E574C"/>
    <w:rsid w:val="004E6640"/>
    <w:rsid w:val="004E7222"/>
    <w:rsid w:val="004E74A0"/>
    <w:rsid w:val="004F0A86"/>
    <w:rsid w:val="004F19B2"/>
    <w:rsid w:val="004F1B02"/>
    <w:rsid w:val="004F570C"/>
    <w:rsid w:val="004F5A41"/>
    <w:rsid w:val="004F5E24"/>
    <w:rsid w:val="004F5FFD"/>
    <w:rsid w:val="004F7066"/>
    <w:rsid w:val="004F79E6"/>
    <w:rsid w:val="00500151"/>
    <w:rsid w:val="00500D7C"/>
    <w:rsid w:val="00502D6F"/>
    <w:rsid w:val="00503926"/>
    <w:rsid w:val="0050395D"/>
    <w:rsid w:val="005045E0"/>
    <w:rsid w:val="00504A10"/>
    <w:rsid w:val="00504D81"/>
    <w:rsid w:val="00505119"/>
    <w:rsid w:val="00506E79"/>
    <w:rsid w:val="005072A0"/>
    <w:rsid w:val="0050794C"/>
    <w:rsid w:val="00510E63"/>
    <w:rsid w:val="005113A5"/>
    <w:rsid w:val="0051238D"/>
    <w:rsid w:val="00512407"/>
    <w:rsid w:val="0051247F"/>
    <w:rsid w:val="0051267D"/>
    <w:rsid w:val="00512A6D"/>
    <w:rsid w:val="00512B49"/>
    <w:rsid w:val="005137C6"/>
    <w:rsid w:val="00513DE4"/>
    <w:rsid w:val="005159CB"/>
    <w:rsid w:val="005209DA"/>
    <w:rsid w:val="00520D83"/>
    <w:rsid w:val="00523B37"/>
    <w:rsid w:val="00524F9E"/>
    <w:rsid w:val="00525E2D"/>
    <w:rsid w:val="005274EE"/>
    <w:rsid w:val="00527DAA"/>
    <w:rsid w:val="005317E3"/>
    <w:rsid w:val="00531A24"/>
    <w:rsid w:val="00531BF7"/>
    <w:rsid w:val="0053247E"/>
    <w:rsid w:val="00532A65"/>
    <w:rsid w:val="00533D55"/>
    <w:rsid w:val="0053412B"/>
    <w:rsid w:val="005344A1"/>
    <w:rsid w:val="00536A7A"/>
    <w:rsid w:val="005408A7"/>
    <w:rsid w:val="00540A07"/>
    <w:rsid w:val="0054113C"/>
    <w:rsid w:val="0054135A"/>
    <w:rsid w:val="00541717"/>
    <w:rsid w:val="005429C9"/>
    <w:rsid w:val="00543D72"/>
    <w:rsid w:val="00544BED"/>
    <w:rsid w:val="00547F56"/>
    <w:rsid w:val="00550F1B"/>
    <w:rsid w:val="005513CB"/>
    <w:rsid w:val="005521A9"/>
    <w:rsid w:val="00552AED"/>
    <w:rsid w:val="00555A04"/>
    <w:rsid w:val="0055745B"/>
    <w:rsid w:val="00557E3E"/>
    <w:rsid w:val="00557E5F"/>
    <w:rsid w:val="00560A06"/>
    <w:rsid w:val="00561424"/>
    <w:rsid w:val="00561A5D"/>
    <w:rsid w:val="00561C5A"/>
    <w:rsid w:val="0056211B"/>
    <w:rsid w:val="00562149"/>
    <w:rsid w:val="005640BD"/>
    <w:rsid w:val="00564239"/>
    <w:rsid w:val="00564692"/>
    <w:rsid w:val="0056504D"/>
    <w:rsid w:val="005653A1"/>
    <w:rsid w:val="00566136"/>
    <w:rsid w:val="00566F60"/>
    <w:rsid w:val="00567AE3"/>
    <w:rsid w:val="005709C3"/>
    <w:rsid w:val="00571324"/>
    <w:rsid w:val="00572457"/>
    <w:rsid w:val="00573616"/>
    <w:rsid w:val="00574BB7"/>
    <w:rsid w:val="00574E9C"/>
    <w:rsid w:val="0057516C"/>
    <w:rsid w:val="00580437"/>
    <w:rsid w:val="00581262"/>
    <w:rsid w:val="0058149D"/>
    <w:rsid w:val="00581591"/>
    <w:rsid w:val="00581A7D"/>
    <w:rsid w:val="00581CEA"/>
    <w:rsid w:val="00581E42"/>
    <w:rsid w:val="00581EE4"/>
    <w:rsid w:val="00581F63"/>
    <w:rsid w:val="0058566F"/>
    <w:rsid w:val="005864B1"/>
    <w:rsid w:val="0059050A"/>
    <w:rsid w:val="005906D4"/>
    <w:rsid w:val="00590EC1"/>
    <w:rsid w:val="00592420"/>
    <w:rsid w:val="00593420"/>
    <w:rsid w:val="0059420C"/>
    <w:rsid w:val="00596E03"/>
    <w:rsid w:val="00597DFA"/>
    <w:rsid w:val="005A024E"/>
    <w:rsid w:val="005A25E6"/>
    <w:rsid w:val="005A55A5"/>
    <w:rsid w:val="005A5FDC"/>
    <w:rsid w:val="005A6A3F"/>
    <w:rsid w:val="005A6B19"/>
    <w:rsid w:val="005A7C32"/>
    <w:rsid w:val="005B15B3"/>
    <w:rsid w:val="005B21A7"/>
    <w:rsid w:val="005B27B0"/>
    <w:rsid w:val="005B3FF2"/>
    <w:rsid w:val="005B41E9"/>
    <w:rsid w:val="005C0BEB"/>
    <w:rsid w:val="005C270C"/>
    <w:rsid w:val="005C29A2"/>
    <w:rsid w:val="005C59DD"/>
    <w:rsid w:val="005C76E0"/>
    <w:rsid w:val="005C7F9A"/>
    <w:rsid w:val="005D0075"/>
    <w:rsid w:val="005D05F0"/>
    <w:rsid w:val="005D0D3F"/>
    <w:rsid w:val="005D1BBF"/>
    <w:rsid w:val="005D331B"/>
    <w:rsid w:val="005D5652"/>
    <w:rsid w:val="005D5C7B"/>
    <w:rsid w:val="005D7449"/>
    <w:rsid w:val="005E11AF"/>
    <w:rsid w:val="005E2606"/>
    <w:rsid w:val="005E29D9"/>
    <w:rsid w:val="005E35AE"/>
    <w:rsid w:val="005E61B4"/>
    <w:rsid w:val="005E6697"/>
    <w:rsid w:val="005E6889"/>
    <w:rsid w:val="005E6B4B"/>
    <w:rsid w:val="005E6E8E"/>
    <w:rsid w:val="005F1EC1"/>
    <w:rsid w:val="005F2146"/>
    <w:rsid w:val="005F2356"/>
    <w:rsid w:val="005F28EC"/>
    <w:rsid w:val="005F4348"/>
    <w:rsid w:val="005F456D"/>
    <w:rsid w:val="005F48CB"/>
    <w:rsid w:val="005F4C1A"/>
    <w:rsid w:val="005F52B5"/>
    <w:rsid w:val="005F5ACC"/>
    <w:rsid w:val="005F680C"/>
    <w:rsid w:val="005F6E49"/>
    <w:rsid w:val="005F7676"/>
    <w:rsid w:val="00600278"/>
    <w:rsid w:val="00600BD9"/>
    <w:rsid w:val="00601881"/>
    <w:rsid w:val="00602862"/>
    <w:rsid w:val="00603923"/>
    <w:rsid w:val="00605326"/>
    <w:rsid w:val="00605D7F"/>
    <w:rsid w:val="006072D2"/>
    <w:rsid w:val="0060737A"/>
    <w:rsid w:val="00607498"/>
    <w:rsid w:val="00607514"/>
    <w:rsid w:val="00607544"/>
    <w:rsid w:val="00611A0C"/>
    <w:rsid w:val="00611B5E"/>
    <w:rsid w:val="006129BF"/>
    <w:rsid w:val="00615DE4"/>
    <w:rsid w:val="00616C5F"/>
    <w:rsid w:val="00616C73"/>
    <w:rsid w:val="006179FA"/>
    <w:rsid w:val="006201E9"/>
    <w:rsid w:val="00620514"/>
    <w:rsid w:val="006228CD"/>
    <w:rsid w:val="00622A9D"/>
    <w:rsid w:val="006236EF"/>
    <w:rsid w:val="0062533F"/>
    <w:rsid w:val="00625383"/>
    <w:rsid w:val="00625FF2"/>
    <w:rsid w:val="00627AF8"/>
    <w:rsid w:val="006311D7"/>
    <w:rsid w:val="006327F5"/>
    <w:rsid w:val="00632F18"/>
    <w:rsid w:val="00633623"/>
    <w:rsid w:val="006340C6"/>
    <w:rsid w:val="006344AE"/>
    <w:rsid w:val="006353C1"/>
    <w:rsid w:val="00635971"/>
    <w:rsid w:val="00635C99"/>
    <w:rsid w:val="00635D36"/>
    <w:rsid w:val="00636BFF"/>
    <w:rsid w:val="00636FE2"/>
    <w:rsid w:val="00641F56"/>
    <w:rsid w:val="0064263D"/>
    <w:rsid w:val="0064292F"/>
    <w:rsid w:val="006445A2"/>
    <w:rsid w:val="00644EDA"/>
    <w:rsid w:val="00645C3E"/>
    <w:rsid w:val="006469E5"/>
    <w:rsid w:val="00647FBD"/>
    <w:rsid w:val="00650169"/>
    <w:rsid w:val="00650FBF"/>
    <w:rsid w:val="006513B9"/>
    <w:rsid w:val="0065157A"/>
    <w:rsid w:val="00651594"/>
    <w:rsid w:val="006521CE"/>
    <w:rsid w:val="0065328E"/>
    <w:rsid w:val="006532C6"/>
    <w:rsid w:val="006558C5"/>
    <w:rsid w:val="00656D19"/>
    <w:rsid w:val="00656DAB"/>
    <w:rsid w:val="0065780E"/>
    <w:rsid w:val="00661CBF"/>
    <w:rsid w:val="006620F8"/>
    <w:rsid w:val="0066232D"/>
    <w:rsid w:val="00663FEA"/>
    <w:rsid w:val="006648E1"/>
    <w:rsid w:val="00664B58"/>
    <w:rsid w:val="00664FF4"/>
    <w:rsid w:val="006655BF"/>
    <w:rsid w:val="00666808"/>
    <w:rsid w:val="0066681A"/>
    <w:rsid w:val="00666A47"/>
    <w:rsid w:val="0066755A"/>
    <w:rsid w:val="006709CA"/>
    <w:rsid w:val="00671ACB"/>
    <w:rsid w:val="00671ADC"/>
    <w:rsid w:val="0067246E"/>
    <w:rsid w:val="00673EDA"/>
    <w:rsid w:val="0067483F"/>
    <w:rsid w:val="006748EB"/>
    <w:rsid w:val="006762B8"/>
    <w:rsid w:val="00676D28"/>
    <w:rsid w:val="00676EC7"/>
    <w:rsid w:val="0068162C"/>
    <w:rsid w:val="006825F4"/>
    <w:rsid w:val="00682FD4"/>
    <w:rsid w:val="006830F3"/>
    <w:rsid w:val="006848AD"/>
    <w:rsid w:val="00685A3E"/>
    <w:rsid w:val="00685B5B"/>
    <w:rsid w:val="00687196"/>
    <w:rsid w:val="006901D5"/>
    <w:rsid w:val="00690297"/>
    <w:rsid w:val="006904C5"/>
    <w:rsid w:val="00690597"/>
    <w:rsid w:val="0069088E"/>
    <w:rsid w:val="00690CD9"/>
    <w:rsid w:val="0069164D"/>
    <w:rsid w:val="00691B0A"/>
    <w:rsid w:val="00692A23"/>
    <w:rsid w:val="0069322A"/>
    <w:rsid w:val="00693EF7"/>
    <w:rsid w:val="006949B3"/>
    <w:rsid w:val="00694C59"/>
    <w:rsid w:val="00696F6B"/>
    <w:rsid w:val="006A5824"/>
    <w:rsid w:val="006A67AC"/>
    <w:rsid w:val="006B16A0"/>
    <w:rsid w:val="006B2215"/>
    <w:rsid w:val="006B27C4"/>
    <w:rsid w:val="006B3570"/>
    <w:rsid w:val="006B3B55"/>
    <w:rsid w:val="006B42A8"/>
    <w:rsid w:val="006B4D35"/>
    <w:rsid w:val="006B63F7"/>
    <w:rsid w:val="006B7302"/>
    <w:rsid w:val="006B74BA"/>
    <w:rsid w:val="006C048F"/>
    <w:rsid w:val="006C24B5"/>
    <w:rsid w:val="006C287D"/>
    <w:rsid w:val="006C38FC"/>
    <w:rsid w:val="006C5784"/>
    <w:rsid w:val="006C735F"/>
    <w:rsid w:val="006D23C6"/>
    <w:rsid w:val="006D365B"/>
    <w:rsid w:val="006D3B15"/>
    <w:rsid w:val="006D423E"/>
    <w:rsid w:val="006D5600"/>
    <w:rsid w:val="006D5FFE"/>
    <w:rsid w:val="006D6D5F"/>
    <w:rsid w:val="006E0233"/>
    <w:rsid w:val="006E0460"/>
    <w:rsid w:val="006E10A8"/>
    <w:rsid w:val="006E1389"/>
    <w:rsid w:val="006E208E"/>
    <w:rsid w:val="006E210B"/>
    <w:rsid w:val="006E33BA"/>
    <w:rsid w:val="006E4640"/>
    <w:rsid w:val="006E5AA3"/>
    <w:rsid w:val="006E7BAF"/>
    <w:rsid w:val="006F3847"/>
    <w:rsid w:val="006F4374"/>
    <w:rsid w:val="006F475C"/>
    <w:rsid w:val="006F475E"/>
    <w:rsid w:val="006F4760"/>
    <w:rsid w:val="006F5015"/>
    <w:rsid w:val="006F67D9"/>
    <w:rsid w:val="006F6A79"/>
    <w:rsid w:val="007003C8"/>
    <w:rsid w:val="007005CA"/>
    <w:rsid w:val="0070087E"/>
    <w:rsid w:val="0070099E"/>
    <w:rsid w:val="00700AF3"/>
    <w:rsid w:val="00700D35"/>
    <w:rsid w:val="00701AE6"/>
    <w:rsid w:val="00701EB5"/>
    <w:rsid w:val="007026FE"/>
    <w:rsid w:val="007034EE"/>
    <w:rsid w:val="00706297"/>
    <w:rsid w:val="00710320"/>
    <w:rsid w:val="007125F3"/>
    <w:rsid w:val="007127B7"/>
    <w:rsid w:val="007166A9"/>
    <w:rsid w:val="00716FCE"/>
    <w:rsid w:val="00717AC8"/>
    <w:rsid w:val="00720FB3"/>
    <w:rsid w:val="007226E5"/>
    <w:rsid w:val="00723138"/>
    <w:rsid w:val="00723579"/>
    <w:rsid w:val="00723776"/>
    <w:rsid w:val="0072442C"/>
    <w:rsid w:val="00724B02"/>
    <w:rsid w:val="00725334"/>
    <w:rsid w:val="00727454"/>
    <w:rsid w:val="00730B58"/>
    <w:rsid w:val="00730D95"/>
    <w:rsid w:val="00730DFA"/>
    <w:rsid w:val="00730FDC"/>
    <w:rsid w:val="00734EBE"/>
    <w:rsid w:val="00735631"/>
    <w:rsid w:val="007356D4"/>
    <w:rsid w:val="00735AEB"/>
    <w:rsid w:val="007365CE"/>
    <w:rsid w:val="00740065"/>
    <w:rsid w:val="00740550"/>
    <w:rsid w:val="00741261"/>
    <w:rsid w:val="0074229E"/>
    <w:rsid w:val="007439D5"/>
    <w:rsid w:val="007454BE"/>
    <w:rsid w:val="0074594F"/>
    <w:rsid w:val="007465E5"/>
    <w:rsid w:val="00750660"/>
    <w:rsid w:val="007516BB"/>
    <w:rsid w:val="00751D04"/>
    <w:rsid w:val="0075467A"/>
    <w:rsid w:val="00754B2C"/>
    <w:rsid w:val="0075685D"/>
    <w:rsid w:val="007568F4"/>
    <w:rsid w:val="00757258"/>
    <w:rsid w:val="007575ED"/>
    <w:rsid w:val="00757E7F"/>
    <w:rsid w:val="00757F4A"/>
    <w:rsid w:val="00760E60"/>
    <w:rsid w:val="00761E93"/>
    <w:rsid w:val="00762778"/>
    <w:rsid w:val="00762919"/>
    <w:rsid w:val="007644C8"/>
    <w:rsid w:val="00764B68"/>
    <w:rsid w:val="00764EC9"/>
    <w:rsid w:val="00765759"/>
    <w:rsid w:val="007664C9"/>
    <w:rsid w:val="0076690D"/>
    <w:rsid w:val="007711EE"/>
    <w:rsid w:val="007712E8"/>
    <w:rsid w:val="00773168"/>
    <w:rsid w:val="00773F83"/>
    <w:rsid w:val="00776837"/>
    <w:rsid w:val="00776B55"/>
    <w:rsid w:val="00777A81"/>
    <w:rsid w:val="00780014"/>
    <w:rsid w:val="00780041"/>
    <w:rsid w:val="0078050A"/>
    <w:rsid w:val="00780927"/>
    <w:rsid w:val="0078217B"/>
    <w:rsid w:val="0078255A"/>
    <w:rsid w:val="00783DB2"/>
    <w:rsid w:val="00784470"/>
    <w:rsid w:val="007865CC"/>
    <w:rsid w:val="00792638"/>
    <w:rsid w:val="00793246"/>
    <w:rsid w:val="0079379C"/>
    <w:rsid w:val="00793BFF"/>
    <w:rsid w:val="00795EA4"/>
    <w:rsid w:val="007968FC"/>
    <w:rsid w:val="007975E4"/>
    <w:rsid w:val="007A0C1A"/>
    <w:rsid w:val="007A105A"/>
    <w:rsid w:val="007A1806"/>
    <w:rsid w:val="007A2585"/>
    <w:rsid w:val="007A2E8C"/>
    <w:rsid w:val="007A396C"/>
    <w:rsid w:val="007A3997"/>
    <w:rsid w:val="007A4333"/>
    <w:rsid w:val="007A4366"/>
    <w:rsid w:val="007A470D"/>
    <w:rsid w:val="007A4C0D"/>
    <w:rsid w:val="007A4CE3"/>
    <w:rsid w:val="007A59A2"/>
    <w:rsid w:val="007A7919"/>
    <w:rsid w:val="007B015A"/>
    <w:rsid w:val="007B051C"/>
    <w:rsid w:val="007B0578"/>
    <w:rsid w:val="007B1C77"/>
    <w:rsid w:val="007B204B"/>
    <w:rsid w:val="007B3433"/>
    <w:rsid w:val="007B53BD"/>
    <w:rsid w:val="007B5904"/>
    <w:rsid w:val="007B639F"/>
    <w:rsid w:val="007B6E12"/>
    <w:rsid w:val="007B79A1"/>
    <w:rsid w:val="007C0A01"/>
    <w:rsid w:val="007C11F6"/>
    <w:rsid w:val="007C3620"/>
    <w:rsid w:val="007C43E4"/>
    <w:rsid w:val="007C5647"/>
    <w:rsid w:val="007C5818"/>
    <w:rsid w:val="007C583D"/>
    <w:rsid w:val="007C6770"/>
    <w:rsid w:val="007C6A08"/>
    <w:rsid w:val="007D2F44"/>
    <w:rsid w:val="007D31EE"/>
    <w:rsid w:val="007D339D"/>
    <w:rsid w:val="007D5892"/>
    <w:rsid w:val="007D5BD3"/>
    <w:rsid w:val="007D61EC"/>
    <w:rsid w:val="007D7AE0"/>
    <w:rsid w:val="007D7B74"/>
    <w:rsid w:val="007D7D56"/>
    <w:rsid w:val="007E2A02"/>
    <w:rsid w:val="007E2B14"/>
    <w:rsid w:val="007E38B3"/>
    <w:rsid w:val="007E4076"/>
    <w:rsid w:val="007E5E5A"/>
    <w:rsid w:val="007E6FF9"/>
    <w:rsid w:val="007E729B"/>
    <w:rsid w:val="007F0651"/>
    <w:rsid w:val="007F1784"/>
    <w:rsid w:val="007F1E8D"/>
    <w:rsid w:val="007F6B75"/>
    <w:rsid w:val="007F76FB"/>
    <w:rsid w:val="00802A41"/>
    <w:rsid w:val="00802AEA"/>
    <w:rsid w:val="00803303"/>
    <w:rsid w:val="00806BFB"/>
    <w:rsid w:val="00810579"/>
    <w:rsid w:val="008125E2"/>
    <w:rsid w:val="00813A9E"/>
    <w:rsid w:val="00814048"/>
    <w:rsid w:val="00815FA7"/>
    <w:rsid w:val="00816592"/>
    <w:rsid w:val="00816FC7"/>
    <w:rsid w:val="0081720A"/>
    <w:rsid w:val="008207CC"/>
    <w:rsid w:val="00820929"/>
    <w:rsid w:val="00820EE9"/>
    <w:rsid w:val="008217E0"/>
    <w:rsid w:val="008250A8"/>
    <w:rsid w:val="00830F63"/>
    <w:rsid w:val="008326E4"/>
    <w:rsid w:val="00832D58"/>
    <w:rsid w:val="00834DE2"/>
    <w:rsid w:val="00835B3E"/>
    <w:rsid w:val="00836A8B"/>
    <w:rsid w:val="00836CB6"/>
    <w:rsid w:val="00843137"/>
    <w:rsid w:val="008431A8"/>
    <w:rsid w:val="008444F8"/>
    <w:rsid w:val="008445A5"/>
    <w:rsid w:val="00846289"/>
    <w:rsid w:val="008465D0"/>
    <w:rsid w:val="00847634"/>
    <w:rsid w:val="00850241"/>
    <w:rsid w:val="00851B1E"/>
    <w:rsid w:val="0085673A"/>
    <w:rsid w:val="00857679"/>
    <w:rsid w:val="00857D0B"/>
    <w:rsid w:val="0086010A"/>
    <w:rsid w:val="0086033A"/>
    <w:rsid w:val="008620C4"/>
    <w:rsid w:val="0086256E"/>
    <w:rsid w:val="00862DA2"/>
    <w:rsid w:val="00863420"/>
    <w:rsid w:val="0086343A"/>
    <w:rsid w:val="00863564"/>
    <w:rsid w:val="00863882"/>
    <w:rsid w:val="00863935"/>
    <w:rsid w:val="00864DFE"/>
    <w:rsid w:val="00865903"/>
    <w:rsid w:val="00865D0C"/>
    <w:rsid w:val="00867623"/>
    <w:rsid w:val="00867D19"/>
    <w:rsid w:val="00870BC8"/>
    <w:rsid w:val="00872696"/>
    <w:rsid w:val="00872F09"/>
    <w:rsid w:val="008732E5"/>
    <w:rsid w:val="0087391B"/>
    <w:rsid w:val="00877424"/>
    <w:rsid w:val="00880778"/>
    <w:rsid w:val="00880D65"/>
    <w:rsid w:val="00881247"/>
    <w:rsid w:val="0088518E"/>
    <w:rsid w:val="00885882"/>
    <w:rsid w:val="008902AD"/>
    <w:rsid w:val="00890E2C"/>
    <w:rsid w:val="00890E37"/>
    <w:rsid w:val="0089117F"/>
    <w:rsid w:val="0089396C"/>
    <w:rsid w:val="00894DE2"/>
    <w:rsid w:val="00895DDC"/>
    <w:rsid w:val="008A00DB"/>
    <w:rsid w:val="008A0D87"/>
    <w:rsid w:val="008A17A4"/>
    <w:rsid w:val="008A61F3"/>
    <w:rsid w:val="008A6F70"/>
    <w:rsid w:val="008A7217"/>
    <w:rsid w:val="008A78AB"/>
    <w:rsid w:val="008B0DBF"/>
    <w:rsid w:val="008B144A"/>
    <w:rsid w:val="008B187A"/>
    <w:rsid w:val="008B1FD2"/>
    <w:rsid w:val="008B2BD4"/>
    <w:rsid w:val="008B2DED"/>
    <w:rsid w:val="008B4EBA"/>
    <w:rsid w:val="008B5B31"/>
    <w:rsid w:val="008B6A1A"/>
    <w:rsid w:val="008C01BF"/>
    <w:rsid w:val="008C0D8F"/>
    <w:rsid w:val="008C107C"/>
    <w:rsid w:val="008C2B58"/>
    <w:rsid w:val="008C383F"/>
    <w:rsid w:val="008D2FBD"/>
    <w:rsid w:val="008D5148"/>
    <w:rsid w:val="008D555F"/>
    <w:rsid w:val="008D7892"/>
    <w:rsid w:val="008E2292"/>
    <w:rsid w:val="008E2369"/>
    <w:rsid w:val="008E3073"/>
    <w:rsid w:val="008E473B"/>
    <w:rsid w:val="008E5FEC"/>
    <w:rsid w:val="008E7A61"/>
    <w:rsid w:val="008F102E"/>
    <w:rsid w:val="008F201D"/>
    <w:rsid w:val="008F4BD6"/>
    <w:rsid w:val="008F5102"/>
    <w:rsid w:val="008F6FD4"/>
    <w:rsid w:val="008F7E07"/>
    <w:rsid w:val="008F7EDB"/>
    <w:rsid w:val="00900C47"/>
    <w:rsid w:val="009010D1"/>
    <w:rsid w:val="00903839"/>
    <w:rsid w:val="00904614"/>
    <w:rsid w:val="009076AA"/>
    <w:rsid w:val="00913204"/>
    <w:rsid w:val="00913BB7"/>
    <w:rsid w:val="00913CFE"/>
    <w:rsid w:val="00913D88"/>
    <w:rsid w:val="00915A33"/>
    <w:rsid w:val="00916BC9"/>
    <w:rsid w:val="00916F49"/>
    <w:rsid w:val="00917ABE"/>
    <w:rsid w:val="00920049"/>
    <w:rsid w:val="009200C5"/>
    <w:rsid w:val="009219D1"/>
    <w:rsid w:val="009220F0"/>
    <w:rsid w:val="009228FB"/>
    <w:rsid w:val="00922DB4"/>
    <w:rsid w:val="00924203"/>
    <w:rsid w:val="009265F3"/>
    <w:rsid w:val="00926DCB"/>
    <w:rsid w:val="00926E59"/>
    <w:rsid w:val="00926EE4"/>
    <w:rsid w:val="00927244"/>
    <w:rsid w:val="00930BAC"/>
    <w:rsid w:val="00931B29"/>
    <w:rsid w:val="00932691"/>
    <w:rsid w:val="00935490"/>
    <w:rsid w:val="00935668"/>
    <w:rsid w:val="00935A14"/>
    <w:rsid w:val="0093746E"/>
    <w:rsid w:val="00937AB6"/>
    <w:rsid w:val="00937DEA"/>
    <w:rsid w:val="00940A32"/>
    <w:rsid w:val="00940BEA"/>
    <w:rsid w:val="00941590"/>
    <w:rsid w:val="00942BF4"/>
    <w:rsid w:val="0094374C"/>
    <w:rsid w:val="00945354"/>
    <w:rsid w:val="009468BC"/>
    <w:rsid w:val="00950991"/>
    <w:rsid w:val="00950C94"/>
    <w:rsid w:val="00952FE3"/>
    <w:rsid w:val="009532D1"/>
    <w:rsid w:val="0095546C"/>
    <w:rsid w:val="0095567B"/>
    <w:rsid w:val="00956F02"/>
    <w:rsid w:val="00960E35"/>
    <w:rsid w:val="0096258B"/>
    <w:rsid w:val="00963A68"/>
    <w:rsid w:val="00963B8D"/>
    <w:rsid w:val="00965451"/>
    <w:rsid w:val="00973342"/>
    <w:rsid w:val="0097482B"/>
    <w:rsid w:val="0097607D"/>
    <w:rsid w:val="00976A5A"/>
    <w:rsid w:val="00980BA0"/>
    <w:rsid w:val="00982154"/>
    <w:rsid w:val="00983736"/>
    <w:rsid w:val="00983EF6"/>
    <w:rsid w:val="0098405C"/>
    <w:rsid w:val="009869BA"/>
    <w:rsid w:val="00986C4B"/>
    <w:rsid w:val="00992FC8"/>
    <w:rsid w:val="00993C1E"/>
    <w:rsid w:val="00995913"/>
    <w:rsid w:val="00997544"/>
    <w:rsid w:val="009A1D0E"/>
    <w:rsid w:val="009A2F69"/>
    <w:rsid w:val="009A3513"/>
    <w:rsid w:val="009A476E"/>
    <w:rsid w:val="009A4DDD"/>
    <w:rsid w:val="009A5D6A"/>
    <w:rsid w:val="009A610F"/>
    <w:rsid w:val="009A6C7E"/>
    <w:rsid w:val="009A7181"/>
    <w:rsid w:val="009A78CF"/>
    <w:rsid w:val="009B071E"/>
    <w:rsid w:val="009B0EDC"/>
    <w:rsid w:val="009B1236"/>
    <w:rsid w:val="009B1A20"/>
    <w:rsid w:val="009B224D"/>
    <w:rsid w:val="009B3509"/>
    <w:rsid w:val="009B4C1C"/>
    <w:rsid w:val="009B6228"/>
    <w:rsid w:val="009C086E"/>
    <w:rsid w:val="009C0889"/>
    <w:rsid w:val="009C0D40"/>
    <w:rsid w:val="009C0FD1"/>
    <w:rsid w:val="009C13E8"/>
    <w:rsid w:val="009C265F"/>
    <w:rsid w:val="009C37E6"/>
    <w:rsid w:val="009C56BB"/>
    <w:rsid w:val="009C60B5"/>
    <w:rsid w:val="009C6163"/>
    <w:rsid w:val="009C6171"/>
    <w:rsid w:val="009C68DC"/>
    <w:rsid w:val="009C7250"/>
    <w:rsid w:val="009D03B1"/>
    <w:rsid w:val="009D04F6"/>
    <w:rsid w:val="009D2334"/>
    <w:rsid w:val="009D2846"/>
    <w:rsid w:val="009D4B66"/>
    <w:rsid w:val="009D6383"/>
    <w:rsid w:val="009D76BB"/>
    <w:rsid w:val="009D7AC1"/>
    <w:rsid w:val="009D7C4F"/>
    <w:rsid w:val="009E2389"/>
    <w:rsid w:val="009E4824"/>
    <w:rsid w:val="009E4E4B"/>
    <w:rsid w:val="009E545E"/>
    <w:rsid w:val="009F0211"/>
    <w:rsid w:val="009F196D"/>
    <w:rsid w:val="009F2BA2"/>
    <w:rsid w:val="009F2EED"/>
    <w:rsid w:val="009F2FEC"/>
    <w:rsid w:val="009F3833"/>
    <w:rsid w:val="009F4999"/>
    <w:rsid w:val="009F5668"/>
    <w:rsid w:val="009F5705"/>
    <w:rsid w:val="009F5FFF"/>
    <w:rsid w:val="009F6322"/>
    <w:rsid w:val="00A0041E"/>
    <w:rsid w:val="00A020A4"/>
    <w:rsid w:val="00A039DD"/>
    <w:rsid w:val="00A05252"/>
    <w:rsid w:val="00A05A65"/>
    <w:rsid w:val="00A067F9"/>
    <w:rsid w:val="00A06ADA"/>
    <w:rsid w:val="00A07EDB"/>
    <w:rsid w:val="00A103FE"/>
    <w:rsid w:val="00A12496"/>
    <w:rsid w:val="00A1461B"/>
    <w:rsid w:val="00A20A11"/>
    <w:rsid w:val="00A21486"/>
    <w:rsid w:val="00A2209B"/>
    <w:rsid w:val="00A22F0B"/>
    <w:rsid w:val="00A22FEB"/>
    <w:rsid w:val="00A23928"/>
    <w:rsid w:val="00A23BC3"/>
    <w:rsid w:val="00A2536E"/>
    <w:rsid w:val="00A254F2"/>
    <w:rsid w:val="00A26005"/>
    <w:rsid w:val="00A27368"/>
    <w:rsid w:val="00A37A44"/>
    <w:rsid w:val="00A407E1"/>
    <w:rsid w:val="00A41A55"/>
    <w:rsid w:val="00A42899"/>
    <w:rsid w:val="00A43941"/>
    <w:rsid w:val="00A43CF1"/>
    <w:rsid w:val="00A444C6"/>
    <w:rsid w:val="00A468A4"/>
    <w:rsid w:val="00A47E4C"/>
    <w:rsid w:val="00A50D34"/>
    <w:rsid w:val="00A50D62"/>
    <w:rsid w:val="00A51265"/>
    <w:rsid w:val="00A546A4"/>
    <w:rsid w:val="00A56291"/>
    <w:rsid w:val="00A574AB"/>
    <w:rsid w:val="00A60091"/>
    <w:rsid w:val="00A60252"/>
    <w:rsid w:val="00A60F46"/>
    <w:rsid w:val="00A61DF1"/>
    <w:rsid w:val="00A61EF1"/>
    <w:rsid w:val="00A624E5"/>
    <w:rsid w:val="00A63877"/>
    <w:rsid w:val="00A64A2F"/>
    <w:rsid w:val="00A65F45"/>
    <w:rsid w:val="00A66D61"/>
    <w:rsid w:val="00A67E85"/>
    <w:rsid w:val="00A70565"/>
    <w:rsid w:val="00A706C0"/>
    <w:rsid w:val="00A73E3C"/>
    <w:rsid w:val="00A752DF"/>
    <w:rsid w:val="00A755C9"/>
    <w:rsid w:val="00A76032"/>
    <w:rsid w:val="00A76EA8"/>
    <w:rsid w:val="00A77DE1"/>
    <w:rsid w:val="00A805A3"/>
    <w:rsid w:val="00A81531"/>
    <w:rsid w:val="00A81558"/>
    <w:rsid w:val="00A8243B"/>
    <w:rsid w:val="00A830C9"/>
    <w:rsid w:val="00A83624"/>
    <w:rsid w:val="00A863D5"/>
    <w:rsid w:val="00A8699F"/>
    <w:rsid w:val="00A900E7"/>
    <w:rsid w:val="00A906CF"/>
    <w:rsid w:val="00A91F3D"/>
    <w:rsid w:val="00A92E2C"/>
    <w:rsid w:val="00AA0FF1"/>
    <w:rsid w:val="00AA20E4"/>
    <w:rsid w:val="00AA2DB2"/>
    <w:rsid w:val="00AA3047"/>
    <w:rsid w:val="00AA3FDA"/>
    <w:rsid w:val="00AA41CE"/>
    <w:rsid w:val="00AA6037"/>
    <w:rsid w:val="00AA7FCC"/>
    <w:rsid w:val="00AB064C"/>
    <w:rsid w:val="00AB0FDD"/>
    <w:rsid w:val="00AB1574"/>
    <w:rsid w:val="00AB35E8"/>
    <w:rsid w:val="00AB50EF"/>
    <w:rsid w:val="00AB7209"/>
    <w:rsid w:val="00AB7DD3"/>
    <w:rsid w:val="00AC2855"/>
    <w:rsid w:val="00AC294C"/>
    <w:rsid w:val="00AC2B47"/>
    <w:rsid w:val="00AC312D"/>
    <w:rsid w:val="00AC4020"/>
    <w:rsid w:val="00AC492D"/>
    <w:rsid w:val="00AC6558"/>
    <w:rsid w:val="00AC759F"/>
    <w:rsid w:val="00AD0DCE"/>
    <w:rsid w:val="00AD101D"/>
    <w:rsid w:val="00AD2998"/>
    <w:rsid w:val="00AD33F9"/>
    <w:rsid w:val="00AD412D"/>
    <w:rsid w:val="00AD5A4D"/>
    <w:rsid w:val="00AD6F3F"/>
    <w:rsid w:val="00AD706E"/>
    <w:rsid w:val="00AD70D2"/>
    <w:rsid w:val="00AD75B9"/>
    <w:rsid w:val="00AE07A7"/>
    <w:rsid w:val="00AE150F"/>
    <w:rsid w:val="00AE1583"/>
    <w:rsid w:val="00AE198C"/>
    <w:rsid w:val="00AE1E2D"/>
    <w:rsid w:val="00AE1EB5"/>
    <w:rsid w:val="00AE30D6"/>
    <w:rsid w:val="00AE3F1A"/>
    <w:rsid w:val="00AE44E2"/>
    <w:rsid w:val="00AE4E02"/>
    <w:rsid w:val="00AE625D"/>
    <w:rsid w:val="00AE6AE5"/>
    <w:rsid w:val="00AE793F"/>
    <w:rsid w:val="00AF2401"/>
    <w:rsid w:val="00AF3BFE"/>
    <w:rsid w:val="00AF3FBE"/>
    <w:rsid w:val="00AF43F5"/>
    <w:rsid w:val="00AF68C9"/>
    <w:rsid w:val="00AF69F6"/>
    <w:rsid w:val="00AF6F88"/>
    <w:rsid w:val="00AF78D7"/>
    <w:rsid w:val="00B002BD"/>
    <w:rsid w:val="00B01ECC"/>
    <w:rsid w:val="00B03042"/>
    <w:rsid w:val="00B0365A"/>
    <w:rsid w:val="00B04785"/>
    <w:rsid w:val="00B04A3F"/>
    <w:rsid w:val="00B06318"/>
    <w:rsid w:val="00B06F5B"/>
    <w:rsid w:val="00B1126A"/>
    <w:rsid w:val="00B12FFC"/>
    <w:rsid w:val="00B13AED"/>
    <w:rsid w:val="00B152C5"/>
    <w:rsid w:val="00B170D0"/>
    <w:rsid w:val="00B17A92"/>
    <w:rsid w:val="00B209F9"/>
    <w:rsid w:val="00B20B54"/>
    <w:rsid w:val="00B21CBB"/>
    <w:rsid w:val="00B22E24"/>
    <w:rsid w:val="00B23A5E"/>
    <w:rsid w:val="00B24CD5"/>
    <w:rsid w:val="00B253B0"/>
    <w:rsid w:val="00B25968"/>
    <w:rsid w:val="00B25F58"/>
    <w:rsid w:val="00B30A6D"/>
    <w:rsid w:val="00B31DD8"/>
    <w:rsid w:val="00B31E34"/>
    <w:rsid w:val="00B3343F"/>
    <w:rsid w:val="00B336BF"/>
    <w:rsid w:val="00B33B9F"/>
    <w:rsid w:val="00B34F3F"/>
    <w:rsid w:val="00B3642C"/>
    <w:rsid w:val="00B36458"/>
    <w:rsid w:val="00B37778"/>
    <w:rsid w:val="00B407BE"/>
    <w:rsid w:val="00B41A46"/>
    <w:rsid w:val="00B420AE"/>
    <w:rsid w:val="00B42BBD"/>
    <w:rsid w:val="00B43F60"/>
    <w:rsid w:val="00B45337"/>
    <w:rsid w:val="00B4645D"/>
    <w:rsid w:val="00B5105A"/>
    <w:rsid w:val="00B528D7"/>
    <w:rsid w:val="00B53023"/>
    <w:rsid w:val="00B54AA2"/>
    <w:rsid w:val="00B551A5"/>
    <w:rsid w:val="00B57F39"/>
    <w:rsid w:val="00B6005E"/>
    <w:rsid w:val="00B60EFE"/>
    <w:rsid w:val="00B63526"/>
    <w:rsid w:val="00B726F9"/>
    <w:rsid w:val="00B730E7"/>
    <w:rsid w:val="00B744D1"/>
    <w:rsid w:val="00B759EE"/>
    <w:rsid w:val="00B7769B"/>
    <w:rsid w:val="00B778A3"/>
    <w:rsid w:val="00B77ECE"/>
    <w:rsid w:val="00B81903"/>
    <w:rsid w:val="00B82512"/>
    <w:rsid w:val="00B830C7"/>
    <w:rsid w:val="00B85525"/>
    <w:rsid w:val="00B85CD5"/>
    <w:rsid w:val="00B925DC"/>
    <w:rsid w:val="00B9528B"/>
    <w:rsid w:val="00B9583F"/>
    <w:rsid w:val="00B95F7E"/>
    <w:rsid w:val="00B970EE"/>
    <w:rsid w:val="00BA0002"/>
    <w:rsid w:val="00BA1749"/>
    <w:rsid w:val="00BA29B5"/>
    <w:rsid w:val="00BA31DE"/>
    <w:rsid w:val="00BA5CE8"/>
    <w:rsid w:val="00BA6FAF"/>
    <w:rsid w:val="00BA71C8"/>
    <w:rsid w:val="00BB08B1"/>
    <w:rsid w:val="00BB235C"/>
    <w:rsid w:val="00BB483D"/>
    <w:rsid w:val="00BB615A"/>
    <w:rsid w:val="00BB762C"/>
    <w:rsid w:val="00BB7D2E"/>
    <w:rsid w:val="00BC0F91"/>
    <w:rsid w:val="00BC140D"/>
    <w:rsid w:val="00BC5F85"/>
    <w:rsid w:val="00BC609C"/>
    <w:rsid w:val="00BC6198"/>
    <w:rsid w:val="00BC70BF"/>
    <w:rsid w:val="00BC7B81"/>
    <w:rsid w:val="00BD0C9E"/>
    <w:rsid w:val="00BD1744"/>
    <w:rsid w:val="00BD54B5"/>
    <w:rsid w:val="00BD578D"/>
    <w:rsid w:val="00BD6D59"/>
    <w:rsid w:val="00BD7A2F"/>
    <w:rsid w:val="00BD7E84"/>
    <w:rsid w:val="00BE3DE5"/>
    <w:rsid w:val="00BE3ECC"/>
    <w:rsid w:val="00BE5861"/>
    <w:rsid w:val="00BE7CE0"/>
    <w:rsid w:val="00BF0558"/>
    <w:rsid w:val="00BF1340"/>
    <w:rsid w:val="00BF3BE6"/>
    <w:rsid w:val="00BF4107"/>
    <w:rsid w:val="00BF50C2"/>
    <w:rsid w:val="00BF5A47"/>
    <w:rsid w:val="00BF5F6E"/>
    <w:rsid w:val="00BF7C73"/>
    <w:rsid w:val="00BF7D4D"/>
    <w:rsid w:val="00C00E75"/>
    <w:rsid w:val="00C0160C"/>
    <w:rsid w:val="00C01647"/>
    <w:rsid w:val="00C02669"/>
    <w:rsid w:val="00C027EA"/>
    <w:rsid w:val="00C049CB"/>
    <w:rsid w:val="00C06C86"/>
    <w:rsid w:val="00C079FC"/>
    <w:rsid w:val="00C107A6"/>
    <w:rsid w:val="00C10C50"/>
    <w:rsid w:val="00C11AE8"/>
    <w:rsid w:val="00C11D6C"/>
    <w:rsid w:val="00C11FB9"/>
    <w:rsid w:val="00C17906"/>
    <w:rsid w:val="00C17F67"/>
    <w:rsid w:val="00C206CD"/>
    <w:rsid w:val="00C21125"/>
    <w:rsid w:val="00C22B5F"/>
    <w:rsid w:val="00C22E4A"/>
    <w:rsid w:val="00C239E9"/>
    <w:rsid w:val="00C25CFF"/>
    <w:rsid w:val="00C31DBD"/>
    <w:rsid w:val="00C33755"/>
    <w:rsid w:val="00C347B1"/>
    <w:rsid w:val="00C42446"/>
    <w:rsid w:val="00C42B6B"/>
    <w:rsid w:val="00C43010"/>
    <w:rsid w:val="00C4325E"/>
    <w:rsid w:val="00C43EFA"/>
    <w:rsid w:val="00C45311"/>
    <w:rsid w:val="00C4547D"/>
    <w:rsid w:val="00C47188"/>
    <w:rsid w:val="00C47D2F"/>
    <w:rsid w:val="00C503C3"/>
    <w:rsid w:val="00C50C50"/>
    <w:rsid w:val="00C52B8C"/>
    <w:rsid w:val="00C53AC6"/>
    <w:rsid w:val="00C54100"/>
    <w:rsid w:val="00C5461E"/>
    <w:rsid w:val="00C57643"/>
    <w:rsid w:val="00C57978"/>
    <w:rsid w:val="00C6067F"/>
    <w:rsid w:val="00C6170C"/>
    <w:rsid w:val="00C62569"/>
    <w:rsid w:val="00C6312B"/>
    <w:rsid w:val="00C65F9B"/>
    <w:rsid w:val="00C66FCB"/>
    <w:rsid w:val="00C67092"/>
    <w:rsid w:val="00C679BB"/>
    <w:rsid w:val="00C67A07"/>
    <w:rsid w:val="00C73420"/>
    <w:rsid w:val="00C739DE"/>
    <w:rsid w:val="00C73DAB"/>
    <w:rsid w:val="00C74ED2"/>
    <w:rsid w:val="00C7620D"/>
    <w:rsid w:val="00C779DF"/>
    <w:rsid w:val="00C804C8"/>
    <w:rsid w:val="00C83CB7"/>
    <w:rsid w:val="00C83DD0"/>
    <w:rsid w:val="00C85999"/>
    <w:rsid w:val="00C8657E"/>
    <w:rsid w:val="00C90B40"/>
    <w:rsid w:val="00C91BD6"/>
    <w:rsid w:val="00C92621"/>
    <w:rsid w:val="00C93051"/>
    <w:rsid w:val="00C934BD"/>
    <w:rsid w:val="00C937FC"/>
    <w:rsid w:val="00C963E7"/>
    <w:rsid w:val="00C975C2"/>
    <w:rsid w:val="00CA09B8"/>
    <w:rsid w:val="00CA1638"/>
    <w:rsid w:val="00CA3228"/>
    <w:rsid w:val="00CA3A69"/>
    <w:rsid w:val="00CA4934"/>
    <w:rsid w:val="00CA6739"/>
    <w:rsid w:val="00CA77CD"/>
    <w:rsid w:val="00CA7900"/>
    <w:rsid w:val="00CA7FB4"/>
    <w:rsid w:val="00CB013E"/>
    <w:rsid w:val="00CB0255"/>
    <w:rsid w:val="00CB2E02"/>
    <w:rsid w:val="00CB4253"/>
    <w:rsid w:val="00CB45D9"/>
    <w:rsid w:val="00CB4A24"/>
    <w:rsid w:val="00CB5567"/>
    <w:rsid w:val="00CB6C34"/>
    <w:rsid w:val="00CC0639"/>
    <w:rsid w:val="00CC0D9B"/>
    <w:rsid w:val="00CC24E8"/>
    <w:rsid w:val="00CC300B"/>
    <w:rsid w:val="00CC6091"/>
    <w:rsid w:val="00CC6913"/>
    <w:rsid w:val="00CC6A37"/>
    <w:rsid w:val="00CC719B"/>
    <w:rsid w:val="00CC7AC1"/>
    <w:rsid w:val="00CC7BB8"/>
    <w:rsid w:val="00CD0345"/>
    <w:rsid w:val="00CD0689"/>
    <w:rsid w:val="00CD18F4"/>
    <w:rsid w:val="00CD1CC4"/>
    <w:rsid w:val="00CD59A0"/>
    <w:rsid w:val="00CD611B"/>
    <w:rsid w:val="00CD6A8A"/>
    <w:rsid w:val="00CD7937"/>
    <w:rsid w:val="00CE0140"/>
    <w:rsid w:val="00CE22D6"/>
    <w:rsid w:val="00CE7FC0"/>
    <w:rsid w:val="00CF00F8"/>
    <w:rsid w:val="00CF08A8"/>
    <w:rsid w:val="00CF28FF"/>
    <w:rsid w:val="00CF3262"/>
    <w:rsid w:val="00CF35AD"/>
    <w:rsid w:val="00CF3A30"/>
    <w:rsid w:val="00CF56D6"/>
    <w:rsid w:val="00CF67CA"/>
    <w:rsid w:val="00CF6984"/>
    <w:rsid w:val="00CF7C15"/>
    <w:rsid w:val="00D008F1"/>
    <w:rsid w:val="00D0107C"/>
    <w:rsid w:val="00D01767"/>
    <w:rsid w:val="00D01B99"/>
    <w:rsid w:val="00D0307C"/>
    <w:rsid w:val="00D03720"/>
    <w:rsid w:val="00D048DF"/>
    <w:rsid w:val="00D05857"/>
    <w:rsid w:val="00D06174"/>
    <w:rsid w:val="00D11761"/>
    <w:rsid w:val="00D11A65"/>
    <w:rsid w:val="00D12102"/>
    <w:rsid w:val="00D1265D"/>
    <w:rsid w:val="00D133FF"/>
    <w:rsid w:val="00D14143"/>
    <w:rsid w:val="00D15442"/>
    <w:rsid w:val="00D15731"/>
    <w:rsid w:val="00D16D90"/>
    <w:rsid w:val="00D174B4"/>
    <w:rsid w:val="00D17FC0"/>
    <w:rsid w:val="00D2047F"/>
    <w:rsid w:val="00D20F12"/>
    <w:rsid w:val="00D2162F"/>
    <w:rsid w:val="00D21710"/>
    <w:rsid w:val="00D225E3"/>
    <w:rsid w:val="00D22A85"/>
    <w:rsid w:val="00D23195"/>
    <w:rsid w:val="00D2330C"/>
    <w:rsid w:val="00D2544A"/>
    <w:rsid w:val="00D306DF"/>
    <w:rsid w:val="00D307ED"/>
    <w:rsid w:val="00D30BE3"/>
    <w:rsid w:val="00D30D52"/>
    <w:rsid w:val="00D31FE3"/>
    <w:rsid w:val="00D32437"/>
    <w:rsid w:val="00D32B29"/>
    <w:rsid w:val="00D34132"/>
    <w:rsid w:val="00D34B9D"/>
    <w:rsid w:val="00D37436"/>
    <w:rsid w:val="00D37701"/>
    <w:rsid w:val="00D4012D"/>
    <w:rsid w:val="00D40193"/>
    <w:rsid w:val="00D40DC0"/>
    <w:rsid w:val="00D410ED"/>
    <w:rsid w:val="00D42039"/>
    <w:rsid w:val="00D42E7D"/>
    <w:rsid w:val="00D42F07"/>
    <w:rsid w:val="00D43059"/>
    <w:rsid w:val="00D44CD8"/>
    <w:rsid w:val="00D45F2A"/>
    <w:rsid w:val="00D469CF"/>
    <w:rsid w:val="00D471C0"/>
    <w:rsid w:val="00D526E7"/>
    <w:rsid w:val="00D52E6B"/>
    <w:rsid w:val="00D532FF"/>
    <w:rsid w:val="00D54EA3"/>
    <w:rsid w:val="00D551F7"/>
    <w:rsid w:val="00D5570D"/>
    <w:rsid w:val="00D5599C"/>
    <w:rsid w:val="00D562B2"/>
    <w:rsid w:val="00D60C10"/>
    <w:rsid w:val="00D60FF7"/>
    <w:rsid w:val="00D62A5A"/>
    <w:rsid w:val="00D62EE5"/>
    <w:rsid w:val="00D6368D"/>
    <w:rsid w:val="00D656A4"/>
    <w:rsid w:val="00D66016"/>
    <w:rsid w:val="00D67136"/>
    <w:rsid w:val="00D67EC5"/>
    <w:rsid w:val="00D708C9"/>
    <w:rsid w:val="00D71AE6"/>
    <w:rsid w:val="00D71CD3"/>
    <w:rsid w:val="00D73E51"/>
    <w:rsid w:val="00D73E55"/>
    <w:rsid w:val="00D75958"/>
    <w:rsid w:val="00D77A2C"/>
    <w:rsid w:val="00D802CF"/>
    <w:rsid w:val="00D80572"/>
    <w:rsid w:val="00D8112B"/>
    <w:rsid w:val="00D81B2D"/>
    <w:rsid w:val="00D86A9F"/>
    <w:rsid w:val="00D86BE0"/>
    <w:rsid w:val="00D87922"/>
    <w:rsid w:val="00D87CF4"/>
    <w:rsid w:val="00D9093C"/>
    <w:rsid w:val="00D91924"/>
    <w:rsid w:val="00D9224D"/>
    <w:rsid w:val="00D92818"/>
    <w:rsid w:val="00D937C2"/>
    <w:rsid w:val="00D947F4"/>
    <w:rsid w:val="00D94ADF"/>
    <w:rsid w:val="00D96AD3"/>
    <w:rsid w:val="00D976F2"/>
    <w:rsid w:val="00DA0F86"/>
    <w:rsid w:val="00DA121A"/>
    <w:rsid w:val="00DA2B05"/>
    <w:rsid w:val="00DA3FCB"/>
    <w:rsid w:val="00DA4C1D"/>
    <w:rsid w:val="00DA575D"/>
    <w:rsid w:val="00DA5D51"/>
    <w:rsid w:val="00DA60A9"/>
    <w:rsid w:val="00DA6C55"/>
    <w:rsid w:val="00DA707D"/>
    <w:rsid w:val="00DA70F5"/>
    <w:rsid w:val="00DA77E4"/>
    <w:rsid w:val="00DB13A4"/>
    <w:rsid w:val="00DB2870"/>
    <w:rsid w:val="00DB3B0E"/>
    <w:rsid w:val="00DB3BA8"/>
    <w:rsid w:val="00DB47E1"/>
    <w:rsid w:val="00DB5CC3"/>
    <w:rsid w:val="00DB6653"/>
    <w:rsid w:val="00DB6C70"/>
    <w:rsid w:val="00DB7B3C"/>
    <w:rsid w:val="00DC16F6"/>
    <w:rsid w:val="00DC40F9"/>
    <w:rsid w:val="00DC4FAC"/>
    <w:rsid w:val="00DC507D"/>
    <w:rsid w:val="00DC6437"/>
    <w:rsid w:val="00DC6DBF"/>
    <w:rsid w:val="00DD134A"/>
    <w:rsid w:val="00DD1F39"/>
    <w:rsid w:val="00DD2126"/>
    <w:rsid w:val="00DD4035"/>
    <w:rsid w:val="00DD41AE"/>
    <w:rsid w:val="00DD4A64"/>
    <w:rsid w:val="00DD6AC1"/>
    <w:rsid w:val="00DE0198"/>
    <w:rsid w:val="00DE1A2E"/>
    <w:rsid w:val="00DE520A"/>
    <w:rsid w:val="00DE556A"/>
    <w:rsid w:val="00DE5D5F"/>
    <w:rsid w:val="00DE6729"/>
    <w:rsid w:val="00DE785C"/>
    <w:rsid w:val="00DF0552"/>
    <w:rsid w:val="00DF0CF1"/>
    <w:rsid w:val="00DF1008"/>
    <w:rsid w:val="00DF210E"/>
    <w:rsid w:val="00DF2BBD"/>
    <w:rsid w:val="00DF3C58"/>
    <w:rsid w:val="00DF6BA5"/>
    <w:rsid w:val="00E0294C"/>
    <w:rsid w:val="00E06B96"/>
    <w:rsid w:val="00E071A5"/>
    <w:rsid w:val="00E07A1B"/>
    <w:rsid w:val="00E1027F"/>
    <w:rsid w:val="00E124A1"/>
    <w:rsid w:val="00E126DC"/>
    <w:rsid w:val="00E14098"/>
    <w:rsid w:val="00E140A6"/>
    <w:rsid w:val="00E149BF"/>
    <w:rsid w:val="00E14E72"/>
    <w:rsid w:val="00E15999"/>
    <w:rsid w:val="00E16FC8"/>
    <w:rsid w:val="00E21397"/>
    <w:rsid w:val="00E23774"/>
    <w:rsid w:val="00E24195"/>
    <w:rsid w:val="00E27745"/>
    <w:rsid w:val="00E30101"/>
    <w:rsid w:val="00E30B6C"/>
    <w:rsid w:val="00E310CC"/>
    <w:rsid w:val="00E3270B"/>
    <w:rsid w:val="00E32E81"/>
    <w:rsid w:val="00E335A7"/>
    <w:rsid w:val="00E35E55"/>
    <w:rsid w:val="00E36DF7"/>
    <w:rsid w:val="00E40172"/>
    <w:rsid w:val="00E40DDD"/>
    <w:rsid w:val="00E40F7D"/>
    <w:rsid w:val="00E41EAB"/>
    <w:rsid w:val="00E42741"/>
    <w:rsid w:val="00E431F4"/>
    <w:rsid w:val="00E45850"/>
    <w:rsid w:val="00E46764"/>
    <w:rsid w:val="00E47F05"/>
    <w:rsid w:val="00E513C1"/>
    <w:rsid w:val="00E517CA"/>
    <w:rsid w:val="00E52C0B"/>
    <w:rsid w:val="00E53236"/>
    <w:rsid w:val="00E559D5"/>
    <w:rsid w:val="00E56F32"/>
    <w:rsid w:val="00E57829"/>
    <w:rsid w:val="00E609BD"/>
    <w:rsid w:val="00E6176E"/>
    <w:rsid w:val="00E62FD0"/>
    <w:rsid w:val="00E64B52"/>
    <w:rsid w:val="00E65B87"/>
    <w:rsid w:val="00E65CF3"/>
    <w:rsid w:val="00E65DF6"/>
    <w:rsid w:val="00E6627C"/>
    <w:rsid w:val="00E703B7"/>
    <w:rsid w:val="00E711E3"/>
    <w:rsid w:val="00E7189C"/>
    <w:rsid w:val="00E71F0A"/>
    <w:rsid w:val="00E73023"/>
    <w:rsid w:val="00E7442C"/>
    <w:rsid w:val="00E7450A"/>
    <w:rsid w:val="00E75377"/>
    <w:rsid w:val="00E75F7B"/>
    <w:rsid w:val="00E77FA2"/>
    <w:rsid w:val="00E81106"/>
    <w:rsid w:val="00E81346"/>
    <w:rsid w:val="00E814A7"/>
    <w:rsid w:val="00E82E56"/>
    <w:rsid w:val="00E82FBB"/>
    <w:rsid w:val="00E8510C"/>
    <w:rsid w:val="00E857D6"/>
    <w:rsid w:val="00E85EF4"/>
    <w:rsid w:val="00E8646D"/>
    <w:rsid w:val="00E90833"/>
    <w:rsid w:val="00E909D0"/>
    <w:rsid w:val="00E91684"/>
    <w:rsid w:val="00E919CA"/>
    <w:rsid w:val="00E9241F"/>
    <w:rsid w:val="00E925B9"/>
    <w:rsid w:val="00E95370"/>
    <w:rsid w:val="00E95780"/>
    <w:rsid w:val="00E97928"/>
    <w:rsid w:val="00EA0C26"/>
    <w:rsid w:val="00EA149B"/>
    <w:rsid w:val="00EA1FA3"/>
    <w:rsid w:val="00EA43FC"/>
    <w:rsid w:val="00EA5074"/>
    <w:rsid w:val="00EA5176"/>
    <w:rsid w:val="00EA76B4"/>
    <w:rsid w:val="00EA7C1F"/>
    <w:rsid w:val="00EB094B"/>
    <w:rsid w:val="00EB437D"/>
    <w:rsid w:val="00EB49DC"/>
    <w:rsid w:val="00EB525E"/>
    <w:rsid w:val="00EB5DE7"/>
    <w:rsid w:val="00EC0507"/>
    <w:rsid w:val="00EC10A6"/>
    <w:rsid w:val="00EC166B"/>
    <w:rsid w:val="00EC172E"/>
    <w:rsid w:val="00EC3966"/>
    <w:rsid w:val="00EC40D4"/>
    <w:rsid w:val="00EC4982"/>
    <w:rsid w:val="00EC5325"/>
    <w:rsid w:val="00EC62A8"/>
    <w:rsid w:val="00EC62D6"/>
    <w:rsid w:val="00EC6447"/>
    <w:rsid w:val="00EC7310"/>
    <w:rsid w:val="00EC79DE"/>
    <w:rsid w:val="00EC7FCC"/>
    <w:rsid w:val="00ED0681"/>
    <w:rsid w:val="00ED1221"/>
    <w:rsid w:val="00ED13D1"/>
    <w:rsid w:val="00ED201A"/>
    <w:rsid w:val="00ED3A28"/>
    <w:rsid w:val="00ED3ADF"/>
    <w:rsid w:val="00ED3E02"/>
    <w:rsid w:val="00ED5A66"/>
    <w:rsid w:val="00ED5D98"/>
    <w:rsid w:val="00ED62E0"/>
    <w:rsid w:val="00ED6884"/>
    <w:rsid w:val="00ED7B73"/>
    <w:rsid w:val="00ED7C68"/>
    <w:rsid w:val="00EE25C3"/>
    <w:rsid w:val="00EE34A9"/>
    <w:rsid w:val="00EE3F8A"/>
    <w:rsid w:val="00EE7F35"/>
    <w:rsid w:val="00EF005F"/>
    <w:rsid w:val="00EF0A9B"/>
    <w:rsid w:val="00EF30D0"/>
    <w:rsid w:val="00EF62F9"/>
    <w:rsid w:val="00EF6722"/>
    <w:rsid w:val="00EF67D6"/>
    <w:rsid w:val="00EF72B1"/>
    <w:rsid w:val="00EF7AEC"/>
    <w:rsid w:val="00F02617"/>
    <w:rsid w:val="00F02BCF"/>
    <w:rsid w:val="00F03554"/>
    <w:rsid w:val="00F0434D"/>
    <w:rsid w:val="00F04B02"/>
    <w:rsid w:val="00F075BA"/>
    <w:rsid w:val="00F07B21"/>
    <w:rsid w:val="00F10DC2"/>
    <w:rsid w:val="00F11C63"/>
    <w:rsid w:val="00F11E8D"/>
    <w:rsid w:val="00F121DB"/>
    <w:rsid w:val="00F1296A"/>
    <w:rsid w:val="00F130B8"/>
    <w:rsid w:val="00F1385E"/>
    <w:rsid w:val="00F1392E"/>
    <w:rsid w:val="00F1461B"/>
    <w:rsid w:val="00F1678A"/>
    <w:rsid w:val="00F200D3"/>
    <w:rsid w:val="00F20175"/>
    <w:rsid w:val="00F20C16"/>
    <w:rsid w:val="00F211CD"/>
    <w:rsid w:val="00F22045"/>
    <w:rsid w:val="00F23992"/>
    <w:rsid w:val="00F23A7D"/>
    <w:rsid w:val="00F23DF0"/>
    <w:rsid w:val="00F269BD"/>
    <w:rsid w:val="00F30482"/>
    <w:rsid w:val="00F32F01"/>
    <w:rsid w:val="00F3396F"/>
    <w:rsid w:val="00F33EA5"/>
    <w:rsid w:val="00F35428"/>
    <w:rsid w:val="00F35817"/>
    <w:rsid w:val="00F35DCF"/>
    <w:rsid w:val="00F36693"/>
    <w:rsid w:val="00F36AA7"/>
    <w:rsid w:val="00F36ACD"/>
    <w:rsid w:val="00F37B86"/>
    <w:rsid w:val="00F40E49"/>
    <w:rsid w:val="00F414C4"/>
    <w:rsid w:val="00F41D8B"/>
    <w:rsid w:val="00F42276"/>
    <w:rsid w:val="00F43570"/>
    <w:rsid w:val="00F46AF2"/>
    <w:rsid w:val="00F4715A"/>
    <w:rsid w:val="00F521C1"/>
    <w:rsid w:val="00F5383A"/>
    <w:rsid w:val="00F54993"/>
    <w:rsid w:val="00F55338"/>
    <w:rsid w:val="00F557B5"/>
    <w:rsid w:val="00F57096"/>
    <w:rsid w:val="00F57D33"/>
    <w:rsid w:val="00F60335"/>
    <w:rsid w:val="00F607BE"/>
    <w:rsid w:val="00F6266D"/>
    <w:rsid w:val="00F645A8"/>
    <w:rsid w:val="00F6565D"/>
    <w:rsid w:val="00F656B3"/>
    <w:rsid w:val="00F66C61"/>
    <w:rsid w:val="00F66DC5"/>
    <w:rsid w:val="00F677CC"/>
    <w:rsid w:val="00F67BF0"/>
    <w:rsid w:val="00F70F0A"/>
    <w:rsid w:val="00F74BE3"/>
    <w:rsid w:val="00F77470"/>
    <w:rsid w:val="00F77A65"/>
    <w:rsid w:val="00F8218B"/>
    <w:rsid w:val="00F82394"/>
    <w:rsid w:val="00F83B30"/>
    <w:rsid w:val="00F83E1D"/>
    <w:rsid w:val="00F87A9B"/>
    <w:rsid w:val="00F90224"/>
    <w:rsid w:val="00F90297"/>
    <w:rsid w:val="00F90DB1"/>
    <w:rsid w:val="00F91DC7"/>
    <w:rsid w:val="00F922B1"/>
    <w:rsid w:val="00F926D3"/>
    <w:rsid w:val="00F936CE"/>
    <w:rsid w:val="00F937D3"/>
    <w:rsid w:val="00F9400D"/>
    <w:rsid w:val="00F9446E"/>
    <w:rsid w:val="00F9565E"/>
    <w:rsid w:val="00F95E8A"/>
    <w:rsid w:val="00F9739D"/>
    <w:rsid w:val="00FA159B"/>
    <w:rsid w:val="00FA37F7"/>
    <w:rsid w:val="00FA3E2E"/>
    <w:rsid w:val="00FA5245"/>
    <w:rsid w:val="00FA624A"/>
    <w:rsid w:val="00FA63D0"/>
    <w:rsid w:val="00FA665E"/>
    <w:rsid w:val="00FB01CE"/>
    <w:rsid w:val="00FB0318"/>
    <w:rsid w:val="00FB264C"/>
    <w:rsid w:val="00FB346D"/>
    <w:rsid w:val="00FB42AA"/>
    <w:rsid w:val="00FB53B7"/>
    <w:rsid w:val="00FB6252"/>
    <w:rsid w:val="00FC16E1"/>
    <w:rsid w:val="00FC1B95"/>
    <w:rsid w:val="00FC1FE5"/>
    <w:rsid w:val="00FC414C"/>
    <w:rsid w:val="00FC4650"/>
    <w:rsid w:val="00FC4D82"/>
    <w:rsid w:val="00FC6C10"/>
    <w:rsid w:val="00FC78E0"/>
    <w:rsid w:val="00FC7D78"/>
    <w:rsid w:val="00FD01B9"/>
    <w:rsid w:val="00FD0C7E"/>
    <w:rsid w:val="00FD23F8"/>
    <w:rsid w:val="00FD2C06"/>
    <w:rsid w:val="00FD2DE5"/>
    <w:rsid w:val="00FD36C4"/>
    <w:rsid w:val="00FD3A4D"/>
    <w:rsid w:val="00FD61DF"/>
    <w:rsid w:val="00FD7F96"/>
    <w:rsid w:val="00FE060F"/>
    <w:rsid w:val="00FE0E9C"/>
    <w:rsid w:val="00FE36DD"/>
    <w:rsid w:val="00FE6786"/>
    <w:rsid w:val="00FE7E29"/>
    <w:rsid w:val="00FF0839"/>
    <w:rsid w:val="00FF2E41"/>
    <w:rsid w:val="00FF3720"/>
    <w:rsid w:val="00FF3EA3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65"/>
    <w:pPr>
      <w:jc w:val="both"/>
    </w:pPr>
    <w:rPr>
      <w:rFonts w:eastAsia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643"/>
    <w:rPr>
      <w:sz w:val="24"/>
      <w:szCs w:val="24"/>
      <w:lang w:eastAsia="ru-RU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C57643"/>
    <w:pPr>
      <w:ind w:left="720"/>
      <w:contextualSpacing/>
    </w:pPr>
    <w:rPr>
      <w:rFonts w:eastAsia="Batang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F35D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D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nhideWhenUsed/>
    <w:qFormat/>
    <w:rsid w:val="00135A86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FontStyle11">
    <w:name w:val="Font Style11"/>
    <w:rsid w:val="0091320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913204"/>
    <w:rPr>
      <w:rFonts w:ascii="Times New Roman" w:hAnsi="Times New Roman" w:cs="Times New Roman"/>
      <w:sz w:val="22"/>
      <w:szCs w:val="22"/>
    </w:rPr>
  </w:style>
  <w:style w:type="paragraph" w:customStyle="1" w:styleId="a9">
    <w:name w:val="Знак"/>
    <w:basedOn w:val="a"/>
    <w:rsid w:val="002861A1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0A5A50"/>
    <w:pPr>
      <w:widowControl w:val="0"/>
      <w:autoSpaceDE w:val="0"/>
      <w:autoSpaceDN w:val="0"/>
      <w:adjustRightInd w:val="0"/>
      <w:spacing w:line="278" w:lineRule="exact"/>
    </w:pPr>
  </w:style>
  <w:style w:type="paragraph" w:styleId="aa">
    <w:name w:val="Normal (Web)"/>
    <w:basedOn w:val="a"/>
    <w:rsid w:val="00DA2B05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724B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Стиль1"/>
    <w:basedOn w:val="a"/>
    <w:link w:val="10"/>
    <w:rsid w:val="006558C5"/>
    <w:pPr>
      <w:spacing w:line="228" w:lineRule="auto"/>
    </w:pPr>
  </w:style>
  <w:style w:type="character" w:customStyle="1" w:styleId="10">
    <w:name w:val="Стиль1 Знак"/>
    <w:basedOn w:val="a0"/>
    <w:link w:val="1"/>
    <w:locked/>
    <w:rsid w:val="006558C5"/>
    <w:rPr>
      <w:rFonts w:eastAsia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6558C5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6558C5"/>
    <w:rPr>
      <w:rFonts w:eastAsia="Times New Roman"/>
      <w:b/>
      <w:sz w:val="24"/>
      <w:lang w:eastAsia="ru-RU"/>
    </w:rPr>
  </w:style>
  <w:style w:type="table" w:styleId="ae">
    <w:name w:val="Table Grid"/>
    <w:basedOn w:val="a1"/>
    <w:uiPriority w:val="59"/>
    <w:rsid w:val="00AE7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31DBD"/>
    <w:pPr>
      <w:ind w:firstLine="540"/>
    </w:pPr>
    <w:rPr>
      <w:rFonts w:eastAsia="SimSun"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C31DBD"/>
    <w:rPr>
      <w:rFonts w:eastAsia="SimSun"/>
      <w:sz w:val="24"/>
      <w:szCs w:val="24"/>
      <w:lang w:eastAsia="zh-CN"/>
    </w:rPr>
  </w:style>
  <w:style w:type="paragraph" w:customStyle="1" w:styleId="11">
    <w:name w:val="Знак1"/>
    <w:basedOn w:val="a"/>
    <w:rsid w:val="002A41D1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A41D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styleId="af">
    <w:name w:val="header"/>
    <w:basedOn w:val="a"/>
    <w:link w:val="af0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63B8D"/>
    <w:rPr>
      <w:rFonts w:eastAsia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63B8D"/>
    <w:rPr>
      <w:rFonts w:eastAsia="Times New Roman"/>
      <w:sz w:val="28"/>
      <w:szCs w:val="28"/>
      <w:lang w:eastAsia="ru-RU"/>
    </w:rPr>
  </w:style>
  <w:style w:type="character" w:styleId="af3">
    <w:name w:val="Strong"/>
    <w:basedOn w:val="a0"/>
    <w:uiPriority w:val="22"/>
    <w:qFormat/>
    <w:rsid w:val="008A78AB"/>
    <w:rPr>
      <w:b/>
      <w:bCs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757E7F"/>
    <w:rPr>
      <w:rFonts w:eastAsia="Batang"/>
      <w:sz w:val="28"/>
      <w:szCs w:val="28"/>
      <w:lang w:eastAsia="ko-KR"/>
    </w:rPr>
  </w:style>
  <w:style w:type="paragraph" w:styleId="af4">
    <w:name w:val="Body Text"/>
    <w:basedOn w:val="a"/>
    <w:link w:val="af5"/>
    <w:rsid w:val="0028650A"/>
    <w:pPr>
      <w:spacing w:after="120"/>
      <w:jc w:val="left"/>
    </w:pPr>
    <w:rPr>
      <w:sz w:val="24"/>
      <w:szCs w:val="20"/>
    </w:rPr>
  </w:style>
  <w:style w:type="character" w:customStyle="1" w:styleId="af5">
    <w:name w:val="Основной текст Знак"/>
    <w:basedOn w:val="a0"/>
    <w:link w:val="af4"/>
    <w:rsid w:val="0028650A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65"/>
    <w:pPr>
      <w:jc w:val="both"/>
    </w:pPr>
    <w:rPr>
      <w:rFonts w:eastAsia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643"/>
    <w:rPr>
      <w:sz w:val="24"/>
      <w:szCs w:val="24"/>
      <w:lang w:eastAsia="ru-RU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C57643"/>
    <w:pPr>
      <w:ind w:left="720"/>
      <w:contextualSpacing/>
    </w:pPr>
    <w:rPr>
      <w:rFonts w:eastAsia="Batang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F35D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D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unhideWhenUsed/>
    <w:qFormat/>
    <w:rsid w:val="00135A86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FontStyle11">
    <w:name w:val="Font Style11"/>
    <w:rsid w:val="0091320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913204"/>
    <w:rPr>
      <w:rFonts w:ascii="Times New Roman" w:hAnsi="Times New Roman" w:cs="Times New Roman"/>
      <w:sz w:val="22"/>
      <w:szCs w:val="22"/>
    </w:rPr>
  </w:style>
  <w:style w:type="paragraph" w:customStyle="1" w:styleId="a9">
    <w:name w:val="Знак"/>
    <w:basedOn w:val="a"/>
    <w:rsid w:val="002861A1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0A5A50"/>
    <w:pPr>
      <w:widowControl w:val="0"/>
      <w:autoSpaceDE w:val="0"/>
      <w:autoSpaceDN w:val="0"/>
      <w:adjustRightInd w:val="0"/>
      <w:spacing w:line="278" w:lineRule="exact"/>
    </w:pPr>
  </w:style>
  <w:style w:type="paragraph" w:styleId="aa">
    <w:name w:val="Normal (Web)"/>
    <w:basedOn w:val="a"/>
    <w:rsid w:val="00DA2B05"/>
    <w:pPr>
      <w:spacing w:before="100" w:beforeAutospacing="1" w:after="100" w:afterAutospacing="1"/>
    </w:pPr>
  </w:style>
  <w:style w:type="paragraph" w:customStyle="1" w:styleId="ab">
    <w:name w:val="Знак Знак Знак Знак"/>
    <w:basedOn w:val="a"/>
    <w:rsid w:val="00724B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Стиль1"/>
    <w:basedOn w:val="a"/>
    <w:link w:val="10"/>
    <w:rsid w:val="006558C5"/>
    <w:pPr>
      <w:spacing w:line="228" w:lineRule="auto"/>
    </w:pPr>
  </w:style>
  <w:style w:type="character" w:customStyle="1" w:styleId="10">
    <w:name w:val="Стиль1 Знак"/>
    <w:basedOn w:val="a0"/>
    <w:link w:val="1"/>
    <w:locked/>
    <w:rsid w:val="006558C5"/>
    <w:rPr>
      <w:rFonts w:eastAsia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6558C5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6558C5"/>
    <w:rPr>
      <w:rFonts w:eastAsia="Times New Roman"/>
      <w:b/>
      <w:sz w:val="24"/>
      <w:lang w:eastAsia="ru-RU"/>
    </w:rPr>
  </w:style>
  <w:style w:type="table" w:styleId="ae">
    <w:name w:val="Table Grid"/>
    <w:basedOn w:val="a1"/>
    <w:uiPriority w:val="59"/>
    <w:rsid w:val="00AE79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C31DBD"/>
    <w:pPr>
      <w:ind w:firstLine="540"/>
    </w:pPr>
    <w:rPr>
      <w:rFonts w:eastAsia="SimSun"/>
      <w:sz w:val="24"/>
      <w:szCs w:val="24"/>
      <w:lang w:eastAsia="zh-CN"/>
    </w:rPr>
  </w:style>
  <w:style w:type="character" w:customStyle="1" w:styleId="30">
    <w:name w:val="Основной текст с отступом 3 Знак"/>
    <w:basedOn w:val="a0"/>
    <w:link w:val="3"/>
    <w:rsid w:val="00C31DBD"/>
    <w:rPr>
      <w:rFonts w:eastAsia="SimSun"/>
      <w:sz w:val="24"/>
      <w:szCs w:val="24"/>
      <w:lang w:eastAsia="zh-CN"/>
    </w:rPr>
  </w:style>
  <w:style w:type="paragraph" w:customStyle="1" w:styleId="11">
    <w:name w:val="Знак1"/>
    <w:basedOn w:val="a"/>
    <w:rsid w:val="002A41D1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2A41D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eastAsia="ru-RU"/>
    </w:rPr>
  </w:style>
  <w:style w:type="paragraph" w:styleId="af">
    <w:name w:val="header"/>
    <w:basedOn w:val="a"/>
    <w:link w:val="af0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63B8D"/>
    <w:rPr>
      <w:rFonts w:eastAsia="Times New Roman"/>
      <w:sz w:val="28"/>
      <w:szCs w:val="28"/>
      <w:lang w:eastAsia="ru-RU"/>
    </w:rPr>
  </w:style>
  <w:style w:type="paragraph" w:styleId="af1">
    <w:name w:val="footer"/>
    <w:basedOn w:val="a"/>
    <w:link w:val="af2"/>
    <w:uiPriority w:val="99"/>
    <w:unhideWhenUsed/>
    <w:rsid w:val="00963B8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63B8D"/>
    <w:rPr>
      <w:rFonts w:eastAsia="Times New Roman"/>
      <w:sz w:val="28"/>
      <w:szCs w:val="28"/>
      <w:lang w:eastAsia="ru-RU"/>
    </w:rPr>
  </w:style>
  <w:style w:type="character" w:styleId="af3">
    <w:name w:val="Strong"/>
    <w:basedOn w:val="a0"/>
    <w:uiPriority w:val="22"/>
    <w:qFormat/>
    <w:rsid w:val="008A78AB"/>
    <w:rPr>
      <w:b/>
      <w:bCs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757E7F"/>
    <w:rPr>
      <w:rFonts w:eastAsia="Batang"/>
      <w:sz w:val="28"/>
      <w:szCs w:val="28"/>
      <w:lang w:eastAsia="ko-KR"/>
    </w:rPr>
  </w:style>
  <w:style w:type="paragraph" w:styleId="af4">
    <w:name w:val="Body Text"/>
    <w:basedOn w:val="a"/>
    <w:link w:val="af5"/>
    <w:rsid w:val="0028650A"/>
    <w:pPr>
      <w:spacing w:after="120"/>
      <w:jc w:val="left"/>
    </w:pPr>
    <w:rPr>
      <w:sz w:val="24"/>
      <w:szCs w:val="20"/>
    </w:rPr>
  </w:style>
  <w:style w:type="character" w:customStyle="1" w:styleId="af5">
    <w:name w:val="Основной текст Знак"/>
    <w:basedOn w:val="a0"/>
    <w:link w:val="af4"/>
    <w:rsid w:val="0028650A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72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42A36-809B-472E-99DE-5923C3B1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1594</TotalTime>
  <Pages>18</Pages>
  <Words>6167</Words>
  <Characters>35155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г.Печора</Company>
  <LinksUpToDate>false</LinksUpToDate>
  <CharactersWithSpaces>41240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</dc:creator>
  <cp:lastModifiedBy>Shilenkov</cp:lastModifiedBy>
  <cp:revision>57</cp:revision>
  <cp:lastPrinted>2017-04-27T12:16:00Z</cp:lastPrinted>
  <dcterms:created xsi:type="dcterms:W3CDTF">2016-04-11T13:55:00Z</dcterms:created>
  <dcterms:modified xsi:type="dcterms:W3CDTF">2017-04-27T12:18:00Z</dcterms:modified>
</cp:coreProperties>
</file>