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80" w:rightFromText="180" w:horzAnchor="margin" w:tblpY="21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3325"/>
      </w:tblGrid>
      <w:tr w:rsidR="00013118" w:rsidRPr="006513B9" w:rsidTr="00E24195">
        <w:trPr>
          <w:trHeight w:val="1662"/>
        </w:trPr>
        <w:tc>
          <w:tcPr>
            <w:tcW w:w="1809" w:type="dxa"/>
          </w:tcPr>
          <w:p w:rsidR="00013118" w:rsidRDefault="00013118" w:rsidP="00734EBE">
            <w:pPr>
              <w:jc w:val="left"/>
              <w:rPr>
                <w:b/>
              </w:rPr>
            </w:pPr>
            <w:r w:rsidRPr="00013118">
              <w:rPr>
                <w:b/>
                <w:noProof/>
              </w:rPr>
              <w:drawing>
                <wp:inline distT="0" distB="0" distL="0" distR="0" wp14:anchorId="58B85279" wp14:editId="3240C44C">
                  <wp:extent cx="733246" cy="1078301"/>
                  <wp:effectExtent l="0" t="0" r="0" b="0"/>
                  <wp:docPr id="11" name="Рисунок 7" descr="C:\Users\1\Desktop\!!! Доклад  Главы по Стратегии 28,11,13\графика презентация\герб редакт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 descr="C:\Users\1\Desktop\!!! Доклад  Главы по Стратегии 28,11,13\графика презентация\герб редакт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131" cy="108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5" w:type="dxa"/>
          </w:tcPr>
          <w:p w:rsidR="00013118" w:rsidRPr="006513B9" w:rsidRDefault="00013118" w:rsidP="00734EBE">
            <w:pPr>
              <w:jc w:val="center"/>
              <w:rPr>
                <w:b/>
                <w:caps/>
                <w:color w:val="1F497D" w:themeColor="text2"/>
              </w:rPr>
            </w:pPr>
            <w:r w:rsidRPr="006513B9">
              <w:rPr>
                <w:b/>
                <w:caps/>
                <w:color w:val="1F497D" w:themeColor="text2"/>
              </w:rPr>
              <w:t>Доклад  главы  администрации муниципального района «Печора»</w:t>
            </w:r>
          </w:p>
          <w:p w:rsidR="00013118" w:rsidRPr="006513B9" w:rsidRDefault="00013118" w:rsidP="00734EBE">
            <w:pPr>
              <w:ind w:left="318" w:hanging="318"/>
              <w:jc w:val="center"/>
              <w:rPr>
                <w:b/>
                <w:caps/>
                <w:color w:val="1F497D" w:themeColor="text2"/>
              </w:rPr>
            </w:pPr>
            <w:r w:rsidRPr="006513B9">
              <w:rPr>
                <w:b/>
                <w:caps/>
                <w:color w:val="1F497D" w:themeColor="text2"/>
              </w:rPr>
              <w:t xml:space="preserve">о достигнутых значениях </w:t>
            </w:r>
            <w:proofErr w:type="gramStart"/>
            <w:r w:rsidRPr="006513B9">
              <w:rPr>
                <w:b/>
                <w:caps/>
                <w:color w:val="1F497D" w:themeColor="text2"/>
              </w:rPr>
              <w:t>показателей эффективности деятельности органов местного самоуправления муниципального района</w:t>
            </w:r>
            <w:proofErr w:type="gramEnd"/>
            <w:r w:rsidRPr="006513B9">
              <w:rPr>
                <w:b/>
                <w:caps/>
                <w:color w:val="1F497D" w:themeColor="text2"/>
              </w:rPr>
              <w:t xml:space="preserve">  </w:t>
            </w:r>
          </w:p>
          <w:p w:rsidR="00013118" w:rsidRPr="006513B9" w:rsidRDefault="00013118" w:rsidP="00BD6D59">
            <w:pPr>
              <w:ind w:left="318" w:hanging="318"/>
              <w:jc w:val="center"/>
              <w:rPr>
                <w:b/>
                <w:caps/>
              </w:rPr>
            </w:pPr>
            <w:r w:rsidRPr="006513B9">
              <w:rPr>
                <w:b/>
                <w:caps/>
                <w:color w:val="1F497D" w:themeColor="text2"/>
              </w:rPr>
              <w:t xml:space="preserve">за </w:t>
            </w:r>
            <w:r w:rsidR="00B336BF" w:rsidRPr="006513B9">
              <w:rPr>
                <w:b/>
                <w:caps/>
                <w:color w:val="1F497D" w:themeColor="text2"/>
              </w:rPr>
              <w:t>отчетный 201</w:t>
            </w:r>
            <w:r w:rsidR="00BD6D59">
              <w:rPr>
                <w:b/>
                <w:caps/>
                <w:color w:val="1F497D" w:themeColor="text2"/>
              </w:rPr>
              <w:t>5</w:t>
            </w:r>
            <w:r w:rsidRPr="006513B9">
              <w:rPr>
                <w:b/>
                <w:caps/>
                <w:color w:val="1F497D" w:themeColor="text2"/>
              </w:rPr>
              <w:t xml:space="preserve"> год и их планируемых </w:t>
            </w:r>
            <w:proofErr w:type="gramStart"/>
            <w:r w:rsidRPr="006513B9">
              <w:rPr>
                <w:b/>
                <w:caps/>
                <w:color w:val="1F497D" w:themeColor="text2"/>
              </w:rPr>
              <w:t>значениях</w:t>
            </w:r>
            <w:proofErr w:type="gramEnd"/>
            <w:r w:rsidRPr="006513B9">
              <w:rPr>
                <w:b/>
                <w:caps/>
                <w:color w:val="1F497D" w:themeColor="text2"/>
              </w:rPr>
              <w:t xml:space="preserve"> на 3-летний период</w:t>
            </w:r>
          </w:p>
        </w:tc>
      </w:tr>
    </w:tbl>
    <w:p w:rsidR="0094374C" w:rsidRDefault="0094374C" w:rsidP="00496834">
      <w:pPr>
        <w:jc w:val="center"/>
        <w:rPr>
          <w:b/>
        </w:rPr>
      </w:pPr>
    </w:p>
    <w:p w:rsidR="00E24195" w:rsidRDefault="00E24195" w:rsidP="00496834">
      <w:pPr>
        <w:jc w:val="center"/>
        <w:rPr>
          <w:b/>
        </w:rPr>
      </w:pPr>
    </w:p>
    <w:tbl>
      <w:tblPr>
        <w:tblStyle w:val="ae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804"/>
      </w:tblGrid>
      <w:tr w:rsidR="0094374C" w:rsidTr="00601881">
        <w:tc>
          <w:tcPr>
            <w:tcW w:w="8330" w:type="dxa"/>
          </w:tcPr>
          <w:p w:rsidR="0094374C" w:rsidRDefault="00013118" w:rsidP="00296DF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C60A051" wp14:editId="01F338B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90170</wp:posOffset>
                  </wp:positionV>
                  <wp:extent cx="5132705" cy="4126230"/>
                  <wp:effectExtent l="0" t="0" r="0" b="0"/>
                  <wp:wrapSquare wrapText="bothSides"/>
                  <wp:docPr id="9" name="Рисунок 9" descr="C:\Users\KochanovaNV\Desktop\ПОКАЗАТЕЛИ ЭФФЕКТИВНОСТИ ОМС\Pechora_ray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ochanovaNV\Desktop\ПОКАЗАТЕЛИ ЭФФЕКТИВНОСТИ ОМС\Pechora_ray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2705" cy="412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6344AE" w:rsidRPr="007B051C" w:rsidRDefault="006344AE" w:rsidP="006344AE">
            <w:pPr>
              <w:ind w:firstLine="459"/>
            </w:pPr>
            <w:r w:rsidRPr="007B051C">
              <w:t xml:space="preserve">Площадь муниципального района составляет 28,9 тыс. кв. км. </w:t>
            </w:r>
            <w:r w:rsidR="00E30101" w:rsidRPr="007B051C">
              <w:t>Н</w:t>
            </w:r>
            <w:r w:rsidRPr="007B051C">
              <w:t>а 01.01.201</w:t>
            </w:r>
            <w:r w:rsidR="00BD6D59" w:rsidRPr="007B051C">
              <w:t>6</w:t>
            </w:r>
            <w:r w:rsidRPr="007B051C">
              <w:t xml:space="preserve"> г. в муниципальном районе проживает 5</w:t>
            </w:r>
            <w:r w:rsidR="00BD6D59" w:rsidRPr="007B051C">
              <w:t>2 943</w:t>
            </w:r>
            <w:r w:rsidRPr="007B051C">
              <w:t xml:space="preserve"> человек</w:t>
            </w:r>
            <w:r w:rsidR="00BD6D59" w:rsidRPr="007B051C">
              <w:t>а</w:t>
            </w:r>
            <w:r w:rsidR="00AC492D" w:rsidRPr="007B051C">
              <w:t xml:space="preserve">. </w:t>
            </w:r>
            <w:r w:rsidRPr="007B051C">
              <w:t>Снижение численности населения к уровню 201</w:t>
            </w:r>
            <w:r w:rsidR="00BD6D59" w:rsidRPr="007B051C">
              <w:t>4</w:t>
            </w:r>
            <w:r w:rsidRPr="007B051C">
              <w:t xml:space="preserve"> года  составило </w:t>
            </w:r>
            <w:r w:rsidR="00BD6D59" w:rsidRPr="007B051C">
              <w:rPr>
                <w:color w:val="000000" w:themeColor="text1"/>
              </w:rPr>
              <w:t>1,0</w:t>
            </w:r>
            <w:r w:rsidRPr="007B051C">
              <w:rPr>
                <w:color w:val="000000" w:themeColor="text1"/>
              </w:rPr>
              <w:t xml:space="preserve"> </w:t>
            </w:r>
            <w:r w:rsidRPr="007B051C">
              <w:t>%.</w:t>
            </w:r>
          </w:p>
          <w:p w:rsidR="0094374C" w:rsidRPr="007B051C" w:rsidRDefault="006344AE" w:rsidP="006344AE">
            <w:pPr>
              <w:ind w:firstLine="459"/>
            </w:pPr>
            <w:r w:rsidRPr="007B051C">
              <w:t>Территорию муниципального района «Печора» образуют 3 городских и 4 сельских поселения.</w:t>
            </w:r>
            <w:r w:rsidR="0094374C" w:rsidRPr="007B051C">
              <w:t xml:space="preserve"> </w:t>
            </w:r>
          </w:p>
          <w:p w:rsidR="0094374C" w:rsidRPr="006344AE" w:rsidRDefault="0094374C" w:rsidP="00BD6D59">
            <w:pPr>
              <w:ind w:firstLine="459"/>
            </w:pPr>
            <w:r w:rsidRPr="007B051C">
              <w:t>В 201</w:t>
            </w:r>
            <w:r w:rsidR="00BD6D59" w:rsidRPr="007B051C">
              <w:t>5</w:t>
            </w:r>
            <w:r w:rsidRPr="007B051C">
              <w:t xml:space="preserve"> году </w:t>
            </w:r>
            <w:r w:rsidR="00D96AD3" w:rsidRPr="007B051C">
              <w:t xml:space="preserve">в муниципальном районе осуществлялась реализация мероприятий муниципальных программ, адресных программ, которые были разработаны </w:t>
            </w:r>
            <w:r w:rsidRPr="007B051C">
              <w:t>в соответствии с</w:t>
            </w:r>
            <w:r w:rsidR="00BD6D59" w:rsidRPr="007B051C">
              <w:t>о</w:t>
            </w:r>
            <w:r w:rsidRPr="007B051C">
              <w:t xml:space="preserve"> </w:t>
            </w:r>
            <w:r w:rsidR="00D96AD3" w:rsidRPr="007B051C">
              <w:t>Стратегией социально-экономического развития муниципального района  «Печора» на период до 2020 года».</w:t>
            </w:r>
          </w:p>
        </w:tc>
      </w:tr>
    </w:tbl>
    <w:p w:rsidR="001B4CE9" w:rsidRDefault="001B4CE9" w:rsidP="001B4CE9">
      <w:pPr>
        <w:pStyle w:val="a4"/>
        <w:ind w:left="1440"/>
        <w:rPr>
          <w:b/>
          <w:color w:val="1F497D" w:themeColor="text2"/>
        </w:rPr>
      </w:pPr>
    </w:p>
    <w:p w:rsidR="00EA5176" w:rsidRPr="007B051C" w:rsidRDefault="00993C1E" w:rsidP="00BE3DE5">
      <w:pPr>
        <w:pStyle w:val="a4"/>
        <w:numPr>
          <w:ilvl w:val="0"/>
          <w:numId w:val="6"/>
        </w:numPr>
        <w:rPr>
          <w:b/>
          <w:color w:val="1F497D" w:themeColor="text2"/>
        </w:rPr>
      </w:pPr>
      <w:r w:rsidRPr="007B051C">
        <w:rPr>
          <w:b/>
          <w:color w:val="1F497D" w:themeColor="text2"/>
        </w:rPr>
        <w:lastRenderedPageBreak/>
        <w:t>Э</w:t>
      </w:r>
      <w:r w:rsidR="00EA5176" w:rsidRPr="007B051C">
        <w:rPr>
          <w:b/>
          <w:color w:val="1F497D" w:themeColor="text2"/>
        </w:rPr>
        <w:t>кономическое развитие</w:t>
      </w:r>
    </w:p>
    <w:p w:rsidR="007F6B75" w:rsidRPr="007B051C" w:rsidRDefault="00676D28" w:rsidP="00F557B5">
      <w:pPr>
        <w:ind w:firstLine="709"/>
        <w:rPr>
          <w:color w:val="000000"/>
        </w:rPr>
      </w:pPr>
      <w:r w:rsidRPr="007B051C">
        <w:t>Э</w:t>
      </w:r>
      <w:r w:rsidRPr="007B051C">
        <w:rPr>
          <w:color w:val="000000"/>
        </w:rPr>
        <w:t xml:space="preserve">кономическая </w:t>
      </w:r>
      <w:r w:rsidR="007F6B75" w:rsidRPr="007B051C">
        <w:rPr>
          <w:color w:val="000000"/>
        </w:rPr>
        <w:t xml:space="preserve">и социальная </w:t>
      </w:r>
      <w:r w:rsidR="00046B14" w:rsidRPr="007B051C">
        <w:rPr>
          <w:color w:val="000000"/>
        </w:rPr>
        <w:t>политика  в 201</w:t>
      </w:r>
      <w:r w:rsidR="00816592" w:rsidRPr="007B051C">
        <w:rPr>
          <w:color w:val="000000"/>
        </w:rPr>
        <w:t>5</w:t>
      </w:r>
      <w:r w:rsidRPr="007B051C">
        <w:rPr>
          <w:color w:val="000000"/>
        </w:rPr>
        <w:t xml:space="preserve"> году была направлена на сохранение, поддержку и развитие отраслей экономики, обеспечение роста основных показателей  социального и экономического развития района, реализацию приоритетных национальных проектов. </w:t>
      </w:r>
    </w:p>
    <w:p w:rsidR="007F6B75" w:rsidRPr="007B051C" w:rsidRDefault="00C00E75" w:rsidP="00F557B5">
      <w:pPr>
        <w:ind w:firstLine="709"/>
        <w:rPr>
          <w:iCs/>
        </w:rPr>
      </w:pPr>
      <w:r w:rsidRPr="007B051C">
        <w:rPr>
          <w:color w:val="FF0000"/>
        </w:rPr>
        <w:t xml:space="preserve"> </w:t>
      </w:r>
      <w:r w:rsidR="001D4336" w:rsidRPr="007B051C">
        <w:t>«</w:t>
      </w:r>
      <w:r w:rsidR="007F6B75" w:rsidRPr="007B051C">
        <w:t>Стратегия социально – экономического развития муниципального района «Печора» на период до 2020 года</w:t>
      </w:r>
      <w:r w:rsidR="001D4336" w:rsidRPr="007B051C">
        <w:rPr>
          <w:b/>
        </w:rPr>
        <w:t xml:space="preserve">» </w:t>
      </w:r>
      <w:r w:rsidR="001D4336" w:rsidRPr="007B051C">
        <w:t>принята Решением Совет</w:t>
      </w:r>
      <w:r w:rsidR="00BD6D59" w:rsidRPr="007B051C">
        <w:t>а МР «Печора» от 11.02.</w:t>
      </w:r>
      <w:r w:rsidR="001D4336" w:rsidRPr="007B051C">
        <w:t>2014 г. № 5-23/328.</w:t>
      </w:r>
      <w:r w:rsidR="007F6B75" w:rsidRPr="007B051C">
        <w:t xml:space="preserve"> </w:t>
      </w:r>
      <w:r w:rsidR="001D4336" w:rsidRPr="007B051C">
        <w:t>Стратегия</w:t>
      </w:r>
      <w:r w:rsidR="007F6B75" w:rsidRPr="007B051C">
        <w:t xml:space="preserve"> является </w:t>
      </w:r>
      <w:r w:rsidR="007F6B75" w:rsidRPr="007B051C">
        <w:rPr>
          <w:iCs/>
        </w:rPr>
        <w:t>базисным концептуальным документом, определяет приоритеты, цели и задачи развития муниципального района</w:t>
      </w:r>
      <w:r w:rsidR="000C33EE" w:rsidRPr="007B051C">
        <w:rPr>
          <w:iCs/>
        </w:rPr>
        <w:t xml:space="preserve"> на перспективу</w:t>
      </w:r>
      <w:r w:rsidR="001D4336" w:rsidRPr="007B051C">
        <w:rPr>
          <w:iCs/>
        </w:rPr>
        <w:t xml:space="preserve"> и</w:t>
      </w:r>
      <w:r w:rsidR="007F6B75" w:rsidRPr="007B051C">
        <w:rPr>
          <w:iCs/>
        </w:rPr>
        <w:t xml:space="preserve"> </w:t>
      </w:r>
      <w:r w:rsidR="001D4336" w:rsidRPr="007B051C">
        <w:rPr>
          <w:iCs/>
        </w:rPr>
        <w:t>перекликается со Стратегией социально – экономического развития Республики Коми.</w:t>
      </w:r>
    </w:p>
    <w:p w:rsidR="002F1315" w:rsidRPr="007B051C" w:rsidRDefault="002F1315" w:rsidP="00F557B5">
      <w:pPr>
        <w:ind w:firstLine="709"/>
        <w:rPr>
          <w:iCs/>
          <w:color w:val="FF0000"/>
        </w:rPr>
      </w:pPr>
    </w:p>
    <w:p w:rsidR="00EB5DE7" w:rsidRPr="007B051C" w:rsidRDefault="00EB5DE7" w:rsidP="00EB5DE7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Развитие малого и среднего предпринимательства</w:t>
      </w:r>
    </w:p>
    <w:p w:rsidR="00EB5DE7" w:rsidRPr="007B051C" w:rsidRDefault="00EB5DE7" w:rsidP="00EB5DE7">
      <w:pPr>
        <w:rPr>
          <w:b/>
          <w:i/>
          <w:color w:val="1F497D" w:themeColor="text2"/>
        </w:rPr>
      </w:pPr>
    </w:p>
    <w:p w:rsidR="00EB5DE7" w:rsidRPr="007B051C" w:rsidRDefault="00EB5DE7" w:rsidP="00EB5DE7">
      <w:pPr>
        <w:ind w:firstLine="459"/>
      </w:pPr>
      <w:r w:rsidRPr="007B051C">
        <w:t xml:space="preserve">Развитие малого и среднего предпринимательства является важной составляющей развития муниципального района. </w:t>
      </w:r>
    </w:p>
    <w:p w:rsidR="00EB5DE7" w:rsidRPr="007B051C" w:rsidRDefault="00EB5DE7" w:rsidP="00EB5DE7">
      <w:pPr>
        <w:ind w:firstLine="459"/>
        <w:rPr>
          <w:color w:val="FF0000"/>
        </w:rPr>
      </w:pPr>
      <w:r w:rsidRPr="007B051C">
        <w:t>На 01.01.2015 г.  по данным  Территориального органа  Федеральной службы государственной статистики по Республике  Коми на территории муниципального района зарегистрировано действующих 1782 индивидуальных предпринимателя, 36 малых и 8 средних предприятий.</w:t>
      </w:r>
      <w:r w:rsidR="00C00E75" w:rsidRPr="007B051C">
        <w:t xml:space="preserve"> Преобладающими сферами деятельности малого и среднего предпринимательства на территории района является розничная и оптовая торговля, которая составляет 43 % в общем числе средних, малых, микропредприятий и индивидуальных предпринимателей.</w:t>
      </w:r>
    </w:p>
    <w:p w:rsidR="00EB5DE7" w:rsidRPr="007B051C" w:rsidRDefault="00EB5DE7" w:rsidP="00EB5DE7">
      <w:pPr>
        <w:ind w:firstLine="708"/>
      </w:pPr>
      <w:r w:rsidRPr="007B051C">
        <w:t>В 2015 году наблюдается сокращение числа индивидуальных предпринимателей на 36 единиц, в основном среди предпринимателей занятых в торговле. Что подтверждается наличием свободных торговых площадей в торговых комплексах города. Отрицательная динамика общего количества субъектов  малого и среднего бизнеса на территории МР «Печора» связана с увеличением страховых взносов в Пенсионный фонд с 2013 года, постоянным оттоком населения. Уровень обеспеченности населения торговыми площадями за отчетный год составляет 142 %.</w:t>
      </w:r>
    </w:p>
    <w:p w:rsidR="00EB5DE7" w:rsidRPr="007B051C" w:rsidRDefault="00EB5DE7" w:rsidP="00EB5DE7">
      <w:pPr>
        <w:ind w:firstLine="708"/>
      </w:pPr>
      <w:r w:rsidRPr="007B051C">
        <w:t>На территории муниципального района в 2015 году планомерно о</w:t>
      </w:r>
      <w:r w:rsidRPr="007B051C">
        <w:rPr>
          <w:color w:val="000000" w:themeColor="text1"/>
        </w:rPr>
        <w:t xml:space="preserve">существлялась политика, направленная на развитие и поддержку малого и среднего предпринимательства, популяризацию предпринимательства, как эффективную жизненную стратегию среди неработающих граждан муниципального района и молодежи.  </w:t>
      </w:r>
      <w:r w:rsidRPr="007B051C">
        <w:t xml:space="preserve">В рамках реализации мероприятий подпрограммы «Развитие и поддержка малого и среднего предпринимательства в муниципальном районе «Печора» муниципальной программы «Развитие экономики МО МР «Печора» оказывается финансовая, имущественная, информационная, консультационная поддержка субъектам малого бизнеса. </w:t>
      </w:r>
    </w:p>
    <w:p w:rsidR="00EB5DE7" w:rsidRPr="007B051C" w:rsidRDefault="00EB5DE7" w:rsidP="00EB5DE7">
      <w:pPr>
        <w:ind w:firstLine="708"/>
      </w:pPr>
      <w:proofErr w:type="gramStart"/>
      <w:r w:rsidRPr="007B051C">
        <w:t xml:space="preserve">Затраты в 2015 году по данному направлению составили 2864,5 тыс. руб., в т. ч. 393,6 тыс. руб. средства федерального бюджета, 565,3 тыс. руб. средства республиканского бюджета Республики Коми, средства местного бюджета 1905,6 тыс. </w:t>
      </w:r>
      <w:r w:rsidRPr="007B051C">
        <w:lastRenderedPageBreak/>
        <w:t>руб.   Проведены мероприятия, способствующие росту профессионального мастерства субъектов малого и среднего предпринимательства: показ моделей одежды «Весеннее вдохновение», выставка кулинарного мастерства «Кулинарный салон-2015».</w:t>
      </w:r>
      <w:proofErr w:type="gramEnd"/>
      <w:r w:rsidRPr="007B051C">
        <w:t xml:space="preserve"> В июне 2015 года впервые состоялась презентация выставочных экспозиций «Свое дело», посвящённая Дню российского предпринимательства. Бизнесмены продемонстрировали свою продукцию и услуги, представив посетителям мастер-классы: свадебная фотозона, детские площадки, одежда для беременных, декоративные ручные изделия, мороженое, дегустация мармелада и многое другое. Более 30 предпринимателей награждены благодарственными письмами за эффективное сотрудничество и оказанную благотворительную помощь в проведении мероприятий, посвящённых 70-летию Победы в Великой Отечественной войне.</w:t>
      </w:r>
    </w:p>
    <w:p w:rsidR="00EB5DE7" w:rsidRPr="007B051C" w:rsidRDefault="00EB5DE7" w:rsidP="00EB5DE7">
      <w:pPr>
        <w:ind w:firstLine="708"/>
      </w:pPr>
      <w:r w:rsidRPr="007B051C">
        <w:t xml:space="preserve">Проведено обучение для 24 субъектов малого бизнеса и граждан, желающих организовать собственное дело по программе «Основы предпринимательской деятельности», по результатам которого зарегистрировано 2 индивидуальных предпринимателя. </w:t>
      </w:r>
    </w:p>
    <w:p w:rsidR="00EB5DE7" w:rsidRPr="007B051C" w:rsidRDefault="00EB5DE7" w:rsidP="00EB5DE7">
      <w:pPr>
        <w:ind w:firstLine="708"/>
      </w:pPr>
      <w:r w:rsidRPr="007B051C">
        <w:t xml:space="preserve">Финансовая поддержка оказана 13 субъектам малого и среднего предпринимательства. </w:t>
      </w:r>
      <w:proofErr w:type="gramStart"/>
      <w:r w:rsidRPr="007B051C">
        <w:t xml:space="preserve">Возмещены затраты: по аренде торгового места для реализации сельхозпродукции собственного производства; по приобретению лазерного стоматологического оборудования; по приобретению хлебопекарного оборудования для обеспечения хлебобулочными изделиями труднодоступные населенные пункты, на обеспечение услугами торговли населения труднодоступных населенных пунктов с. Приуральское, д. Даниловка, д. </w:t>
      </w:r>
      <w:proofErr w:type="spellStart"/>
      <w:r w:rsidRPr="007B051C">
        <w:t>Аранец</w:t>
      </w:r>
      <w:proofErr w:type="spellEnd"/>
      <w:r w:rsidRPr="007B051C">
        <w:t xml:space="preserve"> ПО «Заречье»; на создание  «</w:t>
      </w:r>
      <w:proofErr w:type="spellStart"/>
      <w:r w:rsidRPr="007B051C">
        <w:t>Обучающе</w:t>
      </w:r>
      <w:proofErr w:type="spellEnd"/>
      <w:r w:rsidRPr="007B051C">
        <w:t>-развивающего центра «Хочу все уметь»;</w:t>
      </w:r>
      <w:proofErr w:type="gramEnd"/>
      <w:r w:rsidRPr="007B051C">
        <w:t xml:space="preserve"> </w:t>
      </w:r>
      <w:proofErr w:type="gramStart"/>
      <w:r w:rsidRPr="007B051C">
        <w:t>на открытие центра по организации и проведению мастер-классов по рукоделию;  на реализацию бизнес-проекта «Расширение перерабатывающего цеха рыбы и мяса ООО «ТЭД»;  на реализацию бизнес-проекта «Производство подушек для беременных и кормящих мам»; на реализацию бизнес-проекта «</w:t>
      </w:r>
      <w:proofErr w:type="spellStart"/>
      <w:r w:rsidRPr="007B051C">
        <w:t>Пейнтбольный</w:t>
      </w:r>
      <w:proofErr w:type="spellEnd"/>
      <w:r w:rsidRPr="007B051C">
        <w:t xml:space="preserve"> клуб «</w:t>
      </w:r>
      <w:proofErr w:type="spellStart"/>
      <w:r w:rsidRPr="007B051C">
        <w:t>Сталкер</w:t>
      </w:r>
      <w:proofErr w:type="spellEnd"/>
      <w:r w:rsidRPr="007B051C">
        <w:t>»; на реализацию малого проекта «Расширение деятельности по изд</w:t>
      </w:r>
      <w:r w:rsidR="00C00E75" w:rsidRPr="007B051C">
        <w:t>анию полиграфической продукции».</w:t>
      </w:r>
      <w:proofErr w:type="gramEnd"/>
    </w:p>
    <w:p w:rsidR="00EB5DE7" w:rsidRPr="007B051C" w:rsidRDefault="00EB5DE7" w:rsidP="00EB5DE7">
      <w:pPr>
        <w:ind w:firstLine="708"/>
      </w:pPr>
      <w:r w:rsidRPr="007B051C">
        <w:t xml:space="preserve">Выданы гранты, связанные с началом предпринимательской деятельности: на реализацию </w:t>
      </w:r>
      <w:proofErr w:type="gramStart"/>
      <w:r w:rsidRPr="007B051C">
        <w:t>бизнес-проекта</w:t>
      </w:r>
      <w:proofErr w:type="gramEnd"/>
      <w:r w:rsidRPr="007B051C">
        <w:t xml:space="preserve">  «Открытие ветеринарной клиники в г. Печоре» и  реализацию бизнес-проекта «Производство декоративного камня». По итогам оказания финансовой поддержки в 2015 году создано 6 новых рабочих мест. Реализация проектов продолжается и предусматривает создание 12 дополнительных рабочих мест.</w:t>
      </w:r>
    </w:p>
    <w:p w:rsidR="00EB5DE7" w:rsidRPr="007B051C" w:rsidRDefault="00EB5DE7" w:rsidP="00EB5DE7">
      <w:pPr>
        <w:ind w:firstLine="708"/>
        <w:rPr>
          <w:rFonts w:eastAsiaTheme="minorHAnsi"/>
          <w:lang w:eastAsia="en-US"/>
        </w:rPr>
      </w:pPr>
      <w:r w:rsidRPr="007B051C">
        <w:t xml:space="preserve">По вопросам поддержки и развития малого бизнеса на территории муниципального района при главе администрации работает  Координационный Совет по малому предпринимательству.  На заседаниях </w:t>
      </w:r>
      <w:r w:rsidRPr="007B051C">
        <w:rPr>
          <w:rFonts w:eastAsiaTheme="minorHAnsi"/>
          <w:lang w:eastAsia="en-US"/>
        </w:rPr>
        <w:t xml:space="preserve">обсуждались проблемы, связанные с деятельностью субъектов малого бизнеса, а также социально-экономического развития муниципального района. </w:t>
      </w:r>
      <w:proofErr w:type="gramStart"/>
      <w:r w:rsidRPr="007B051C">
        <w:rPr>
          <w:rFonts w:eastAsiaTheme="minorHAnsi"/>
          <w:lang w:eastAsia="en-US"/>
        </w:rPr>
        <w:t xml:space="preserve">Рассмотрены вопросы о выявленных фактах незаконной реализации алкогольной и спиртосодержащей непищевой продукции в нестационарных торговых объектах в 2015 году; о  мерах Правительства Республики Коми по стабилизации ситуации на потребительском рынке Республики Коми и недопущению необоснованного  роста цен,  о создании </w:t>
      </w:r>
      <w:r w:rsidRPr="007B051C">
        <w:rPr>
          <w:rFonts w:eastAsiaTheme="minorHAnsi"/>
          <w:lang w:eastAsia="en-US"/>
        </w:rPr>
        <w:lastRenderedPageBreak/>
        <w:t>Градостроительного Совета МО МР «Печора»,   о стоимости  медицинского осмотра;</w:t>
      </w:r>
      <w:proofErr w:type="gramEnd"/>
      <w:r w:rsidRPr="007B051C">
        <w:rPr>
          <w:rFonts w:eastAsiaTheme="minorHAnsi"/>
          <w:lang w:eastAsia="en-US"/>
        </w:rPr>
        <w:t xml:space="preserve"> </w:t>
      </w:r>
      <w:proofErr w:type="gramStart"/>
      <w:r w:rsidRPr="007B051C">
        <w:rPr>
          <w:rFonts w:eastAsiaTheme="minorHAnsi"/>
          <w:lang w:eastAsia="en-US"/>
        </w:rPr>
        <w:t>о сокращении проверок индивидуальных предпринимателей проверяющими органами на момент кризисной ситуации в стране; об организации благоустройства переправы при осуществлении перевозок речным транспортом для организации условий по выгрузке автотранспорта; о перечислении добровольных пожертвований в рамках проведения праздничных мероприятий, посвященных Дню Победы,  о содействии диспансеризации  и др.</w:t>
      </w:r>
      <w:proofErr w:type="gramEnd"/>
    </w:p>
    <w:p w:rsidR="00EB5DE7" w:rsidRPr="007B051C" w:rsidRDefault="00EB5DE7" w:rsidP="00EB5DE7">
      <w:pPr>
        <w:ind w:firstLine="708"/>
      </w:pPr>
      <w:r w:rsidRPr="007B051C">
        <w:rPr>
          <w:b/>
        </w:rPr>
        <w:t xml:space="preserve">Число субъектов малого и среднего предпринимательства в расчете на 10 тыс. человек населения </w:t>
      </w:r>
      <w:r w:rsidRPr="007B051C">
        <w:t xml:space="preserve">в 2015 г. составило 341 ед. </w:t>
      </w:r>
    </w:p>
    <w:p w:rsidR="00AC492D" w:rsidRPr="007B051C" w:rsidRDefault="00AC492D" w:rsidP="00EB5DE7">
      <w:pPr>
        <w:ind w:firstLine="709"/>
      </w:pPr>
      <w:r w:rsidRPr="007B051C">
        <w:rPr>
          <w:b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</w:t>
      </w:r>
      <w:r w:rsidRPr="007B051C">
        <w:t xml:space="preserve"> организаций в 2015 году  составила 8,2 %. В 2014 году  этот показатель составил 11,3 %.</w:t>
      </w:r>
    </w:p>
    <w:p w:rsidR="00EB5DE7" w:rsidRPr="007B051C" w:rsidRDefault="00EB5DE7" w:rsidP="00EB5DE7">
      <w:pPr>
        <w:ind w:firstLine="709"/>
      </w:pPr>
      <w:r w:rsidRPr="007B051C">
        <w:t>В 2015 году на территории муницип</w:t>
      </w:r>
      <w:r w:rsidR="00C00E75" w:rsidRPr="007B051C">
        <w:t>ального района «Печора» проводил</w:t>
      </w:r>
      <w:r w:rsidRPr="007B051C">
        <w:t>ся мониторинг за состоянием рынков сельскохозяйственной продукции</w:t>
      </w:r>
      <w:r w:rsidR="00AC492D" w:rsidRPr="007B051C">
        <w:t>, сырья и продовольствия. В 2015</w:t>
      </w:r>
      <w:r w:rsidRPr="007B051C">
        <w:t xml:space="preserve"> году </w:t>
      </w:r>
      <w:r w:rsidR="00AC492D" w:rsidRPr="007B051C">
        <w:t>продолжил работу</w:t>
      </w:r>
      <w:r w:rsidRPr="007B051C">
        <w:t xml:space="preserve"> Оперативный штаб по мониторингу и оперативному реагированию на изменения конъюнктуры продовольственного рынка. В целом обстановка по ценам в муниципальном районе «Печора» стабильна, в связи с расширением рынка поставщиков (производителей) продукции</w:t>
      </w:r>
      <w:r w:rsidR="00A23928" w:rsidRPr="007B051C">
        <w:t>.</w:t>
      </w:r>
      <w:r w:rsidRPr="007B051C">
        <w:t xml:space="preserve"> </w:t>
      </w:r>
    </w:p>
    <w:p w:rsidR="00EB5DE7" w:rsidRPr="007B051C" w:rsidRDefault="00EB5DE7" w:rsidP="00EB5DE7">
      <w:pPr>
        <w:ind w:firstLine="709"/>
      </w:pPr>
      <w:r w:rsidRPr="007B051C">
        <w:t>Предприниматели, осуществляющие торговую деятельность на территории муниципального района, принимают активное участие в организации различных мероприятий, оказывая спонсорскую помощь.</w:t>
      </w:r>
    </w:p>
    <w:p w:rsidR="00EB5DE7" w:rsidRPr="007B051C" w:rsidRDefault="00EB5DE7" w:rsidP="00EB5DE7">
      <w:pPr>
        <w:ind w:firstLine="709"/>
      </w:pPr>
      <w:r w:rsidRPr="007B051C">
        <w:t xml:space="preserve">Планируется дальнейшее развитие малого и среднего предпринимательства в сферах: народные промыслы и художественные производства, производство пищевых продуктов, текстильное и швейное производство, досуга и туризма, сельского хозяйства.   </w:t>
      </w:r>
    </w:p>
    <w:p w:rsidR="00EB5DE7" w:rsidRPr="007B051C" w:rsidRDefault="00EB5DE7" w:rsidP="00EB5DE7"/>
    <w:p w:rsidR="00FB6252" w:rsidRPr="007B051C" w:rsidRDefault="00FB6252" w:rsidP="00F557B5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Улучшение инвестиционной привлекательности</w:t>
      </w:r>
    </w:p>
    <w:p w:rsidR="001E63E7" w:rsidRPr="007B051C" w:rsidRDefault="001E63E7" w:rsidP="00F557B5">
      <w:pPr>
        <w:ind w:firstLine="708"/>
      </w:pPr>
      <w:r w:rsidRPr="007B051C">
        <w:t>В 201</w:t>
      </w:r>
      <w:r w:rsidR="00816592" w:rsidRPr="007B051C">
        <w:t>5</w:t>
      </w:r>
      <w:r w:rsidRPr="007B051C">
        <w:t xml:space="preserve"> году инвестиции в экономику района за счет всех источников финансирования составили </w:t>
      </w:r>
      <w:r w:rsidR="007F0651" w:rsidRPr="007B051C">
        <w:t>21 850,9</w:t>
      </w:r>
      <w:r w:rsidRPr="007B051C">
        <w:t xml:space="preserve"> млн. рублей</w:t>
      </w:r>
      <w:r w:rsidR="007F0651" w:rsidRPr="007B051C">
        <w:t xml:space="preserve">,  или 48% к уровню 2014 года. </w:t>
      </w:r>
      <w:r w:rsidRPr="007B051C">
        <w:t xml:space="preserve"> </w:t>
      </w:r>
    </w:p>
    <w:p w:rsidR="007F0651" w:rsidRPr="007B051C" w:rsidRDefault="007F0651" w:rsidP="007F0651">
      <w:pPr>
        <w:ind w:firstLine="708"/>
      </w:pPr>
      <w:r w:rsidRPr="007B051C">
        <w:t>Основной объем инвестиций приходится на организации, работающие в сфере добычи нефти и газа, трубопроводного транспорта, энергетики, строительства.</w:t>
      </w:r>
    </w:p>
    <w:p w:rsidR="007F0651" w:rsidRPr="007B051C" w:rsidRDefault="007F0651" w:rsidP="007F0651">
      <w:pPr>
        <w:ind w:firstLine="708"/>
      </w:pPr>
      <w:proofErr w:type="gramStart"/>
      <w:r w:rsidRPr="007B051C">
        <w:t>На снижение объема инвестиций повлияли такие факторы, как нестабильная геополитическая обстановка, снижение объема инвестиций в топливно – энергетический комплекс</w:t>
      </w:r>
      <w:r w:rsidR="00A23928" w:rsidRPr="007B051C">
        <w:t xml:space="preserve"> на территории</w:t>
      </w:r>
      <w:r w:rsidRPr="007B051C">
        <w:t xml:space="preserve"> муниципального района и  трубопроводный транспорт, а также  со снижением объемов инвестиций субъектов малого предпринимательства и инвестиций, не наблюдаемых прямыми статистическими методами.</w:t>
      </w:r>
      <w:proofErr w:type="gramEnd"/>
    </w:p>
    <w:p w:rsidR="007F0651" w:rsidRPr="007B051C" w:rsidRDefault="007F0651" w:rsidP="007F0651">
      <w:pPr>
        <w:ind w:firstLine="708"/>
      </w:pPr>
      <w:r w:rsidRPr="007B051C">
        <w:lastRenderedPageBreak/>
        <w:t>В 2015 году увеличился объем инвестиций в основной капитал за счет бюджетных средств по сравнению с 2014 годом на 115,7% и  составил 982,8 млн. рублей, удельный вес  бюджетных ассигнований в общем объеме финансирования инвестиций в основной капитал составил 4,5%.</w:t>
      </w:r>
    </w:p>
    <w:p w:rsidR="007F0651" w:rsidRPr="007B051C" w:rsidRDefault="007F0651" w:rsidP="007F0651">
      <w:pPr>
        <w:ind w:firstLine="708"/>
      </w:pPr>
      <w:r w:rsidRPr="007B051C">
        <w:t>На укрепление материально-технической  базы учреждений отраслей «Здравоохранение» и «Образование» было  направлено инвестиций в объеме 77,6 млн. рублей, по сравнению с уровнем 2014 года снижение произошло на 12%.</w:t>
      </w:r>
    </w:p>
    <w:p w:rsidR="0049277A" w:rsidRPr="007B051C" w:rsidRDefault="007F0651" w:rsidP="007F0651">
      <w:pPr>
        <w:ind w:firstLine="708"/>
        <w:rPr>
          <w:color w:val="FF0000"/>
        </w:rPr>
      </w:pPr>
      <w:r w:rsidRPr="007B051C">
        <w:t>В 2015 году снизился объем инвестиций в  основной капитал организаций муниципальной формы собственности по сравнению с 2014 годом на 47,3% и составил 345 млн. рублей.</w:t>
      </w:r>
    </w:p>
    <w:p w:rsidR="007F0651" w:rsidRPr="007B051C" w:rsidRDefault="007F0651" w:rsidP="00F557B5">
      <w:pPr>
        <w:ind w:firstLine="709"/>
      </w:pPr>
      <w:r w:rsidRPr="007B051C">
        <w:t xml:space="preserve">В 2015 г. актуализированы и сформированы паспорта 7 объектов инвестиционной инфраструктуры (инвестиционные площадки). </w:t>
      </w:r>
    </w:p>
    <w:p w:rsidR="001E63E7" w:rsidRPr="007B051C" w:rsidRDefault="001E63E7" w:rsidP="00F557B5">
      <w:pPr>
        <w:ind w:firstLine="709"/>
      </w:pPr>
      <w:r w:rsidRPr="007B051C">
        <w:rPr>
          <w:b/>
        </w:rPr>
        <w:t>Объем инвестиций в основной капитал в 201</w:t>
      </w:r>
      <w:r w:rsidR="00816592" w:rsidRPr="007B051C">
        <w:rPr>
          <w:b/>
        </w:rPr>
        <w:t>5</w:t>
      </w:r>
      <w:r w:rsidRPr="007B051C">
        <w:rPr>
          <w:b/>
        </w:rPr>
        <w:t xml:space="preserve"> году (за исключением бюджетных средств) в расчете на 1 жителя</w:t>
      </w:r>
      <w:r w:rsidRPr="007B051C">
        <w:t xml:space="preserve"> составил </w:t>
      </w:r>
      <w:r w:rsidR="00332B76" w:rsidRPr="007B051C">
        <w:t>392,3</w:t>
      </w:r>
      <w:r w:rsidRPr="007B051C">
        <w:t xml:space="preserve"> тыс. рублей.</w:t>
      </w:r>
    </w:p>
    <w:p w:rsidR="0044565E" w:rsidRPr="007B051C" w:rsidRDefault="0044565E" w:rsidP="00F557B5">
      <w:pPr>
        <w:ind w:firstLine="567"/>
      </w:pPr>
    </w:p>
    <w:p w:rsidR="00F30482" w:rsidRPr="007B051C" w:rsidRDefault="00F30482" w:rsidP="00F557B5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Сельское хозяйство</w:t>
      </w:r>
    </w:p>
    <w:p w:rsidR="00B253B0" w:rsidRPr="007B051C" w:rsidRDefault="00B253B0" w:rsidP="00F557B5">
      <w:pPr>
        <w:ind w:firstLine="567"/>
        <w:rPr>
          <w:b/>
        </w:rPr>
      </w:pPr>
      <w:r w:rsidRPr="007B051C">
        <w:t>Общая  площадь земельного фонда МО МР «Печора» составляет 2</w:t>
      </w:r>
      <w:r w:rsidR="00573616" w:rsidRPr="007B051C">
        <w:t> 892,3</w:t>
      </w:r>
      <w:r w:rsidRPr="007B051C">
        <w:t xml:space="preserve"> тыс. га из них 82,9 %  земли находится в категории земель лесного фонда, 15,1 % земли особо охраняемых территорий, 1% земли сельскохозяйственного назначения,  0,6 % земли  поселений и 0,4% земли промышленности и иного специального назначения</w:t>
      </w:r>
      <w:r w:rsidRPr="007B051C">
        <w:rPr>
          <w:b/>
        </w:rPr>
        <w:t xml:space="preserve">. </w:t>
      </w:r>
    </w:p>
    <w:p w:rsidR="00B253B0" w:rsidRPr="007B051C" w:rsidRDefault="00B253B0" w:rsidP="00F557B5">
      <w:pPr>
        <w:ind w:firstLine="567"/>
      </w:pPr>
      <w:r w:rsidRPr="007B051C">
        <w:rPr>
          <w:b/>
        </w:rPr>
        <w:t xml:space="preserve">Доля площади земельных участков, являющихся объектами налогообложения земельным налогом, </w:t>
      </w:r>
      <w:r w:rsidRPr="007B051C">
        <w:rPr>
          <w:b/>
          <w:color w:val="000000" w:themeColor="text1"/>
        </w:rPr>
        <w:t>в общей площади территории муниципального района</w:t>
      </w:r>
      <w:r w:rsidRPr="007B051C">
        <w:rPr>
          <w:b/>
        </w:rPr>
        <w:t xml:space="preserve"> составляет 0,1 %</w:t>
      </w:r>
      <w:r w:rsidR="00B25968" w:rsidRPr="007B051C">
        <w:rPr>
          <w:b/>
        </w:rPr>
        <w:t>.</w:t>
      </w:r>
    </w:p>
    <w:p w:rsidR="00FE0E9C" w:rsidRPr="007B051C" w:rsidRDefault="0044565E" w:rsidP="00FE0E9C">
      <w:pPr>
        <w:pStyle w:val="3"/>
        <w:rPr>
          <w:rFonts w:eastAsia="Times New Roman"/>
          <w:sz w:val="28"/>
          <w:szCs w:val="28"/>
          <w:lang w:eastAsia="ru-RU"/>
        </w:rPr>
      </w:pPr>
      <w:r w:rsidRPr="007B051C">
        <w:rPr>
          <w:rFonts w:eastAsia="Times New Roman"/>
          <w:bCs/>
          <w:sz w:val="28"/>
          <w:szCs w:val="28"/>
          <w:lang w:eastAsia="ru-RU"/>
        </w:rPr>
        <w:t>В муниципальном районе «Печора»  сельскохозяйственным производством занят</w:t>
      </w:r>
      <w:proofErr w:type="gramStart"/>
      <w:r w:rsidRPr="007B051C">
        <w:rPr>
          <w:rFonts w:eastAsia="Times New Roman"/>
          <w:bCs/>
          <w:sz w:val="28"/>
          <w:szCs w:val="28"/>
          <w:lang w:eastAsia="ru-RU"/>
        </w:rPr>
        <w:t>ы  ООО</w:t>
      </w:r>
      <w:proofErr w:type="gramEnd"/>
      <w:r w:rsidRPr="007B051C">
        <w:rPr>
          <w:rFonts w:eastAsia="Times New Roman"/>
          <w:bCs/>
          <w:sz w:val="28"/>
          <w:szCs w:val="28"/>
          <w:lang w:eastAsia="ru-RU"/>
        </w:rPr>
        <w:t xml:space="preserve"> «</w:t>
      </w:r>
      <w:proofErr w:type="spellStart"/>
      <w:r w:rsidRPr="007B051C">
        <w:rPr>
          <w:rFonts w:eastAsia="Times New Roman"/>
          <w:bCs/>
          <w:sz w:val="28"/>
          <w:szCs w:val="28"/>
          <w:lang w:eastAsia="ru-RU"/>
        </w:rPr>
        <w:t>АгроВиД</w:t>
      </w:r>
      <w:proofErr w:type="spellEnd"/>
      <w:r w:rsidRPr="007B051C">
        <w:rPr>
          <w:rFonts w:eastAsia="Times New Roman"/>
          <w:bCs/>
          <w:sz w:val="28"/>
          <w:szCs w:val="28"/>
          <w:lang w:eastAsia="ru-RU"/>
        </w:rPr>
        <w:t>», крестьянско-фермерские и личные подсобные хозяйства, р</w:t>
      </w:r>
      <w:r w:rsidRPr="007B051C">
        <w:rPr>
          <w:sz w:val="28"/>
          <w:szCs w:val="28"/>
        </w:rPr>
        <w:t>ыбоводством - ООО</w:t>
      </w:r>
      <w:r w:rsidRPr="007B051C">
        <w:rPr>
          <w:b/>
          <w:sz w:val="28"/>
          <w:szCs w:val="28"/>
        </w:rPr>
        <w:t xml:space="preserve"> </w:t>
      </w:r>
      <w:r w:rsidRPr="007B051C">
        <w:rPr>
          <w:sz w:val="28"/>
          <w:szCs w:val="28"/>
        </w:rPr>
        <w:t>«</w:t>
      </w:r>
      <w:proofErr w:type="spellStart"/>
      <w:r w:rsidRPr="007B051C">
        <w:rPr>
          <w:sz w:val="28"/>
          <w:szCs w:val="28"/>
        </w:rPr>
        <w:t>Аквакомплекс</w:t>
      </w:r>
      <w:proofErr w:type="spellEnd"/>
      <w:r w:rsidRPr="007B051C">
        <w:rPr>
          <w:sz w:val="28"/>
          <w:szCs w:val="28"/>
        </w:rPr>
        <w:t>»</w:t>
      </w:r>
      <w:r w:rsidRPr="007B051C">
        <w:rPr>
          <w:rFonts w:eastAsia="Times New Roman"/>
          <w:bCs/>
          <w:sz w:val="28"/>
          <w:szCs w:val="28"/>
          <w:lang w:eastAsia="ru-RU"/>
        </w:rPr>
        <w:t>. Резервом развития  сферы сельскохозяйственного производства  является наличие свободных земельных ресурсов, пригодных для развития сельского хозяйства.</w:t>
      </w:r>
      <w:r w:rsidR="00FE0E9C" w:rsidRPr="007B051C">
        <w:rPr>
          <w:rFonts w:eastAsia="Times New Roman"/>
          <w:sz w:val="28"/>
          <w:szCs w:val="28"/>
          <w:lang w:eastAsia="ru-RU"/>
        </w:rPr>
        <w:t xml:space="preserve"> </w:t>
      </w:r>
    </w:p>
    <w:p w:rsidR="00FE0E9C" w:rsidRPr="007B051C" w:rsidRDefault="00FE0E9C" w:rsidP="00FE0E9C">
      <w:pPr>
        <w:pStyle w:val="3"/>
        <w:rPr>
          <w:rFonts w:eastAsia="Times New Roman"/>
          <w:bCs/>
          <w:sz w:val="28"/>
          <w:szCs w:val="28"/>
          <w:lang w:eastAsia="ru-RU"/>
        </w:rPr>
      </w:pPr>
      <w:r w:rsidRPr="007B051C">
        <w:rPr>
          <w:rFonts w:eastAsia="Times New Roman"/>
          <w:bCs/>
          <w:sz w:val="28"/>
          <w:szCs w:val="28"/>
          <w:lang w:eastAsia="ru-RU"/>
        </w:rPr>
        <w:t>Объем производства продукции сельского хозяйства в хозяйствах всех категорий в 2015 году сохранился на уровне 2014 года.</w:t>
      </w:r>
    </w:p>
    <w:p w:rsidR="00573616" w:rsidRPr="007B051C" w:rsidRDefault="00573616" w:rsidP="00573616">
      <w:pPr>
        <w:ind w:firstLine="540"/>
      </w:pPr>
      <w:r w:rsidRPr="007B051C">
        <w:rPr>
          <w:b/>
        </w:rPr>
        <w:t xml:space="preserve">Доля прибыльных сельскохозяйственных организаций в 2015 году </w:t>
      </w:r>
      <w:r w:rsidRPr="007B051C">
        <w:t>составила 50%.</w:t>
      </w:r>
    </w:p>
    <w:p w:rsidR="00FE0E9C" w:rsidRPr="007B051C" w:rsidRDefault="00FE0E9C" w:rsidP="00FE0E9C">
      <w:pPr>
        <w:pStyle w:val="3"/>
        <w:rPr>
          <w:rFonts w:eastAsia="Times New Roman"/>
          <w:sz w:val="28"/>
          <w:szCs w:val="28"/>
          <w:lang w:eastAsia="ru-RU"/>
        </w:rPr>
      </w:pPr>
      <w:r w:rsidRPr="007B051C">
        <w:rPr>
          <w:rFonts w:eastAsia="Times New Roman"/>
          <w:sz w:val="28"/>
          <w:szCs w:val="28"/>
          <w:lang w:eastAsia="ru-RU"/>
        </w:rPr>
        <w:t xml:space="preserve">В 2015 году поддержка </w:t>
      </w:r>
      <w:proofErr w:type="spellStart"/>
      <w:r w:rsidRPr="007B051C">
        <w:rPr>
          <w:rFonts w:eastAsia="Times New Roman"/>
          <w:sz w:val="28"/>
          <w:szCs w:val="28"/>
          <w:lang w:eastAsia="ru-RU"/>
        </w:rPr>
        <w:t>сельхозтоваропроизводителям</w:t>
      </w:r>
      <w:proofErr w:type="spellEnd"/>
      <w:r w:rsidRPr="007B051C">
        <w:rPr>
          <w:rFonts w:eastAsia="Times New Roman"/>
          <w:sz w:val="28"/>
          <w:szCs w:val="28"/>
          <w:lang w:eastAsia="ru-RU"/>
        </w:rPr>
        <w:t xml:space="preserve"> оказана в рамках подпрограммы  «Развитие сельского хозяйства и рыбоводства на территории МО МР «Печора» муниципальной программы «Развитие агропромышленного и рыбохозяйственного комплексов МО МР «Печора» на сумму 430,9 тыс. рублей или на 96 % от </w:t>
      </w:r>
      <w:r w:rsidR="00A23928" w:rsidRPr="007B051C">
        <w:rPr>
          <w:rFonts w:eastAsia="Times New Roman"/>
          <w:sz w:val="28"/>
          <w:szCs w:val="28"/>
          <w:lang w:eastAsia="ru-RU"/>
        </w:rPr>
        <w:t>предусмотренного</w:t>
      </w:r>
      <w:r w:rsidRPr="007B051C">
        <w:rPr>
          <w:rFonts w:eastAsia="Times New Roman"/>
          <w:sz w:val="28"/>
          <w:szCs w:val="28"/>
          <w:lang w:eastAsia="ru-RU"/>
        </w:rPr>
        <w:t xml:space="preserve"> объема. </w:t>
      </w:r>
    </w:p>
    <w:p w:rsidR="00FE0E9C" w:rsidRPr="007B051C" w:rsidRDefault="00FE0E9C" w:rsidP="00FE0E9C">
      <w:pPr>
        <w:pStyle w:val="3"/>
        <w:rPr>
          <w:rFonts w:eastAsia="Times New Roman"/>
          <w:sz w:val="28"/>
          <w:szCs w:val="28"/>
          <w:lang w:eastAsia="ru-RU"/>
        </w:rPr>
      </w:pPr>
      <w:r w:rsidRPr="007B051C">
        <w:rPr>
          <w:rFonts w:eastAsia="Times New Roman"/>
          <w:sz w:val="28"/>
          <w:szCs w:val="28"/>
          <w:lang w:eastAsia="ru-RU"/>
        </w:rPr>
        <w:t>В рамках программы оказана поддержка по приобретению технологического оборудования для оснащения убойной площадк</w:t>
      </w:r>
      <w:proofErr w:type="gramStart"/>
      <w:r w:rsidRPr="007B051C">
        <w:rPr>
          <w:rFonts w:eastAsia="Times New Roman"/>
          <w:sz w:val="28"/>
          <w:szCs w:val="28"/>
          <w:lang w:eastAsia="ru-RU"/>
        </w:rPr>
        <w:t>и ООО</w:t>
      </w:r>
      <w:proofErr w:type="gramEnd"/>
      <w:r w:rsidRPr="007B051C">
        <w:rPr>
          <w:rFonts w:eastAsia="Times New Roman"/>
          <w:sz w:val="28"/>
          <w:szCs w:val="28"/>
          <w:lang w:eastAsia="ru-RU"/>
        </w:rPr>
        <w:t xml:space="preserve"> «</w:t>
      </w:r>
      <w:proofErr w:type="spellStart"/>
      <w:r w:rsidRPr="007B051C">
        <w:rPr>
          <w:rFonts w:eastAsia="Times New Roman"/>
          <w:sz w:val="28"/>
          <w:szCs w:val="28"/>
          <w:lang w:eastAsia="ru-RU"/>
        </w:rPr>
        <w:t>Агровид</w:t>
      </w:r>
      <w:proofErr w:type="spellEnd"/>
      <w:r w:rsidRPr="007B051C">
        <w:rPr>
          <w:rFonts w:eastAsia="Times New Roman"/>
          <w:sz w:val="28"/>
          <w:szCs w:val="28"/>
          <w:lang w:eastAsia="ru-RU"/>
        </w:rPr>
        <w:t xml:space="preserve">» </w:t>
      </w:r>
      <w:r w:rsidR="00A23928" w:rsidRPr="007B051C">
        <w:rPr>
          <w:rFonts w:eastAsia="Times New Roman"/>
          <w:sz w:val="28"/>
          <w:szCs w:val="28"/>
          <w:lang w:eastAsia="ru-RU"/>
        </w:rPr>
        <w:t>для</w:t>
      </w:r>
      <w:r w:rsidRPr="007B051C">
        <w:rPr>
          <w:rFonts w:eastAsia="Times New Roman"/>
          <w:sz w:val="28"/>
          <w:szCs w:val="28"/>
          <w:lang w:eastAsia="ru-RU"/>
        </w:rPr>
        <w:t xml:space="preserve"> реализации малого проекта в сфере сельского хозяйства.</w:t>
      </w:r>
    </w:p>
    <w:p w:rsidR="005113A5" w:rsidRPr="007B051C" w:rsidRDefault="00271D9A" w:rsidP="00FE0E9C">
      <w:pPr>
        <w:ind w:firstLine="540"/>
      </w:pPr>
      <w:r w:rsidRPr="007B051C">
        <w:lastRenderedPageBreak/>
        <w:t xml:space="preserve">В </w:t>
      </w:r>
      <w:r w:rsidR="002E0250" w:rsidRPr="007B051C">
        <w:t xml:space="preserve">2016 году </w:t>
      </w:r>
      <w:r w:rsidRPr="007B051C">
        <w:t xml:space="preserve">в </w:t>
      </w:r>
      <w:r w:rsidR="005113A5" w:rsidRPr="007B051C">
        <w:t>рамках федеральной целевой программы</w:t>
      </w:r>
      <w:r w:rsidRPr="007B051C">
        <w:t xml:space="preserve"> «Устойчивое развитие сельских территорий на 2014-2017 годы и на период до 2020 года»</w:t>
      </w:r>
      <w:r w:rsidR="005113A5" w:rsidRPr="007B051C">
        <w:t xml:space="preserve"> планируется реализация инвестиционного проекта «Строительство водопроводных сетей в МО СП «Озерный». </w:t>
      </w:r>
      <w:proofErr w:type="gramStart"/>
      <w:r w:rsidR="005113A5" w:rsidRPr="007B051C">
        <w:t>В рамках государственной программы</w:t>
      </w:r>
      <w:r w:rsidRPr="007B051C">
        <w:t xml:space="preserve">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</w:t>
      </w:r>
      <w:r w:rsidR="005113A5" w:rsidRPr="007B051C">
        <w:t>го комплекса в Республике Коми» планируется реализация малого проекта в сфере сельского хозяйства «Строительство убойной площадки и приобретение технологического оборудования для оснащения убойной площадки КФХ Игнатова Т.В. в с. Приуральское МР «Печора».</w:t>
      </w:r>
      <w:proofErr w:type="gramEnd"/>
    </w:p>
    <w:p w:rsidR="00FE0E9C" w:rsidRPr="007B051C" w:rsidRDefault="00FE0E9C" w:rsidP="00FE0E9C">
      <w:pPr>
        <w:ind w:firstLine="540"/>
        <w:rPr>
          <w:rFonts w:eastAsia="SimSun"/>
          <w:lang w:eastAsia="zh-CN"/>
        </w:rPr>
      </w:pPr>
      <w:r w:rsidRPr="007B051C">
        <w:rPr>
          <w:rFonts w:eastAsia="SimSun"/>
          <w:lang w:eastAsia="zh-CN"/>
        </w:rPr>
        <w:t>В целях поддержки сельхозпроизводства в личных подсобных хозяйствах проведено 15 ярмарок «выходного дня». Объем реализуемой продукции за одну ярмарку в среднем – 3 тонны, среднее число участников ярмарок составило 8 единиц.</w:t>
      </w:r>
    </w:p>
    <w:p w:rsidR="00FE0E9C" w:rsidRPr="007B051C" w:rsidRDefault="00FE0E9C" w:rsidP="00FE0E9C">
      <w:pPr>
        <w:ind w:firstLine="540"/>
        <w:rPr>
          <w:b/>
          <w:i/>
          <w:color w:val="1F497D" w:themeColor="text2"/>
        </w:rPr>
      </w:pPr>
    </w:p>
    <w:p w:rsidR="00C11AE8" w:rsidRPr="007B051C" w:rsidRDefault="00EA5176" w:rsidP="00FE0E9C">
      <w:pPr>
        <w:ind w:firstLine="540"/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 xml:space="preserve">Дорожное хозяйство </w:t>
      </w:r>
    </w:p>
    <w:p w:rsidR="00FE0E9C" w:rsidRPr="007B051C" w:rsidRDefault="00FE0E9C" w:rsidP="00FE0E9C">
      <w:pPr>
        <w:shd w:val="clear" w:color="auto" w:fill="FFFFFF"/>
        <w:spacing w:line="285" w:lineRule="atLeast"/>
        <w:ind w:firstLine="709"/>
        <w:textAlignment w:val="baseline"/>
      </w:pPr>
      <w:r w:rsidRPr="007B051C">
        <w:t xml:space="preserve">Общая протяженность автомобильных дорог на территории муниципального района «Печора» составляет 403 км, из них  протяженность автодорог общего пользования местного значения - 97,1 км. </w:t>
      </w:r>
    </w:p>
    <w:p w:rsidR="00573616" w:rsidRPr="007B051C" w:rsidRDefault="00573616" w:rsidP="00FE0E9C">
      <w:pPr>
        <w:shd w:val="clear" w:color="auto" w:fill="FFFFFF"/>
        <w:spacing w:line="285" w:lineRule="atLeast"/>
        <w:ind w:firstLine="709"/>
        <w:textAlignment w:val="baseline"/>
      </w:pPr>
      <w:r w:rsidRPr="007B051C">
        <w:rPr>
          <w:b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7B051C">
        <w:t xml:space="preserve"> в 2015 году  составила 30,6%. В 2014 году показатель составлял 37,1%.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 xml:space="preserve">В целях содействия развитию надежной транспортной инфраструктуры в рамках бюджетных обязательств реализовывались мероприятия  подпрограммы «Дорожное хозяйство и транспорт» муниципальной программы «Жилье, жилищно-коммунальное хозяйство и территориальное развитие МО МР «Печора». 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 xml:space="preserve">Мероприятия по обеспечению безопасности дорожного движения в 2015 году планировались </w:t>
      </w:r>
      <w:r w:rsidR="00E6627C" w:rsidRPr="007B051C">
        <w:t>за счет средств</w:t>
      </w:r>
      <w:r w:rsidRPr="007B051C">
        <w:t xml:space="preserve"> </w:t>
      </w:r>
      <w:r w:rsidR="00E6627C" w:rsidRPr="007B051C">
        <w:rPr>
          <w:color w:val="000000"/>
        </w:rPr>
        <w:t>бюджета</w:t>
      </w:r>
      <w:r w:rsidRPr="007B051C">
        <w:rPr>
          <w:color w:val="000000"/>
        </w:rPr>
        <w:t xml:space="preserve"> МО МР «Печора» и ины</w:t>
      </w:r>
      <w:r w:rsidR="00E6627C" w:rsidRPr="007B051C">
        <w:rPr>
          <w:color w:val="000000"/>
        </w:rPr>
        <w:t>х</w:t>
      </w:r>
      <w:r w:rsidRPr="007B051C">
        <w:rPr>
          <w:color w:val="000000"/>
        </w:rPr>
        <w:t xml:space="preserve"> источник</w:t>
      </w:r>
      <w:r w:rsidR="00E6627C" w:rsidRPr="007B051C">
        <w:rPr>
          <w:color w:val="000000"/>
        </w:rPr>
        <w:t>ов</w:t>
      </w:r>
      <w:r w:rsidRPr="007B051C">
        <w:rPr>
          <w:color w:val="000000"/>
        </w:rPr>
        <w:t xml:space="preserve"> в объеме 67,3 млн. руб</w:t>
      </w:r>
      <w:r w:rsidRPr="007B051C">
        <w:t xml:space="preserve">. </w:t>
      </w:r>
      <w:r w:rsidRPr="007B051C">
        <w:rPr>
          <w:color w:val="000000"/>
        </w:rPr>
        <w:t>Мероприятия выполнены на сумму 36,5 млн. рублей или на 54,2 % от общего объема. Средства не освоены в полном объеме по причине неисполнения обязательств по контракту подрядчиком.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 xml:space="preserve"> </w:t>
      </w:r>
      <w:proofErr w:type="gramStart"/>
      <w:r w:rsidRPr="007B051C">
        <w:t xml:space="preserve">В 2015 году за счет бюджета ГП «Печора» и МР «Печора»  предусматривалось  отремонтировать 13,8 тыс. </w:t>
      </w:r>
      <w:proofErr w:type="spellStart"/>
      <w:r w:rsidRPr="007B051C">
        <w:t>кв.м</w:t>
      </w:r>
      <w:proofErr w:type="spellEnd"/>
      <w:r w:rsidRPr="007B051C">
        <w:t xml:space="preserve">. асфальтобетонного покрытия  дорог на сумму  9,1 млн. руб., в </w:t>
      </w:r>
      <w:proofErr w:type="spellStart"/>
      <w:r w:rsidRPr="007B051C">
        <w:t>т.ч</w:t>
      </w:r>
      <w:proofErr w:type="spellEnd"/>
      <w:r w:rsidRPr="007B051C">
        <w:t xml:space="preserve">.  ремонт ул. Островского  3,9 тыс. кв. м. на сумму 4,0 млн. руб. Работы выполнены не в полном объеме, подрядчик не приступил к ремонтным работам по ул. Островского. </w:t>
      </w:r>
      <w:proofErr w:type="gramEnd"/>
    </w:p>
    <w:p w:rsidR="00FE0E9C" w:rsidRPr="007B051C" w:rsidRDefault="00FE0E9C" w:rsidP="00FE0E9C">
      <w:pPr>
        <w:spacing w:line="276" w:lineRule="auto"/>
        <w:ind w:firstLine="708"/>
      </w:pPr>
      <w:r w:rsidRPr="007B051C">
        <w:t>Для обеспечения нормативных требований при эксплуатации улично-дорожной сети города и района выполнены работы: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lastRenderedPageBreak/>
        <w:t>- ремонт автомобильной дороги «</w:t>
      </w:r>
      <w:proofErr w:type="gramStart"/>
      <w:r w:rsidRPr="007B051C">
        <w:t>Канин-Печора</w:t>
      </w:r>
      <w:proofErr w:type="gramEnd"/>
      <w:r w:rsidRPr="007B051C">
        <w:t xml:space="preserve">», 922,0 </w:t>
      </w:r>
      <w:proofErr w:type="spellStart"/>
      <w:r w:rsidRPr="007B051C">
        <w:t>кв.м</w:t>
      </w:r>
      <w:proofErr w:type="spellEnd"/>
      <w:r w:rsidRPr="007B051C">
        <w:t>. на сумму 739,5 тыс. руб. (республиканский бюджет);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- ямочный ремонт на сумму 2,5 млн. руб</w:t>
      </w:r>
      <w:proofErr w:type="gramStart"/>
      <w:r w:rsidRPr="007B051C">
        <w:t>.(</w:t>
      </w:r>
      <w:proofErr w:type="gramEnd"/>
      <w:r w:rsidRPr="007B051C">
        <w:t>бюджета ГП «Печора»).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 xml:space="preserve"> В рамках </w:t>
      </w:r>
      <w:proofErr w:type="gramStart"/>
      <w:r w:rsidRPr="007B051C">
        <w:t>содержания дорог общего пользования местного значения</w:t>
      </w:r>
      <w:proofErr w:type="gramEnd"/>
      <w:r w:rsidRPr="007B051C">
        <w:t xml:space="preserve"> осуществлен: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- ремонт участка дороги «</w:t>
      </w:r>
      <w:proofErr w:type="gramStart"/>
      <w:r w:rsidRPr="007B051C">
        <w:t>Канин-Печора</w:t>
      </w:r>
      <w:proofErr w:type="gramEnd"/>
      <w:r w:rsidRPr="007B051C">
        <w:t xml:space="preserve">», 511,5 кв. м. на сумму 363,5 тыс. руб., 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- ремонт   автодороги  «г. Печора-</w:t>
      </w:r>
      <w:proofErr w:type="spellStart"/>
      <w:r w:rsidRPr="007B051C">
        <w:t>д</w:t>
      </w:r>
      <w:proofErr w:type="gramStart"/>
      <w:r w:rsidRPr="007B051C">
        <w:t>.Б</w:t>
      </w:r>
      <w:proofErr w:type="gramEnd"/>
      <w:r w:rsidRPr="007B051C">
        <w:t>ызовая</w:t>
      </w:r>
      <w:proofErr w:type="spellEnd"/>
      <w:r w:rsidRPr="007B051C">
        <w:t>-</w:t>
      </w:r>
      <w:proofErr w:type="spellStart"/>
      <w:r w:rsidRPr="007B051C">
        <w:t>д.Медвежская-д.Конецбор</w:t>
      </w:r>
      <w:proofErr w:type="spellEnd"/>
      <w:r w:rsidRPr="007B051C">
        <w:t xml:space="preserve">» (ПК48+00-ПК56+67), 5,5 тыс. кв. м. на сумму 4,0 млн. руб. 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За счет субсидий, предоставленных бюджетом Республики Коми, выполнены работы по капитальному ремонту подъезда к военному городку № 63 на участке км 0,833-км</w:t>
      </w:r>
      <w:proofErr w:type="gramStart"/>
      <w:r w:rsidRPr="007B051C">
        <w:t>0</w:t>
      </w:r>
      <w:proofErr w:type="gramEnd"/>
      <w:r w:rsidRPr="007B051C">
        <w:t xml:space="preserve">,935 (Путепровод) на сумму 14,1 млн. руб. Частично отремонтированы опоры, пролетные строения, сопряжения с насыпью. 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В летний период 2015 года были произведены работы по нанесению дорожной разметки, общая ее протяженность составила 38 км</w:t>
      </w:r>
      <w:proofErr w:type="gramStart"/>
      <w:r w:rsidRPr="007B051C">
        <w:t xml:space="preserve">., </w:t>
      </w:r>
      <w:proofErr w:type="gramEnd"/>
      <w:r w:rsidRPr="007B051C">
        <w:t xml:space="preserve">выполнены они путем заключения муниципального контракта на  сумму 2,3 млн. рублей. 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В течение 2015 года на территории городского поселения Печора» введены в эксплуатацию светофоры тип Т</w:t>
      </w:r>
      <w:proofErr w:type="gramStart"/>
      <w:r w:rsidRPr="007B051C">
        <w:t>7</w:t>
      </w:r>
      <w:proofErr w:type="gramEnd"/>
      <w:r w:rsidRPr="007B051C">
        <w:t xml:space="preserve">  на пешеходных переходах, вблизи учебных заведений:</w:t>
      </w:r>
    </w:p>
    <w:p w:rsidR="00FE0E9C" w:rsidRPr="007B051C" w:rsidRDefault="00FE0E9C" w:rsidP="006D5600">
      <w:pPr>
        <w:numPr>
          <w:ilvl w:val="0"/>
          <w:numId w:val="19"/>
        </w:numPr>
        <w:spacing w:line="276" w:lineRule="auto"/>
        <w:jc w:val="left"/>
      </w:pPr>
      <w:proofErr w:type="gramStart"/>
      <w:r w:rsidRPr="007B051C">
        <w:t>ул. Социалистическая, СОШ № 4;</w:t>
      </w:r>
      <w:proofErr w:type="gramEnd"/>
    </w:p>
    <w:p w:rsidR="00FE0E9C" w:rsidRPr="007B051C" w:rsidRDefault="00FE0E9C" w:rsidP="006D5600">
      <w:pPr>
        <w:numPr>
          <w:ilvl w:val="0"/>
          <w:numId w:val="19"/>
        </w:numPr>
        <w:spacing w:line="276" w:lineRule="auto"/>
        <w:jc w:val="left"/>
      </w:pPr>
      <w:r w:rsidRPr="007B051C">
        <w:t>ул. Свободы, СОШ №3;</w:t>
      </w:r>
    </w:p>
    <w:p w:rsidR="00FE0E9C" w:rsidRPr="007B051C" w:rsidRDefault="00FE0E9C" w:rsidP="006D5600">
      <w:pPr>
        <w:numPr>
          <w:ilvl w:val="0"/>
          <w:numId w:val="19"/>
        </w:numPr>
        <w:spacing w:line="276" w:lineRule="auto"/>
        <w:jc w:val="left"/>
      </w:pPr>
      <w:r w:rsidRPr="007B051C">
        <w:t>ул. Гагарина,  Гимназия № 1;</w:t>
      </w:r>
    </w:p>
    <w:p w:rsidR="00FE0E9C" w:rsidRPr="007B051C" w:rsidRDefault="00FE0E9C" w:rsidP="006D5600">
      <w:pPr>
        <w:numPr>
          <w:ilvl w:val="0"/>
          <w:numId w:val="19"/>
        </w:numPr>
        <w:spacing w:line="276" w:lineRule="auto"/>
        <w:jc w:val="left"/>
      </w:pPr>
      <w:r w:rsidRPr="007B051C">
        <w:t>ул. Космонавтов, СОШ № 9;</w:t>
      </w:r>
    </w:p>
    <w:p w:rsidR="00FE0E9C" w:rsidRPr="007B051C" w:rsidRDefault="00FE0E9C" w:rsidP="006D5600">
      <w:pPr>
        <w:numPr>
          <w:ilvl w:val="0"/>
          <w:numId w:val="19"/>
        </w:numPr>
        <w:spacing w:line="276" w:lineRule="auto"/>
        <w:jc w:val="left"/>
      </w:pPr>
      <w:proofErr w:type="gramStart"/>
      <w:r w:rsidRPr="007B051C">
        <w:t>ул. Советская, СОШ № 83.</w:t>
      </w:r>
      <w:proofErr w:type="gramEnd"/>
    </w:p>
    <w:p w:rsidR="00FE0E9C" w:rsidRPr="007B051C" w:rsidRDefault="00FE0E9C" w:rsidP="00FE0E9C">
      <w:pPr>
        <w:spacing w:line="276" w:lineRule="auto"/>
        <w:ind w:firstLine="708"/>
      </w:pPr>
      <w:r w:rsidRPr="007B051C">
        <w:t>В рамках соглашения с Министерством развития промышленности и транспорта Республики Коми на период весенне-осенней распутицы осуществлялись пассажирские перевозки воздушным транспортом по маршруту Печора – Приуральское – Печора, речным транспортом - по маршруту Печора – Вуктыл – Печора транспортной компанией ООО «Региональная транспортная компания».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 xml:space="preserve"> В 2015 г. организованы воздушные пер</w:t>
      </w:r>
      <w:r w:rsidR="00CC300B" w:rsidRPr="007B051C">
        <w:t>е</w:t>
      </w:r>
      <w:r w:rsidRPr="007B051C">
        <w:t>возки по маршруту Печора – Приуральское – Печора с учетом предоставления субсидий на возмещение выпадающих доходов на сумму 2396,6 тыс. руб., из них: 2096,6 – субсидии республиканского бюджета и 300,0 тыс. руб. бюджет МО МР «Печора».</w:t>
      </w:r>
    </w:p>
    <w:p w:rsidR="00FE0E9C" w:rsidRPr="007B051C" w:rsidRDefault="00FE0E9C" w:rsidP="00FE0E9C">
      <w:pPr>
        <w:spacing w:line="276" w:lineRule="auto"/>
        <w:ind w:firstLine="708"/>
      </w:pPr>
      <w:r w:rsidRPr="007B051C">
        <w:t>Согласно договорам с индивидуальными предпринимателями осуществлялись пассажирские перевозки по регулярным автобусным маршрутам на территории МО МР «Печора».</w:t>
      </w:r>
    </w:p>
    <w:p w:rsidR="006311D7" w:rsidRPr="007B051C" w:rsidRDefault="006311D7" w:rsidP="00F557B5">
      <w:pPr>
        <w:ind w:firstLine="708"/>
      </w:pPr>
      <w:proofErr w:type="gramStart"/>
      <w:r w:rsidRPr="007B051C">
        <w:rPr>
          <w:b/>
        </w:rPr>
        <w:lastRenderedPageBreak/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</w:t>
      </w:r>
      <w:r w:rsidR="00573616" w:rsidRPr="007B051C">
        <w:rPr>
          <w:b/>
        </w:rPr>
        <w:t>населения муниципального района</w:t>
      </w:r>
      <w:r w:rsidRPr="007B051C">
        <w:t xml:space="preserve"> </w:t>
      </w:r>
      <w:r w:rsidR="00676EC7" w:rsidRPr="007B051C">
        <w:t xml:space="preserve"> в 201</w:t>
      </w:r>
      <w:r w:rsidR="006D5600" w:rsidRPr="007B051C">
        <w:t>5</w:t>
      </w:r>
      <w:r w:rsidR="00676EC7" w:rsidRPr="007B051C">
        <w:t xml:space="preserve"> году</w:t>
      </w:r>
      <w:r w:rsidRPr="007B051C">
        <w:t xml:space="preserve"> составил 1,</w:t>
      </w:r>
      <w:r w:rsidR="006D5600" w:rsidRPr="007B051C">
        <w:t>6</w:t>
      </w:r>
      <w:r w:rsidR="00C43010" w:rsidRPr="007B051C">
        <w:t xml:space="preserve">%. </w:t>
      </w:r>
      <w:r w:rsidR="006D5600" w:rsidRPr="007B051C">
        <w:t>Ухудшение показателя связано с отменой автобусного сообщения между г. Печора и п. Кедровый  Шор по причине нерентабельности.</w:t>
      </w:r>
      <w:proofErr w:type="gramEnd"/>
      <w:r w:rsidR="006D5600" w:rsidRPr="007B051C">
        <w:t xml:space="preserve"> В настоящее время ведется работа по поиску перевозчика для возобновления маршрутов.</w:t>
      </w:r>
    </w:p>
    <w:p w:rsidR="00ED0681" w:rsidRPr="007B051C" w:rsidRDefault="00ED0681" w:rsidP="00F557B5">
      <w:pPr>
        <w:ind w:firstLine="708"/>
        <w:rPr>
          <w:noProof/>
          <w:color w:val="1F497D" w:themeColor="text2"/>
        </w:rPr>
      </w:pPr>
    </w:p>
    <w:p w:rsidR="00467EBB" w:rsidRPr="007B051C" w:rsidRDefault="008B4EBA" w:rsidP="00627AF8">
      <w:pPr>
        <w:rPr>
          <w:b/>
          <w:i/>
          <w:color w:val="1F497D" w:themeColor="text2"/>
        </w:rPr>
      </w:pPr>
      <w:r w:rsidRPr="007B051C">
        <w:rPr>
          <w:noProof/>
          <w:color w:val="1F497D" w:themeColor="text2"/>
        </w:rPr>
        <w:t xml:space="preserve"> </w:t>
      </w:r>
      <w:r w:rsidR="00E609BD" w:rsidRPr="007B051C">
        <w:rPr>
          <w:b/>
          <w:i/>
          <w:color w:val="1F497D" w:themeColor="text2"/>
        </w:rPr>
        <w:t>Доходы населения</w:t>
      </w:r>
      <w:r w:rsidR="002C5148" w:rsidRPr="007B051C">
        <w:rPr>
          <w:b/>
          <w:i/>
          <w:color w:val="1F497D" w:themeColor="text2"/>
        </w:rPr>
        <w:t xml:space="preserve"> </w:t>
      </w:r>
    </w:p>
    <w:p w:rsidR="003F5BEC" w:rsidRPr="007B051C" w:rsidRDefault="003F5BEC" w:rsidP="00F557B5">
      <w:pPr>
        <w:rPr>
          <w:b/>
          <w:color w:val="1F497D" w:themeColor="text2"/>
        </w:rPr>
      </w:pPr>
      <w:r w:rsidRPr="007B051C">
        <w:rPr>
          <w:b/>
          <w:i/>
          <w:color w:val="1F497D" w:themeColor="text2"/>
        </w:rPr>
        <w:t xml:space="preserve"> </w:t>
      </w:r>
      <w:r w:rsidRPr="007B051C">
        <w:rPr>
          <w:b/>
          <w:color w:val="1F497D" w:themeColor="text2"/>
        </w:rPr>
        <w:t>Среднемесячная номинальная начисленная  заработная плата работников</w:t>
      </w:r>
      <w:r w:rsidR="004F5FFD" w:rsidRPr="007B051C">
        <w:rPr>
          <w:b/>
          <w:color w:val="1F497D" w:themeColor="text2"/>
        </w:rPr>
        <w:t>,</w:t>
      </w:r>
      <w:r w:rsidR="00A43941" w:rsidRPr="007B051C">
        <w:rPr>
          <w:b/>
          <w:color w:val="1F497D" w:themeColor="text2"/>
        </w:rPr>
        <w:t xml:space="preserve"> </w:t>
      </w:r>
      <w:r w:rsidRPr="007B051C">
        <w:rPr>
          <w:b/>
          <w:color w:val="1F497D" w:themeColor="text2"/>
        </w:rPr>
        <w:t>(руб</w:t>
      </w:r>
      <w:r w:rsidR="009C60B5" w:rsidRPr="007B051C">
        <w:rPr>
          <w:b/>
          <w:color w:val="1F497D" w:themeColor="text2"/>
        </w:rPr>
        <w:t>лей</w:t>
      </w:r>
      <w:r w:rsidRPr="007B051C">
        <w:rPr>
          <w:b/>
          <w:color w:val="1F497D" w:themeColor="text2"/>
        </w:rPr>
        <w:t>)</w:t>
      </w:r>
    </w:p>
    <w:p w:rsidR="00BE3ECC" w:rsidRPr="007B051C" w:rsidRDefault="00BE3ECC" w:rsidP="001926CA">
      <w:pPr>
        <w:rPr>
          <w:b/>
          <w:i/>
          <w:color w:val="1F497D" w:themeColor="text2"/>
        </w:rPr>
      </w:pPr>
    </w:p>
    <w:p w:rsidR="00701AE6" w:rsidRPr="007B051C" w:rsidRDefault="002C5148" w:rsidP="00701AE6">
      <w:pPr>
        <w:ind w:firstLine="709"/>
        <w:rPr>
          <w:noProof/>
        </w:rPr>
      </w:pPr>
      <w:r w:rsidRPr="007B051C">
        <w:rPr>
          <w:b/>
          <w:noProof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</w:t>
      </w:r>
      <w:r w:rsidR="00AD75B9" w:rsidRPr="007B051C">
        <w:rPr>
          <w:noProof/>
        </w:rPr>
        <w:t>в 201</w:t>
      </w:r>
      <w:r w:rsidR="00701AE6" w:rsidRPr="007B051C">
        <w:rPr>
          <w:noProof/>
        </w:rPr>
        <w:t>5</w:t>
      </w:r>
      <w:r w:rsidR="00AD75B9" w:rsidRPr="007B051C">
        <w:rPr>
          <w:noProof/>
        </w:rPr>
        <w:t xml:space="preserve"> году </w:t>
      </w:r>
      <w:r w:rsidRPr="007B051C">
        <w:rPr>
          <w:noProof/>
        </w:rPr>
        <w:t xml:space="preserve">составила </w:t>
      </w:r>
      <w:r w:rsidR="00701AE6" w:rsidRPr="007B051C">
        <w:rPr>
          <w:noProof/>
        </w:rPr>
        <w:t>49 331</w:t>
      </w:r>
      <w:r w:rsidRPr="007B051C">
        <w:rPr>
          <w:noProof/>
        </w:rPr>
        <w:t xml:space="preserve"> рублей. </w:t>
      </w:r>
    </w:p>
    <w:p w:rsidR="00590EC1" w:rsidRPr="007B051C" w:rsidRDefault="00AE150F" w:rsidP="00701AE6">
      <w:pPr>
        <w:ind w:firstLine="709"/>
      </w:pPr>
      <w:proofErr w:type="gramStart"/>
      <w:r w:rsidRPr="007B051C">
        <w:t>Среднемесячная номинальная начисленная заработная плата работников, занятых в сфере образования за 201</w:t>
      </w:r>
      <w:r w:rsidR="00701AE6" w:rsidRPr="007B051C">
        <w:t>5</w:t>
      </w:r>
      <w:r w:rsidRPr="007B051C">
        <w:t xml:space="preserve"> год</w:t>
      </w:r>
      <w:r w:rsidR="00701AE6" w:rsidRPr="007B051C">
        <w:t xml:space="preserve"> по данным Территориального органа  Федеральной службы государственной статистики по Республике  Коми</w:t>
      </w:r>
      <w:r w:rsidRPr="007B051C">
        <w:t xml:space="preserve"> </w:t>
      </w:r>
      <w:r w:rsidR="00701AE6" w:rsidRPr="007B051C">
        <w:t xml:space="preserve">в дошкольных образовательных организациях </w:t>
      </w:r>
      <w:r w:rsidRPr="007B051C">
        <w:t xml:space="preserve">составила </w:t>
      </w:r>
      <w:r w:rsidR="00701AE6" w:rsidRPr="007B051C">
        <w:t>24 039</w:t>
      </w:r>
      <w:r w:rsidRPr="007B051C">
        <w:t xml:space="preserve"> рублей, получен рост (</w:t>
      </w:r>
      <w:r w:rsidR="00701AE6" w:rsidRPr="007B051C">
        <w:t>3,5</w:t>
      </w:r>
      <w:r w:rsidRPr="007B051C">
        <w:t>%) номинальной начисленной заработной платы в сравнении с 201</w:t>
      </w:r>
      <w:r w:rsidR="00701AE6" w:rsidRPr="007B051C">
        <w:t>4</w:t>
      </w:r>
      <w:r w:rsidRPr="007B051C">
        <w:t xml:space="preserve"> годом</w:t>
      </w:r>
      <w:r w:rsidR="00701AE6" w:rsidRPr="007B051C">
        <w:t>, в общеобразовательных организациях 33 167 рублей (рост 4,2%)</w:t>
      </w:r>
      <w:r w:rsidRPr="007B051C">
        <w:t>.</w:t>
      </w:r>
      <w:proofErr w:type="gramEnd"/>
      <w:r w:rsidRPr="007B051C">
        <w:t xml:space="preserve"> </w:t>
      </w:r>
      <w:r w:rsidR="00701AE6" w:rsidRPr="007B051C">
        <w:t>По учреждениям к</w:t>
      </w:r>
      <w:r w:rsidR="00590EC1" w:rsidRPr="007B051C">
        <w:t>ультур</w:t>
      </w:r>
      <w:r w:rsidR="00701AE6" w:rsidRPr="007B051C">
        <w:t>ы и искусства</w:t>
      </w:r>
      <w:r w:rsidR="00590EC1" w:rsidRPr="007B051C">
        <w:t xml:space="preserve"> </w:t>
      </w:r>
      <w:r w:rsidR="00701AE6" w:rsidRPr="007B051C">
        <w:t xml:space="preserve">номинальная начисленная заработная плата </w:t>
      </w:r>
      <w:r w:rsidR="00EC40D4" w:rsidRPr="007B051C">
        <w:t xml:space="preserve">в 2015 году </w:t>
      </w:r>
      <w:r w:rsidR="00701AE6" w:rsidRPr="007B051C">
        <w:t>составила 29</w:t>
      </w:r>
      <w:r w:rsidR="00EC40D4" w:rsidRPr="007B051C">
        <w:t> </w:t>
      </w:r>
      <w:r w:rsidR="00701AE6" w:rsidRPr="007B051C">
        <w:t>752</w:t>
      </w:r>
      <w:r w:rsidR="00EC40D4" w:rsidRPr="007B051C">
        <w:t xml:space="preserve"> рубля</w:t>
      </w:r>
      <w:r w:rsidR="00701AE6" w:rsidRPr="007B051C">
        <w:t xml:space="preserve"> в сравнении с 2014 годом рост 1,8%</w:t>
      </w:r>
      <w:r w:rsidR="00EC40D4" w:rsidRPr="007B051C">
        <w:t>.</w:t>
      </w:r>
    </w:p>
    <w:p w:rsidR="00CC300B" w:rsidRPr="007B051C" w:rsidRDefault="00CC300B" w:rsidP="00CC300B">
      <w:pPr>
        <w:ind w:firstLine="709"/>
      </w:pPr>
      <w:r w:rsidRPr="007B051C">
        <w:t>Целевые показатели «дорожных карт» «Изменений в отраслях социальной сферы в муниципальном районе «Печора» в 2015 году достигнуты, направленные на повышение эффективности в сфере образования»</w:t>
      </w:r>
      <w:r w:rsidR="009219D1" w:rsidRPr="007B051C">
        <w:t xml:space="preserve">. В рамках  </w:t>
      </w:r>
      <w:proofErr w:type="gramStart"/>
      <w:r w:rsidR="009219D1" w:rsidRPr="007B051C">
        <w:t>реализации майских Указов Президента Российской Федерации</w:t>
      </w:r>
      <w:proofErr w:type="gramEnd"/>
      <w:r w:rsidR="009219D1" w:rsidRPr="007B051C">
        <w:t xml:space="preserve"> в 2016-2018 гг. будет продолжена работа  по достижению целевых показателей «дорожных карт».</w:t>
      </w:r>
    </w:p>
    <w:p w:rsidR="00FB264C" w:rsidRPr="007B051C" w:rsidRDefault="00FB264C" w:rsidP="006949B3">
      <w:pPr>
        <w:ind w:firstLine="708"/>
        <w:rPr>
          <w:color w:val="FF0000"/>
        </w:rPr>
      </w:pPr>
    </w:p>
    <w:p w:rsidR="009F2EED" w:rsidRPr="007B051C" w:rsidRDefault="009F2EED" w:rsidP="00EB5DE7">
      <w:pPr>
        <w:rPr>
          <w:b/>
          <w:color w:val="1F497D" w:themeColor="text2"/>
        </w:rPr>
      </w:pPr>
      <w:r w:rsidRPr="007B051C">
        <w:rPr>
          <w:b/>
          <w:color w:val="1F497D" w:themeColor="text2"/>
        </w:rPr>
        <w:t>О</w:t>
      </w:r>
      <w:r w:rsidR="00AC492D" w:rsidRPr="007B051C">
        <w:rPr>
          <w:b/>
          <w:color w:val="1F497D" w:themeColor="text2"/>
        </w:rPr>
        <w:t>бразование</w:t>
      </w:r>
    </w:p>
    <w:p w:rsidR="009F2EED" w:rsidRPr="007B051C" w:rsidRDefault="009F2EED" w:rsidP="006949B3">
      <w:pPr>
        <w:ind w:firstLine="708"/>
      </w:pPr>
      <w:r w:rsidRPr="007B051C">
        <w:t>В 2015 году в результате оптимизации сети  образовательных организаций, количество образователь</w:t>
      </w:r>
      <w:r w:rsidR="00213175" w:rsidRPr="007B051C">
        <w:t>ных организаций уменьшилось с 49</w:t>
      </w:r>
      <w:r w:rsidRPr="007B051C">
        <w:t xml:space="preserve"> до </w:t>
      </w:r>
      <w:r w:rsidR="00213175" w:rsidRPr="007B051C">
        <w:t>41</w:t>
      </w:r>
      <w:r w:rsidRPr="007B051C">
        <w:t>: 22 – дошкольных образовательных организаций (сады), 16 образо</w:t>
      </w:r>
      <w:r w:rsidR="004B1041" w:rsidRPr="007B051C">
        <w:t xml:space="preserve">вательных организаций (школы), </w:t>
      </w:r>
      <w:r w:rsidR="00213175" w:rsidRPr="007B051C">
        <w:t>3</w:t>
      </w:r>
      <w:r w:rsidR="004B1041" w:rsidRPr="007B051C">
        <w:t xml:space="preserve"> организации</w:t>
      </w:r>
      <w:r w:rsidRPr="007B051C">
        <w:t xml:space="preserve"> дополнительного образования детей.</w:t>
      </w:r>
    </w:p>
    <w:p w:rsidR="00F30482" w:rsidRPr="007B051C" w:rsidRDefault="00E56F32" w:rsidP="00CD1CC4">
      <w:pPr>
        <w:rPr>
          <w:b/>
          <w:color w:val="FF0000"/>
        </w:rPr>
      </w:pPr>
      <w:r w:rsidRPr="007B051C">
        <w:rPr>
          <w:b/>
        </w:rPr>
        <w:t xml:space="preserve"> </w:t>
      </w:r>
      <w:r w:rsidR="00C239E9" w:rsidRPr="007B051C">
        <w:rPr>
          <w:b/>
          <w:color w:val="1F497D" w:themeColor="text2"/>
        </w:rPr>
        <w:t xml:space="preserve">II. </w:t>
      </w:r>
      <w:r w:rsidR="006558C5" w:rsidRPr="007B051C">
        <w:rPr>
          <w:b/>
          <w:color w:val="1F497D" w:themeColor="text2"/>
        </w:rPr>
        <w:t>Дошкольное образование</w:t>
      </w:r>
    </w:p>
    <w:p w:rsidR="009F2EED" w:rsidRPr="007B051C" w:rsidRDefault="009F2EED" w:rsidP="00881247">
      <w:pPr>
        <w:ind w:firstLine="709"/>
      </w:pPr>
      <w:r w:rsidRPr="007B051C">
        <w:t xml:space="preserve">Общий охват детей дошкольным образованием в 2015 году составил 3561 человек  (2014 г. – 3525 человек). Очередность на устройство детей в дошкольные образовательные организации на территории МО МР «Печора»  отсутствует. </w:t>
      </w:r>
    </w:p>
    <w:p w:rsidR="006949B3" w:rsidRPr="007B051C" w:rsidRDefault="006949B3" w:rsidP="006949B3">
      <w:pPr>
        <w:suppressAutoHyphens/>
        <w:ind w:right="-31" w:firstLine="709"/>
      </w:pPr>
      <w:r w:rsidRPr="007B051C">
        <w:lastRenderedPageBreak/>
        <w:t xml:space="preserve">В </w:t>
      </w:r>
      <w:r w:rsidR="00DA4C1D" w:rsidRPr="007B051C">
        <w:t>отчетном</w:t>
      </w:r>
      <w:r w:rsidRPr="007B051C">
        <w:t xml:space="preserve"> году </w:t>
      </w:r>
      <w:r w:rsidRPr="007B051C">
        <w:rPr>
          <w:b/>
        </w:rPr>
        <w:t xml:space="preserve">доля детей в возрасте от 1 до 6 лет, получающих дошкольную образовательную услугу, в </w:t>
      </w:r>
      <w:r w:rsidR="00DA4C1D" w:rsidRPr="007B051C">
        <w:rPr>
          <w:b/>
        </w:rPr>
        <w:t>общей численности детей в возрасте от 1 до 6 лет</w:t>
      </w:r>
      <w:r w:rsidRPr="007B051C">
        <w:rPr>
          <w:b/>
        </w:rPr>
        <w:t xml:space="preserve"> </w:t>
      </w:r>
      <w:r w:rsidRPr="007B051C">
        <w:t xml:space="preserve">по муниципальному району «Печора» составила </w:t>
      </w:r>
      <w:r w:rsidR="00881247" w:rsidRPr="007B051C">
        <w:t>8</w:t>
      </w:r>
      <w:r w:rsidR="000A61AE" w:rsidRPr="007B051C">
        <w:t>2,4</w:t>
      </w:r>
      <w:r w:rsidR="00236A99" w:rsidRPr="007B051C">
        <w:t>%. В 201</w:t>
      </w:r>
      <w:r w:rsidR="00881247" w:rsidRPr="007B051C">
        <w:t xml:space="preserve">6 – 2018 </w:t>
      </w:r>
      <w:proofErr w:type="spellStart"/>
      <w:proofErr w:type="gramStart"/>
      <w:r w:rsidR="00881247" w:rsidRPr="007B051C">
        <w:t>гг</w:t>
      </w:r>
      <w:proofErr w:type="spellEnd"/>
      <w:proofErr w:type="gramEnd"/>
      <w:r w:rsidR="00881247" w:rsidRPr="007B051C">
        <w:t xml:space="preserve"> показатель прогнозируется на уровне 2015 года</w:t>
      </w:r>
      <w:r w:rsidRPr="007B051C">
        <w:t xml:space="preserve">. </w:t>
      </w:r>
    </w:p>
    <w:p w:rsidR="006949B3" w:rsidRPr="007B051C" w:rsidRDefault="006949B3" w:rsidP="006949B3">
      <w:pPr>
        <w:ind w:right="-31" w:firstLine="709"/>
      </w:pPr>
      <w:r w:rsidRPr="007B051C">
        <w:t>В целях своевременного определения детей в дошкольные организации организована запись детей в ДОО через государственную информационную систему «Электронное образование».</w:t>
      </w:r>
    </w:p>
    <w:p w:rsidR="00DA4C1D" w:rsidRPr="007B051C" w:rsidRDefault="00DA4C1D" w:rsidP="00DA4C1D">
      <w:pPr>
        <w:ind w:right="-31" w:firstLine="709"/>
      </w:pPr>
      <w:proofErr w:type="gramStart"/>
      <w:r w:rsidRPr="007B051C">
        <w:t xml:space="preserve">В 2015 году </w:t>
      </w:r>
      <w:r w:rsidR="009219D1" w:rsidRPr="007B051C">
        <w:rPr>
          <w:b/>
        </w:rPr>
        <w:t>доля</w:t>
      </w:r>
      <w:r w:rsidRPr="007B051C">
        <w:rPr>
          <w:b/>
        </w:rPr>
        <w:t xml:space="preserve"> муниципальных дошкольных образовательных организаций, здания которых находятся в аварийном состоянии или требуют капитального ремонта в общем числе муниципальных дошкольных образовательных организаций</w:t>
      </w:r>
      <w:r w:rsidRPr="007B051C">
        <w:t xml:space="preserve"> </w:t>
      </w:r>
      <w:r w:rsidR="009219D1" w:rsidRPr="007B051C">
        <w:t>равна нулю</w:t>
      </w:r>
      <w:r w:rsidRPr="007B051C">
        <w:t>.</w:t>
      </w:r>
      <w:proofErr w:type="gramEnd"/>
    </w:p>
    <w:p w:rsidR="002F2475" w:rsidRPr="007B051C" w:rsidRDefault="002F2475" w:rsidP="006949B3">
      <w:pPr>
        <w:ind w:right="-31" w:firstLine="709"/>
        <w:rPr>
          <w:color w:val="FF0000"/>
        </w:rPr>
      </w:pPr>
    </w:p>
    <w:p w:rsidR="001079A4" w:rsidRPr="007B051C" w:rsidRDefault="00FC78E0" w:rsidP="004C1431">
      <w:pPr>
        <w:rPr>
          <w:b/>
          <w:color w:val="17365D" w:themeColor="text2" w:themeShade="BF"/>
        </w:rPr>
      </w:pPr>
      <w:r w:rsidRPr="007B051C">
        <w:rPr>
          <w:b/>
          <w:color w:val="17365D" w:themeColor="text2" w:themeShade="BF"/>
        </w:rPr>
        <w:t xml:space="preserve">III. </w:t>
      </w:r>
      <w:r w:rsidR="001079A4" w:rsidRPr="007B051C">
        <w:rPr>
          <w:b/>
          <w:color w:val="17365D" w:themeColor="text2" w:themeShade="BF"/>
        </w:rPr>
        <w:t>Общее и дополнительное образование</w:t>
      </w:r>
    </w:p>
    <w:p w:rsidR="008F5102" w:rsidRPr="007B051C" w:rsidRDefault="008F5102" w:rsidP="008F5102">
      <w:pPr>
        <w:ind w:firstLine="539"/>
      </w:pPr>
      <w:r w:rsidRPr="007B051C">
        <w:t>Сеть образовательных организаций на территории МР «Печора» полностью удовлетворяет потребностям и интересам населения.</w:t>
      </w:r>
    </w:p>
    <w:p w:rsidR="008F5102" w:rsidRPr="007B051C" w:rsidRDefault="008F5102" w:rsidP="008F5102">
      <w:pPr>
        <w:ind w:firstLine="539"/>
      </w:pPr>
      <w:r w:rsidRPr="007B051C">
        <w:t xml:space="preserve">С целью </w:t>
      </w:r>
      <w:proofErr w:type="gramStart"/>
      <w:r w:rsidRPr="007B051C">
        <w:t>повышения качества предоставления образовательных услуг</w:t>
      </w:r>
      <w:proofErr w:type="gramEnd"/>
      <w:r w:rsidRPr="007B051C">
        <w:t xml:space="preserve"> при МОУ «ООШ п. Луговой», МОУ «СОШ» п. Кожва, МОУ «СОШ» п. </w:t>
      </w:r>
      <w:proofErr w:type="spellStart"/>
      <w:r w:rsidRPr="007B051C">
        <w:t>Каджером</w:t>
      </w:r>
      <w:proofErr w:type="spellEnd"/>
      <w:r w:rsidRPr="007B051C">
        <w:t xml:space="preserve">,  функционируют пришкольные интернаты (охват 58 чел.), осуществляется ежедневный подвоз 144  учащихся в МОУ «СОШ» </w:t>
      </w:r>
      <w:proofErr w:type="spellStart"/>
      <w:r w:rsidRPr="007B051C">
        <w:t>пгт</w:t>
      </w:r>
      <w:proofErr w:type="spellEnd"/>
      <w:r w:rsidRPr="007B051C">
        <w:t xml:space="preserve">. </w:t>
      </w:r>
      <w:proofErr w:type="gramStart"/>
      <w:r w:rsidRPr="007B051C">
        <w:t xml:space="preserve">Кожва, МОУ «СОШ» с. Приуральское, МОУ «ООШ п. </w:t>
      </w:r>
      <w:proofErr w:type="spellStart"/>
      <w:r w:rsidRPr="007B051C">
        <w:t>Чикшино</w:t>
      </w:r>
      <w:proofErr w:type="spellEnd"/>
      <w:r w:rsidRPr="007B051C">
        <w:t>», МОУ «ООШ п. Луговой».</w:t>
      </w:r>
      <w:proofErr w:type="gramEnd"/>
    </w:p>
    <w:p w:rsidR="008F5102" w:rsidRPr="007B051C" w:rsidRDefault="008F5102" w:rsidP="008F5102">
      <w:pPr>
        <w:ind w:firstLine="539"/>
      </w:pPr>
      <w:r w:rsidRPr="007B051C">
        <w:t xml:space="preserve">В  2015 году в образовательные организации прибыли 9 молодых специалистов, однако  проблема обеспечения педагогическими </w:t>
      </w:r>
      <w:proofErr w:type="gramStart"/>
      <w:r w:rsidRPr="007B051C">
        <w:t>кадрами</w:t>
      </w:r>
      <w:proofErr w:type="gramEnd"/>
      <w:r w:rsidRPr="007B051C">
        <w:t xml:space="preserve"> как в  общеобразовательных организациях, так и в дошкольных организациях остается острой.</w:t>
      </w:r>
    </w:p>
    <w:p w:rsidR="008F5102" w:rsidRPr="007B051C" w:rsidRDefault="008F5102" w:rsidP="008F5102">
      <w:pPr>
        <w:ind w:firstLine="540"/>
      </w:pPr>
      <w:r w:rsidRPr="007B051C">
        <w:t>В  отчетном  году продолжилось изучение  предмета «Коми язык как государственный» в 15 образовательных организациях  (охват 2237 чел.).</w:t>
      </w:r>
    </w:p>
    <w:p w:rsidR="008F5102" w:rsidRPr="007B051C" w:rsidRDefault="008F5102" w:rsidP="008F5102">
      <w:pPr>
        <w:ind w:firstLine="539"/>
      </w:pPr>
      <w:r w:rsidRPr="007B051C">
        <w:rPr>
          <w:color w:val="000000"/>
        </w:rPr>
        <w:t xml:space="preserve">Финансирование, направленное на реализацию приоритетного национального проекта «Образование» </w:t>
      </w:r>
      <w:r w:rsidRPr="007B051C">
        <w:t xml:space="preserve">на 2015 год, составило 1,5 млн. руб. </w:t>
      </w:r>
    </w:p>
    <w:p w:rsidR="008F5102" w:rsidRPr="007B051C" w:rsidRDefault="008F5102" w:rsidP="008F5102">
      <w:pPr>
        <w:ind w:firstLine="539"/>
      </w:pPr>
      <w:r w:rsidRPr="007B051C">
        <w:t xml:space="preserve">Обеспеченность учебниками  </w:t>
      </w:r>
      <w:proofErr w:type="gramStart"/>
      <w:r w:rsidRPr="007B051C">
        <w:t>обучающихся</w:t>
      </w:r>
      <w:proofErr w:type="gramEnd"/>
      <w:r w:rsidRPr="007B051C">
        <w:t xml:space="preserve">   составила 100 %.  </w:t>
      </w:r>
    </w:p>
    <w:p w:rsidR="008F5102" w:rsidRPr="007B051C" w:rsidRDefault="008F5102" w:rsidP="008F5102">
      <w:pPr>
        <w:spacing w:line="276" w:lineRule="auto"/>
        <w:ind w:firstLine="540"/>
      </w:pPr>
      <w:r w:rsidRPr="007B051C">
        <w:t xml:space="preserve">По состоянию на 01.09.2015г.  в образовательных организациях МР «Печора» по программам ФГОС второго поколения обучались  3105 учащихся 1-5 классов и 32 учащихся 7 класса МОУ «СОШ» </w:t>
      </w:r>
      <w:proofErr w:type="spellStart"/>
      <w:r w:rsidRPr="007B051C">
        <w:t>пгт</w:t>
      </w:r>
      <w:proofErr w:type="spellEnd"/>
      <w:r w:rsidRPr="007B051C">
        <w:t>.</w:t>
      </w:r>
      <w:r w:rsidR="009F2BA2" w:rsidRPr="007B051C">
        <w:t xml:space="preserve"> </w:t>
      </w:r>
      <w:r w:rsidRPr="007B051C">
        <w:t>Кожва.</w:t>
      </w:r>
    </w:p>
    <w:p w:rsidR="009F2BA2" w:rsidRPr="007B051C" w:rsidRDefault="009F2BA2" w:rsidP="008F5102">
      <w:pPr>
        <w:spacing w:line="276" w:lineRule="auto"/>
        <w:ind w:firstLine="540"/>
        <w:rPr>
          <w:b/>
        </w:rPr>
      </w:pPr>
      <w:r w:rsidRPr="007B051C">
        <w:rPr>
          <w:b/>
        </w:rPr>
        <w:t xml:space="preserve">Доля общеобразовательных организаций, соответствующих современным требованиям обучения </w:t>
      </w:r>
      <w:r w:rsidRPr="007B051C">
        <w:t>в 2015 году</w:t>
      </w:r>
      <w:r w:rsidRPr="007B051C">
        <w:rPr>
          <w:b/>
        </w:rPr>
        <w:t xml:space="preserve">  </w:t>
      </w:r>
      <w:r w:rsidRPr="007B051C">
        <w:t>увеличилась и составила 81,54% (в 2014 году - 79,24%).</w:t>
      </w:r>
      <w:r w:rsidR="009C56BB" w:rsidRPr="007B051C">
        <w:t xml:space="preserve"> Увеличилось количество учащихся, обучающихся в условиях, отвечающих современным требованиям к организации образовательного процесса. Организовано дистанционное обучение для детей с ограниченными возможностями, увеличилось количество компьютерного оборудования, приходящегося на 1 </w:t>
      </w:r>
      <w:r w:rsidR="009C56BB" w:rsidRPr="007B051C">
        <w:lastRenderedPageBreak/>
        <w:t>человека. Каждый класс оборудован мультимедийным комплектом, каждый обучающийся имеет возможность пользоваться электронным приложением к учебникам.</w:t>
      </w:r>
    </w:p>
    <w:p w:rsidR="008F5102" w:rsidRPr="007B051C" w:rsidRDefault="008F5102" w:rsidP="008F5102">
      <w:pPr>
        <w:ind w:firstLine="709"/>
      </w:pPr>
      <w:r w:rsidRPr="007B051C">
        <w:t xml:space="preserve">Для сохранения и укрепления здоровья обучающихся,  в образовательных организациях введен 3-й час физической культуры и 100%   учащихся первого уровня  обучения  получают </w:t>
      </w:r>
      <w:proofErr w:type="gramStart"/>
      <w:r w:rsidRPr="007B051C">
        <w:t>бесплатные  горячие</w:t>
      </w:r>
      <w:proofErr w:type="gramEnd"/>
      <w:r w:rsidRPr="007B051C">
        <w:t xml:space="preserve"> завтраки. Охват горячим питанием составил 90,9 % учащихся 1-11 классов.</w:t>
      </w:r>
    </w:p>
    <w:p w:rsidR="008F5102" w:rsidRPr="007B051C" w:rsidRDefault="008F5102" w:rsidP="008F5102">
      <w:pPr>
        <w:ind w:firstLine="709"/>
      </w:pPr>
      <w:r w:rsidRPr="007B051C">
        <w:t xml:space="preserve">В 2015 году оздоровлением и отдыхом охвачено 2525 </w:t>
      </w:r>
      <w:r w:rsidR="009219D1" w:rsidRPr="007B051C">
        <w:t>детей</w:t>
      </w:r>
      <w:r w:rsidRPr="007B051C">
        <w:t xml:space="preserve"> (47% от общего количества детей), в том числе 254 ребенка, находящихся в трудной жизненной ситуации, из них детей-сирот и детей, оставшихся без попечения родителей – 22 человек</w:t>
      </w:r>
      <w:r w:rsidR="009219D1" w:rsidRPr="007B051C">
        <w:t>а</w:t>
      </w:r>
      <w:r w:rsidRPr="007B051C">
        <w:t xml:space="preserve">. В детских оздоровительных лагерях с дневным пребыванием на базе школ отдохнуло 980 </w:t>
      </w:r>
      <w:r w:rsidR="009219D1" w:rsidRPr="007B051C">
        <w:t>детей</w:t>
      </w:r>
      <w:r w:rsidRPr="007B051C">
        <w:t xml:space="preserve">,  в выездных  лагерях, санаториях, профилакториях 1100  </w:t>
      </w:r>
      <w:r w:rsidR="009219D1" w:rsidRPr="007B051C">
        <w:t>детей</w:t>
      </w:r>
      <w:r w:rsidRPr="007B051C">
        <w:t>.</w:t>
      </w:r>
    </w:p>
    <w:p w:rsidR="008F5102" w:rsidRPr="007B051C" w:rsidRDefault="008F5102" w:rsidP="008F5102">
      <w:pPr>
        <w:ind w:firstLine="709"/>
      </w:pPr>
      <w:r w:rsidRPr="007B051C">
        <w:t xml:space="preserve">К трудовой занятости привлечено -  445 человек.  На базе 10 образовательных организаций работали трудовые бригады и летний трудовой «Отряд </w:t>
      </w:r>
      <w:proofErr w:type="gramStart"/>
      <w:r w:rsidRPr="007B051C">
        <w:t>Главы</w:t>
      </w:r>
      <w:proofErr w:type="gramEnd"/>
      <w:r w:rsidRPr="007B051C">
        <w:t xml:space="preserve">» - в которых приняли участие 310 человек. Подростки обеспечивались горячим питанием и  им выплачивалась зарплата в размере минимального </w:t>
      </w:r>
      <w:proofErr w:type="gramStart"/>
      <w:r w:rsidRPr="007B051C">
        <w:t>размера оплаты труда</w:t>
      </w:r>
      <w:proofErr w:type="gramEnd"/>
      <w:r w:rsidRPr="007B051C">
        <w:t xml:space="preserve"> за фактически отработанное время. </w:t>
      </w:r>
    </w:p>
    <w:p w:rsidR="008F5102" w:rsidRPr="007B051C" w:rsidRDefault="00213175" w:rsidP="008F5102">
      <w:pPr>
        <w:ind w:firstLine="709"/>
      </w:pPr>
      <w:r w:rsidRPr="007B051C">
        <w:t>МАУ ДО «ДДТ»</w:t>
      </w:r>
      <w:r w:rsidR="008F5102" w:rsidRPr="007B051C">
        <w:t xml:space="preserve"> реализует 41 дополнительную образовательную программу  по 6 направленностям (охват 1744 воспитанник</w:t>
      </w:r>
      <w:r w:rsidRPr="007B051C">
        <w:t>а</w:t>
      </w:r>
      <w:r w:rsidR="008F5102" w:rsidRPr="007B051C">
        <w:t>)</w:t>
      </w:r>
    </w:p>
    <w:p w:rsidR="009F2BA2" w:rsidRPr="007B051C" w:rsidRDefault="008F5102" w:rsidP="009F2BA2">
      <w:pPr>
        <w:widowControl w:val="0"/>
        <w:adjustRightInd w:val="0"/>
        <w:ind w:firstLine="540"/>
        <w:rPr>
          <w:color w:val="FF0000"/>
        </w:rPr>
      </w:pPr>
      <w:r w:rsidRPr="007B051C">
        <w:t xml:space="preserve">Ежегодно </w:t>
      </w:r>
      <w:proofErr w:type="gramStart"/>
      <w:r w:rsidRPr="007B051C">
        <w:t>педагоги, обучающиеся и объединения ДДТ принимают</w:t>
      </w:r>
      <w:proofErr w:type="gramEnd"/>
      <w:r w:rsidRPr="007B051C">
        <w:t xml:space="preserve"> активное участие в мероприятиях и конкурсах разного  уровня</w:t>
      </w:r>
      <w:r w:rsidRPr="007B051C">
        <w:rPr>
          <w:color w:val="FF0000"/>
        </w:rPr>
        <w:t xml:space="preserve">. </w:t>
      </w:r>
    </w:p>
    <w:p w:rsidR="00D60C10" w:rsidRPr="007B051C" w:rsidRDefault="00D60C10" w:rsidP="00D60C10">
      <w:pPr>
        <w:ind w:firstLine="540"/>
      </w:pPr>
      <w:r w:rsidRPr="007B051C">
        <w:rPr>
          <w:b/>
        </w:rPr>
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</w:t>
      </w:r>
      <w:r w:rsidRPr="007B051C">
        <w:t xml:space="preserve"> в 2015 году увеличилась и составила 49,7 %.</w:t>
      </w:r>
      <w:r w:rsidR="00F1392E" w:rsidRPr="007B051C">
        <w:t xml:space="preserve"> В 2014 году  - 38,7%.</w:t>
      </w:r>
    </w:p>
    <w:p w:rsidR="008F5102" w:rsidRPr="007B051C" w:rsidRDefault="008F5102" w:rsidP="008F5102">
      <w:pPr>
        <w:ind w:firstLine="709"/>
      </w:pPr>
      <w:r w:rsidRPr="007B051C">
        <w:t>Во всех образовательных организациях проведен текущий ремонт. Сумма израсходованных средств составила  43 690,0  тыс. руб.</w:t>
      </w:r>
    </w:p>
    <w:p w:rsidR="008F5102" w:rsidRPr="007B051C" w:rsidRDefault="008F5102" w:rsidP="008F5102">
      <w:pPr>
        <w:ind w:firstLine="709"/>
      </w:pPr>
      <w:r w:rsidRPr="007B051C">
        <w:t>За  счет средств, выделенных ООО «Лукойл - Коми», проведен ремонт и обновление материально-техническая база на сумму 5 262,5 тыс. руб.</w:t>
      </w:r>
    </w:p>
    <w:p w:rsidR="00093105" w:rsidRPr="007B051C" w:rsidRDefault="00093105" w:rsidP="008F5102">
      <w:pPr>
        <w:ind w:firstLine="709"/>
        <w:rPr>
          <w:b/>
        </w:rPr>
      </w:pPr>
      <w:r w:rsidRPr="007B051C">
        <w:rPr>
          <w:b/>
        </w:rPr>
        <w:t xml:space="preserve">Общеобразовательных организаций, здания которых находятся в аварийном состоянии или </w:t>
      </w:r>
      <w:proofErr w:type="gramStart"/>
      <w:r w:rsidRPr="007B051C">
        <w:rPr>
          <w:b/>
        </w:rPr>
        <w:t>требуют капитального ремонта нет</w:t>
      </w:r>
      <w:proofErr w:type="gramEnd"/>
      <w:r w:rsidRPr="007B051C">
        <w:rPr>
          <w:b/>
        </w:rPr>
        <w:t>.</w:t>
      </w:r>
    </w:p>
    <w:p w:rsidR="008F5102" w:rsidRPr="007B051C" w:rsidRDefault="008F5102" w:rsidP="008F5102">
      <w:pPr>
        <w:ind w:firstLine="709"/>
      </w:pPr>
      <w:r w:rsidRPr="007B051C">
        <w:t>В 2015 году продолжилась работа  по обеспечению безопасности и  антитеррористической защищенности объектов образования. Во всех образовательных организациях имеются  системы видеонаблюдения, системы автоматической пожарной сигнализации и речевого оповещения. В 21 образовательной организации имеется тревожная кнопка. Летом 2015 года установлены ограждения  в  4 образовательных организациях, в  МОУ «СОШ № 3» установлена пропускная электронная система (турникет).</w:t>
      </w:r>
    </w:p>
    <w:p w:rsidR="008F5102" w:rsidRPr="007B051C" w:rsidRDefault="008F5102" w:rsidP="008F5102">
      <w:pPr>
        <w:ind w:firstLine="709"/>
      </w:pPr>
      <w:r w:rsidRPr="007B051C">
        <w:lastRenderedPageBreak/>
        <w:t>Повышается открытость системы образования.   На сайтах всех образовательных организаций  размещены  материалы о результатах деятельности образовательных организаций.</w:t>
      </w:r>
    </w:p>
    <w:p w:rsidR="008F5102" w:rsidRPr="007B051C" w:rsidRDefault="008F5102" w:rsidP="008F5102">
      <w:pPr>
        <w:ind w:firstLine="709"/>
        <w:rPr>
          <w:bCs/>
        </w:rPr>
      </w:pPr>
      <w:r w:rsidRPr="007B051C">
        <w:rPr>
          <w:bCs/>
        </w:rPr>
        <w:t>Аттестаты с</w:t>
      </w:r>
      <w:r w:rsidR="00213175" w:rsidRPr="007B051C">
        <w:rPr>
          <w:bCs/>
        </w:rPr>
        <w:t xml:space="preserve"> отличием получили 24 выпускника</w:t>
      </w:r>
      <w:r w:rsidRPr="007B051C">
        <w:rPr>
          <w:bCs/>
        </w:rPr>
        <w:t xml:space="preserve"> Гимназии №1, СОШ № 3, СОШ № 10, СОШ№ 49, СОШ № 83, СОШ </w:t>
      </w:r>
      <w:proofErr w:type="spellStart"/>
      <w:r w:rsidRPr="007B051C">
        <w:rPr>
          <w:bCs/>
        </w:rPr>
        <w:t>пгт</w:t>
      </w:r>
      <w:proofErr w:type="spellEnd"/>
      <w:r w:rsidRPr="007B051C">
        <w:rPr>
          <w:bCs/>
        </w:rPr>
        <w:t xml:space="preserve">. Кожва, СОШ п. </w:t>
      </w:r>
      <w:proofErr w:type="spellStart"/>
      <w:r w:rsidRPr="007B051C">
        <w:rPr>
          <w:bCs/>
        </w:rPr>
        <w:t>Каджером</w:t>
      </w:r>
      <w:proofErr w:type="spellEnd"/>
      <w:r w:rsidRPr="007B051C">
        <w:rPr>
          <w:bCs/>
        </w:rPr>
        <w:t>.</w:t>
      </w:r>
    </w:p>
    <w:p w:rsidR="008F5102" w:rsidRPr="007B051C" w:rsidRDefault="008F5102" w:rsidP="008F5102">
      <w:pPr>
        <w:ind w:firstLine="709"/>
        <w:rPr>
          <w:bCs/>
        </w:rPr>
      </w:pPr>
      <w:r w:rsidRPr="007B051C">
        <w:rPr>
          <w:bCs/>
        </w:rPr>
        <w:t>По итогам учебного года выпускники получили 14 золотых и 6 серебряных медалей  «За особые успехи в учении».</w:t>
      </w:r>
    </w:p>
    <w:p w:rsidR="008F5102" w:rsidRPr="007B051C" w:rsidRDefault="008F5102" w:rsidP="008F5102">
      <w:pPr>
        <w:ind w:firstLine="709"/>
      </w:pPr>
      <w:r w:rsidRPr="007B051C">
        <w:t xml:space="preserve">В 2015 году в МР «Печора» наблюдалась устойчивая динамика роста среднего балла по ЕГЭ по всем предметам, кроме математики (профильный уровень). </w:t>
      </w:r>
    </w:p>
    <w:p w:rsidR="008F5102" w:rsidRPr="007B051C" w:rsidRDefault="008F5102" w:rsidP="008F5102">
      <w:pPr>
        <w:ind w:firstLine="709"/>
      </w:pPr>
      <w:r w:rsidRPr="007B051C">
        <w:t>Средний балл по всем предметам  выше среднего балла по  Республике Коми.</w:t>
      </w:r>
    </w:p>
    <w:p w:rsidR="00FF0839" w:rsidRPr="007B051C" w:rsidRDefault="00C347B1" w:rsidP="00FF0839">
      <w:pPr>
        <w:ind w:right="-31" w:firstLine="709"/>
        <w:rPr>
          <w:color w:val="FF0000"/>
        </w:rPr>
      </w:pPr>
      <w:r w:rsidRPr="007B051C">
        <w:rPr>
          <w:b/>
          <w:color w:val="FF0000"/>
        </w:rPr>
        <w:t xml:space="preserve"> </w:t>
      </w:r>
      <w:r w:rsidR="00FF0839" w:rsidRPr="007B051C">
        <w:rPr>
          <w:b/>
        </w:rPr>
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</w:r>
      <w:r w:rsidR="00FF0839" w:rsidRPr="007B051C">
        <w:t>, в 201</w:t>
      </w:r>
      <w:r w:rsidR="008F5102" w:rsidRPr="007B051C">
        <w:t>5</w:t>
      </w:r>
      <w:r w:rsidR="00FF0839" w:rsidRPr="007B051C">
        <w:t xml:space="preserve"> </w:t>
      </w:r>
      <w:r w:rsidR="008F5102" w:rsidRPr="007B051C">
        <w:t xml:space="preserve">году </w:t>
      </w:r>
      <w:r w:rsidR="00FF0839" w:rsidRPr="007B051C">
        <w:t xml:space="preserve">составляет 100%. </w:t>
      </w:r>
    </w:p>
    <w:p w:rsidR="00FF0839" w:rsidRPr="007B051C" w:rsidRDefault="00FF0839" w:rsidP="00FF0839">
      <w:pPr>
        <w:ind w:right="-31" w:firstLine="709"/>
        <w:rPr>
          <w:b/>
        </w:rPr>
      </w:pPr>
      <w:r w:rsidRPr="007B051C">
        <w:rPr>
          <w:b/>
        </w:rPr>
        <w:t>Доля выпускников муниципальных общеобразовательных организаций, не получивших аттестат о среднем образовании, в общей численности выпускников муниципальных общеобразовательных организациях в 201</w:t>
      </w:r>
      <w:r w:rsidR="008F5102" w:rsidRPr="007B051C">
        <w:rPr>
          <w:b/>
        </w:rPr>
        <w:t>5</w:t>
      </w:r>
      <w:r w:rsidR="007B051C" w:rsidRPr="007B051C">
        <w:rPr>
          <w:b/>
        </w:rPr>
        <w:t xml:space="preserve"> году составила 0</w:t>
      </w:r>
      <w:r w:rsidRPr="007B051C">
        <w:rPr>
          <w:b/>
        </w:rPr>
        <w:t xml:space="preserve"> %. </w:t>
      </w:r>
    </w:p>
    <w:p w:rsidR="00FF0839" w:rsidRPr="007B051C" w:rsidRDefault="00FF0839" w:rsidP="00FF0839">
      <w:pPr>
        <w:ind w:right="-31" w:firstLine="709"/>
      </w:pPr>
      <w:proofErr w:type="gramStart"/>
      <w:r w:rsidRPr="007B051C">
        <w:t xml:space="preserve">В целях повышения качества общего образования в прогнозируемый период планируется дальнейшее развитие сетевого взаимодействия образовательных организаций, укрепление материально-технической базы и кадрового ресурса, обновление образовательных программ на основе дифференциации и индивидуализации образовательного процесса, внедрение инновационных образовательных технологий. </w:t>
      </w:r>
      <w:proofErr w:type="gramEnd"/>
    </w:p>
    <w:p w:rsidR="009219D1" w:rsidRPr="007B051C" w:rsidRDefault="009219D1" w:rsidP="009219D1">
      <w:pPr>
        <w:ind w:right="-31" w:firstLine="709"/>
      </w:pPr>
      <w:r w:rsidRPr="007B051C">
        <w:t xml:space="preserve">В 2015 году общий </w:t>
      </w:r>
      <w:r w:rsidRPr="007B051C">
        <w:rPr>
          <w:b/>
        </w:rPr>
        <w:t>объём расходов бюджета муниципального образования на общее образование в расчете на одного обучающегося</w:t>
      </w:r>
      <w:r w:rsidRPr="007B051C">
        <w:t xml:space="preserve"> составили 80,1%. </w:t>
      </w:r>
    </w:p>
    <w:p w:rsidR="009219D1" w:rsidRPr="007B051C" w:rsidRDefault="009219D1" w:rsidP="00FF0839">
      <w:pPr>
        <w:ind w:right="-31" w:firstLine="709"/>
      </w:pPr>
    </w:p>
    <w:p w:rsidR="00F30482" w:rsidRPr="007B051C" w:rsidRDefault="000A1036" w:rsidP="00F557B5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IV</w:t>
      </w:r>
      <w:r w:rsidR="00890E37" w:rsidRPr="007B051C">
        <w:rPr>
          <w:b/>
          <w:color w:val="1F497D" w:themeColor="text2"/>
        </w:rPr>
        <w:t xml:space="preserve">. </w:t>
      </w:r>
      <w:r w:rsidR="00F30482" w:rsidRPr="007B051C">
        <w:rPr>
          <w:b/>
          <w:color w:val="1F497D" w:themeColor="text2"/>
        </w:rPr>
        <w:t>Культура</w:t>
      </w:r>
    </w:p>
    <w:p w:rsidR="00F1392E" w:rsidRPr="007B051C" w:rsidRDefault="00F1392E" w:rsidP="00F1392E">
      <w:pPr>
        <w:spacing w:line="276" w:lineRule="auto"/>
        <w:ind w:firstLine="708"/>
        <w:rPr>
          <w:rFonts w:eastAsia="12"/>
        </w:rPr>
      </w:pP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2015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продолжили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свою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работу</w:t>
      </w:r>
      <w:r w:rsidRPr="007B051C">
        <w:rPr>
          <w:rFonts w:eastAsia="12"/>
        </w:rPr>
        <w:t xml:space="preserve"> 196 </w:t>
      </w:r>
      <w:r w:rsidRPr="007B051C">
        <w:rPr>
          <w:rFonts w:eastAsia="Calibri"/>
        </w:rPr>
        <w:t>клубных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формирований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–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досуговых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учреждений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том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числе</w:t>
      </w:r>
      <w:r w:rsidRPr="007B051C">
        <w:rPr>
          <w:rFonts w:eastAsia="12"/>
        </w:rPr>
        <w:t xml:space="preserve"> 18 </w:t>
      </w:r>
      <w:r w:rsidRPr="007B051C">
        <w:rPr>
          <w:rFonts w:eastAsia="Calibri"/>
        </w:rPr>
        <w:t>филиалов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–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домов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домов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досуга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20 </w:t>
      </w:r>
      <w:r w:rsidRPr="007B051C">
        <w:rPr>
          <w:rFonts w:eastAsia="Calibri"/>
        </w:rPr>
        <w:t>филиалов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Печорской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ЦБС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количество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участников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составило</w:t>
      </w:r>
      <w:r w:rsidRPr="007B051C">
        <w:rPr>
          <w:rFonts w:eastAsia="12"/>
        </w:rPr>
        <w:t xml:space="preserve"> 2</w:t>
      </w:r>
      <w:r w:rsidRPr="007B051C">
        <w:rPr>
          <w:rFonts w:eastAsia="Calibri"/>
        </w:rPr>
        <w:t>,7 тыс.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человек</w:t>
      </w:r>
      <w:r w:rsidRPr="007B051C">
        <w:rPr>
          <w:rFonts w:eastAsia="12"/>
        </w:rPr>
        <w:t>.</w:t>
      </w:r>
    </w:p>
    <w:p w:rsidR="00F1392E" w:rsidRPr="007B051C" w:rsidRDefault="00F1392E" w:rsidP="00F1392E">
      <w:pPr>
        <w:spacing w:line="276" w:lineRule="auto"/>
        <w:ind w:firstLine="708"/>
        <w:rPr>
          <w:rFonts w:eastAsia="12"/>
        </w:rPr>
      </w:pPr>
      <w:r w:rsidRPr="007B051C">
        <w:rPr>
          <w:rFonts w:eastAsia="Calibri"/>
        </w:rPr>
        <w:t>В 2015 г.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проведена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реорганизация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МБУ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ГО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Центр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досуга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кино</w:t>
      </w:r>
      <w:r w:rsidRPr="007B051C">
        <w:rPr>
          <w:rFonts w:eastAsia="12"/>
        </w:rPr>
        <w:t xml:space="preserve">» </w:t>
      </w:r>
      <w:r w:rsidR="00213175" w:rsidRPr="007B051C">
        <w:rPr>
          <w:rFonts w:eastAsia="12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МАУ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Кинотеатр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им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М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Горького</w:t>
      </w:r>
      <w:r w:rsidRPr="007B051C">
        <w:rPr>
          <w:rFonts w:eastAsia="12"/>
        </w:rPr>
        <w:t xml:space="preserve">». </w:t>
      </w:r>
      <w:r w:rsidRPr="007B051C">
        <w:rPr>
          <w:rFonts w:eastAsia="Calibri"/>
        </w:rPr>
        <w:t>С</w:t>
      </w:r>
      <w:r w:rsidRPr="007B051C">
        <w:rPr>
          <w:rFonts w:eastAsia="12"/>
        </w:rPr>
        <w:t xml:space="preserve">  </w:t>
      </w:r>
      <w:r w:rsidRPr="007B051C">
        <w:rPr>
          <w:rFonts w:eastAsia="Calibri"/>
        </w:rPr>
        <w:t>апреля</w:t>
      </w:r>
      <w:r w:rsidRPr="007B051C">
        <w:rPr>
          <w:rFonts w:eastAsia="12"/>
        </w:rPr>
        <w:t xml:space="preserve"> 2015 </w:t>
      </w:r>
      <w:r w:rsidRPr="007B051C">
        <w:rPr>
          <w:rFonts w:eastAsia="Calibri"/>
        </w:rPr>
        <w:t>года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уставной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деятельностью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этого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учреждения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стал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показ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кинофильмов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В настоящее время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учреждение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предназначено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для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развития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киноискусства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МР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Печора</w:t>
      </w:r>
      <w:r w:rsidRPr="007B051C">
        <w:rPr>
          <w:rFonts w:eastAsia="12"/>
        </w:rPr>
        <w:t xml:space="preserve">» - </w:t>
      </w:r>
      <w:r w:rsidRPr="007B051C">
        <w:rPr>
          <w:rFonts w:eastAsia="Calibri"/>
        </w:rPr>
        <w:t>показа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кинофильмов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проведения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закрытых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показов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кинофестивалей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т</w:t>
      </w:r>
      <w:r w:rsidRPr="007B051C">
        <w:rPr>
          <w:rFonts w:eastAsia="12"/>
        </w:rPr>
        <w:t>.</w:t>
      </w:r>
      <w:r w:rsidRPr="007B051C">
        <w:rPr>
          <w:rFonts w:eastAsia="Calibri"/>
        </w:rPr>
        <w:t>д</w:t>
      </w:r>
      <w:r w:rsidRPr="007B051C">
        <w:rPr>
          <w:rFonts w:eastAsia="12"/>
        </w:rPr>
        <w:t>.</w:t>
      </w:r>
    </w:p>
    <w:p w:rsidR="00F1392E" w:rsidRPr="007B051C" w:rsidRDefault="00F1392E" w:rsidP="00F1392E">
      <w:pPr>
        <w:spacing w:line="276" w:lineRule="auto"/>
        <w:ind w:firstLine="708"/>
        <w:rPr>
          <w:rFonts w:eastAsia="12"/>
        </w:rPr>
      </w:pPr>
      <w:r w:rsidRPr="007B051C">
        <w:rPr>
          <w:rFonts w:eastAsia="Calibri"/>
        </w:rPr>
        <w:lastRenderedPageBreak/>
        <w:t>В</w:t>
      </w:r>
      <w:r w:rsidRPr="007B051C">
        <w:rPr>
          <w:rFonts w:eastAsia="12"/>
        </w:rPr>
        <w:t xml:space="preserve"> 2015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состав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МАУ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ДШИ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Печора</w:t>
      </w:r>
      <w:r w:rsidRPr="007B051C">
        <w:rPr>
          <w:rFonts w:eastAsia="12"/>
        </w:rPr>
        <w:t xml:space="preserve">» </w:t>
      </w:r>
      <w:r w:rsidRPr="007B051C">
        <w:rPr>
          <w:rFonts w:eastAsia="Calibri"/>
        </w:rPr>
        <w:t>вошел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выставочный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зал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МР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Печора</w:t>
      </w:r>
      <w:r w:rsidRPr="007B051C">
        <w:rPr>
          <w:rFonts w:eastAsia="12"/>
        </w:rPr>
        <w:t xml:space="preserve">». 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t xml:space="preserve">В текущем году завершилось строительство </w:t>
      </w:r>
      <w:r w:rsidRPr="007B051C">
        <w:rPr>
          <w:shd w:val="clear" w:color="auto" w:fill="FFFFFF"/>
        </w:rPr>
        <w:t>Административно-бытового центра в составе МАУ «Этнокультурный парк «</w:t>
      </w:r>
      <w:proofErr w:type="spellStart"/>
      <w:r w:rsidRPr="007B051C">
        <w:rPr>
          <w:shd w:val="clear" w:color="auto" w:fill="FFFFFF"/>
        </w:rPr>
        <w:t>Бызовая</w:t>
      </w:r>
      <w:proofErr w:type="spellEnd"/>
      <w:r w:rsidRPr="007B051C">
        <w:rPr>
          <w:shd w:val="clear" w:color="auto" w:fill="FFFFFF"/>
        </w:rPr>
        <w:t>» и в</w:t>
      </w:r>
      <w:r w:rsidRPr="007B051C">
        <w:t xml:space="preserve"> июне </w:t>
      </w:r>
      <w:r w:rsidRPr="007B051C">
        <w:rPr>
          <w:shd w:val="clear" w:color="auto" w:fill="FFFFFF"/>
        </w:rPr>
        <w:t>состоялось торжественное открытие -</w:t>
      </w:r>
      <w:r w:rsidRPr="007B051C">
        <w:t xml:space="preserve"> современного многофункционального учреждения, осуществляющего функции туристского, культурно-познавательного, информационного, делового центра. </w:t>
      </w:r>
    </w:p>
    <w:p w:rsidR="00F1392E" w:rsidRPr="007B051C" w:rsidRDefault="00F1392E" w:rsidP="00F1392E">
      <w:pPr>
        <w:spacing w:line="276" w:lineRule="auto"/>
        <w:ind w:firstLine="709"/>
      </w:pPr>
      <w:r w:rsidRPr="007B051C">
        <w:t>В целях формирования благоприятных условий для развития творческого потенциала населения, развития культурного и туристского потенциала учреждениями культуры проводились следующие мероприятия: укрепление материально-технической базы учреждений культуры, сохранение, развитие и использование историко-культурного наследия, создание условий для массового отдыха жителей муниципального района, развитие туризма.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t xml:space="preserve">В 2015 году МБУ «ПМЦБС» участвовало в </w:t>
      </w:r>
      <w:proofErr w:type="spellStart"/>
      <w:r w:rsidRPr="007B051C">
        <w:t>грантовых</w:t>
      </w:r>
      <w:proofErr w:type="spellEnd"/>
      <w:r w:rsidRPr="007B051C">
        <w:t xml:space="preserve"> конкурсах. Проект Центральной детской библиотеки МБУ «ПМЦБС» «Комната чудес» признан лучшим в номинации «Духовность и культура» XI Конкурса социальных и культурных проектов ПАО «ЛУКОЙЛ» и получил финансовую поддержку в размере 250,0 тыс. руб. на его реализацию. Модельная сельская библиотека-филиал № 6 с. </w:t>
      </w:r>
      <w:proofErr w:type="spellStart"/>
      <w:r w:rsidRPr="007B051C">
        <w:t>Каджером</w:t>
      </w:r>
      <w:proofErr w:type="spellEnd"/>
      <w:r w:rsidRPr="007B051C">
        <w:t xml:space="preserve"> МБУ «ПМЦБС» в текущем году стала одним из победителей конкурса на получение денежного поощрения лучшими муниципальными учреждениями культуры, находящимися на территории сельских поселений в номинации «Лучшая библиотека» и получила денежное поощрение в размере 100,0 тыс. руб.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t>Традиционно МБУ «ПМЦБС» стало участником Всероссийских акций «</w:t>
      </w:r>
      <w:proofErr w:type="spellStart"/>
      <w:r w:rsidRPr="007B051C">
        <w:t>Библионочь</w:t>
      </w:r>
      <w:proofErr w:type="spellEnd"/>
      <w:r w:rsidRPr="007B051C">
        <w:t>», «</w:t>
      </w:r>
      <w:proofErr w:type="spellStart"/>
      <w:r w:rsidRPr="007B051C">
        <w:t>Библиосумерки</w:t>
      </w:r>
      <w:proofErr w:type="spellEnd"/>
      <w:r w:rsidRPr="007B051C">
        <w:t>», «Тотальный диктант» и другие, выступило организатором конкурса профессионального мастерства «</w:t>
      </w:r>
      <w:proofErr w:type="spellStart"/>
      <w:r w:rsidRPr="007B051C">
        <w:t>Библиомастер</w:t>
      </w:r>
      <w:proofErr w:type="spellEnd"/>
      <w:r w:rsidRPr="007B051C">
        <w:t>», Недели детской книги, программы «Лето и книга».</w:t>
      </w:r>
    </w:p>
    <w:p w:rsidR="00F1392E" w:rsidRPr="007B051C" w:rsidRDefault="00F1392E" w:rsidP="00F1392E">
      <w:pPr>
        <w:spacing w:line="276" w:lineRule="auto"/>
        <w:ind w:firstLine="708"/>
        <w:rPr>
          <w:rFonts w:eastAsia="12"/>
        </w:rPr>
      </w:pP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отчетном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культурно</w:t>
      </w:r>
      <w:r w:rsidRPr="007B051C">
        <w:rPr>
          <w:rFonts w:eastAsia="12"/>
        </w:rPr>
        <w:t>-</w:t>
      </w:r>
      <w:r w:rsidRPr="007B051C">
        <w:rPr>
          <w:rFonts w:eastAsia="Calibri"/>
        </w:rPr>
        <w:t>досуговыми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учреждениями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было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проведено</w:t>
      </w:r>
      <w:r w:rsidRPr="007B051C">
        <w:rPr>
          <w:rFonts w:eastAsia="12"/>
        </w:rPr>
        <w:t xml:space="preserve"> 2</w:t>
      </w:r>
      <w:r w:rsidRPr="007B051C">
        <w:rPr>
          <w:rFonts w:eastAsia="Calibri"/>
        </w:rPr>
        <w:t>,4 тыс.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мероприятий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участниками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которых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стало</w:t>
      </w:r>
      <w:r w:rsidRPr="007B051C">
        <w:rPr>
          <w:rFonts w:eastAsia="12"/>
        </w:rPr>
        <w:t xml:space="preserve"> 20</w:t>
      </w:r>
      <w:r w:rsidRPr="007B051C">
        <w:rPr>
          <w:rFonts w:eastAsia="Calibri"/>
        </w:rPr>
        <w:t>,1 тыс.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чел.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Особое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внимание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было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уделено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мероприятиям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посвященным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литературы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Российской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Федерации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патриотизма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Республике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Коми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К</w:t>
      </w:r>
      <w:r w:rsidRPr="007B051C">
        <w:rPr>
          <w:rFonts w:eastAsia="12"/>
        </w:rPr>
        <w:t xml:space="preserve"> 70-</w:t>
      </w:r>
      <w:r w:rsidRPr="007B051C">
        <w:rPr>
          <w:rFonts w:eastAsia="Calibri"/>
        </w:rPr>
        <w:t>летию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Победы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Великой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Отечественной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войне</w:t>
      </w:r>
      <w:r w:rsidRPr="007B051C">
        <w:rPr>
          <w:rFonts w:eastAsia="12"/>
        </w:rPr>
        <w:t xml:space="preserve"> 1941-1945 </w:t>
      </w:r>
      <w:proofErr w:type="spellStart"/>
      <w:r w:rsidRPr="007B051C">
        <w:rPr>
          <w:rFonts w:eastAsia="Calibri"/>
        </w:rPr>
        <w:t>г</w:t>
      </w:r>
      <w:r w:rsidRPr="007B051C">
        <w:rPr>
          <w:rFonts w:eastAsia="12"/>
        </w:rPr>
        <w:t>.</w:t>
      </w:r>
      <w:r w:rsidRPr="007B051C">
        <w:rPr>
          <w:rFonts w:eastAsia="Calibri"/>
        </w:rPr>
        <w:t>г</w:t>
      </w:r>
      <w:proofErr w:type="spellEnd"/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сотрудники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музея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совместно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газетой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Печорское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время</w:t>
      </w:r>
      <w:r w:rsidRPr="007B051C">
        <w:rPr>
          <w:rFonts w:eastAsia="12"/>
        </w:rPr>
        <w:t xml:space="preserve">»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Печорским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городским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советом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ветеранов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приняли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участие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работе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над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выпуском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обобщенной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версии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книги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Войной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опаленные</w:t>
      </w:r>
      <w:r w:rsidRPr="007B051C">
        <w:rPr>
          <w:rFonts w:eastAsia="12"/>
        </w:rPr>
        <w:t xml:space="preserve">». </w:t>
      </w:r>
      <w:r w:rsidRPr="007B051C">
        <w:rPr>
          <w:rFonts w:eastAsia="Calibri"/>
        </w:rPr>
        <w:t>Был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дополнен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список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участников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Печора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Печорского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района</w:t>
      </w:r>
      <w:r w:rsidRPr="007B051C">
        <w:rPr>
          <w:rFonts w:eastAsia="12"/>
        </w:rPr>
        <w:t xml:space="preserve"> (</w:t>
      </w:r>
      <w:r w:rsidRPr="007B051C">
        <w:rPr>
          <w:rFonts w:eastAsia="Calibri"/>
        </w:rPr>
        <w:t>за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период</w:t>
      </w:r>
      <w:r w:rsidRPr="007B051C">
        <w:rPr>
          <w:rFonts w:eastAsia="12"/>
        </w:rPr>
        <w:t xml:space="preserve"> 1945-2015 </w:t>
      </w:r>
      <w:r w:rsidRPr="007B051C">
        <w:rPr>
          <w:rFonts w:eastAsia="Calibri"/>
        </w:rPr>
        <w:t>годы</w:t>
      </w:r>
      <w:r w:rsidRPr="007B051C">
        <w:rPr>
          <w:rFonts w:eastAsia="12"/>
        </w:rPr>
        <w:t xml:space="preserve">),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который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вошли</w:t>
      </w:r>
      <w:r w:rsidRPr="007B051C">
        <w:rPr>
          <w:rFonts w:eastAsia="12"/>
        </w:rPr>
        <w:t xml:space="preserve"> 1</w:t>
      </w:r>
      <w:r w:rsidRPr="007B051C">
        <w:rPr>
          <w:rFonts w:eastAsia="Calibri"/>
        </w:rPr>
        <w:t>,6 тыс.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чел.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Также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сотрудники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музея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приняли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участие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республиканском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мультимедийном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проекте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Дети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войны</w:t>
      </w:r>
      <w:r w:rsidRPr="007B051C">
        <w:rPr>
          <w:rFonts w:eastAsia="12"/>
        </w:rPr>
        <w:t xml:space="preserve">».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результате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разработаны</w:t>
      </w:r>
      <w:r w:rsidRPr="007B051C">
        <w:rPr>
          <w:rFonts w:eastAsia="12"/>
        </w:rPr>
        <w:t xml:space="preserve"> 2 </w:t>
      </w:r>
      <w:r w:rsidRPr="007B051C">
        <w:rPr>
          <w:rFonts w:eastAsia="Calibri"/>
        </w:rPr>
        <w:t>диска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Дети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войны</w:t>
      </w:r>
      <w:r w:rsidRPr="007B051C">
        <w:rPr>
          <w:rFonts w:eastAsia="12"/>
        </w:rPr>
        <w:t xml:space="preserve">», </w:t>
      </w:r>
      <w:r w:rsidRPr="007B051C">
        <w:rPr>
          <w:rFonts w:eastAsia="Calibri"/>
        </w:rPr>
        <w:t>презентация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которых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состоялась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Национальном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музее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Республики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Коми</w:t>
      </w:r>
      <w:r w:rsidRPr="007B051C">
        <w:rPr>
          <w:rFonts w:eastAsia="12"/>
        </w:rPr>
        <w:t>.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lastRenderedPageBreak/>
        <w:t>В июне проведено брендовое мероприятие МО МР «Печора» - народное гулянье «</w:t>
      </w:r>
      <w:proofErr w:type="spellStart"/>
      <w:r w:rsidRPr="007B051C">
        <w:t>Черинянь</w:t>
      </w:r>
      <w:proofErr w:type="spellEnd"/>
      <w:r w:rsidRPr="007B051C">
        <w:t xml:space="preserve"> </w:t>
      </w:r>
      <w:proofErr w:type="spellStart"/>
      <w:r w:rsidRPr="007B051C">
        <w:t>гаж</w:t>
      </w:r>
      <w:proofErr w:type="spellEnd"/>
      <w:r w:rsidRPr="007B051C">
        <w:t xml:space="preserve">» в д. </w:t>
      </w:r>
      <w:proofErr w:type="spellStart"/>
      <w:r w:rsidRPr="007B051C">
        <w:t>Бызовая</w:t>
      </w:r>
      <w:proofErr w:type="spellEnd"/>
      <w:r w:rsidRPr="007B051C">
        <w:t>, которое проводится с 2012 года. В 2015 году мероприятие приобрело статус республиканского. На реализацию мероприятия привлечены средства из республиканского бюджета РК в рамках реализации малого проекта в размере 300,0 тыс. рублей.</w:t>
      </w:r>
    </w:p>
    <w:p w:rsidR="00F1392E" w:rsidRPr="007B051C" w:rsidRDefault="00F1392E" w:rsidP="00F1392E">
      <w:pPr>
        <w:spacing w:line="276" w:lineRule="auto"/>
        <w:ind w:firstLine="709"/>
      </w:pPr>
      <w:r w:rsidRPr="007B051C">
        <w:t>Открытие в отчетном году нового объекта позволило провести туристский праздник «Встречи у костра» на территории МАУ «Этнокультурный парк «</w:t>
      </w:r>
      <w:proofErr w:type="spellStart"/>
      <w:r w:rsidRPr="007B051C">
        <w:t>Бызовая</w:t>
      </w:r>
      <w:proofErr w:type="spellEnd"/>
      <w:r w:rsidRPr="007B051C">
        <w:t>», что позволило пригласить к участию представителей Печорской районной организации инвалидов КРО ВОИ. Прошли такие культурно-массовые мероприятия, как: «День рождение Деда Мороза», «</w:t>
      </w:r>
      <w:proofErr w:type="spellStart"/>
      <w:r w:rsidRPr="007B051C">
        <w:t>Валенковый</w:t>
      </w:r>
      <w:proofErr w:type="spellEnd"/>
      <w:r w:rsidRPr="007B051C">
        <w:t xml:space="preserve"> бум», «Масленица», «Наследники </w:t>
      </w:r>
      <w:proofErr w:type="spellStart"/>
      <w:r w:rsidRPr="007B051C">
        <w:t>Перы</w:t>
      </w:r>
      <w:proofErr w:type="spellEnd"/>
      <w:r w:rsidRPr="007B051C">
        <w:t xml:space="preserve">-богатыря» и другие. 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июне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проведено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брендовое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мероприятие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МР</w:t>
      </w:r>
      <w:r w:rsidRPr="007B051C">
        <w:rPr>
          <w:rFonts w:eastAsia="12"/>
        </w:rPr>
        <w:t xml:space="preserve"> «</w:t>
      </w:r>
      <w:r w:rsidRPr="007B051C">
        <w:rPr>
          <w:rFonts w:eastAsia="Calibri"/>
        </w:rPr>
        <w:t>Печора</w:t>
      </w:r>
      <w:r w:rsidRPr="007B051C">
        <w:rPr>
          <w:rFonts w:eastAsia="12"/>
        </w:rPr>
        <w:t xml:space="preserve">» - </w:t>
      </w:r>
      <w:r w:rsidRPr="007B051C">
        <w:rPr>
          <w:rFonts w:eastAsia="Calibri"/>
        </w:rPr>
        <w:t>народное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гулянье</w:t>
      </w:r>
      <w:r w:rsidRPr="007B051C">
        <w:rPr>
          <w:rFonts w:eastAsia="12"/>
        </w:rPr>
        <w:t xml:space="preserve"> «</w:t>
      </w:r>
      <w:proofErr w:type="spellStart"/>
      <w:r w:rsidRPr="007B051C">
        <w:rPr>
          <w:rFonts w:eastAsia="Calibri"/>
        </w:rPr>
        <w:t>Черинянь</w:t>
      </w:r>
      <w:proofErr w:type="spellEnd"/>
      <w:r w:rsidRPr="007B051C">
        <w:rPr>
          <w:rFonts w:eastAsia="12"/>
        </w:rPr>
        <w:t xml:space="preserve"> </w:t>
      </w:r>
      <w:proofErr w:type="spellStart"/>
      <w:r w:rsidRPr="007B051C">
        <w:rPr>
          <w:rFonts w:eastAsia="Calibri"/>
        </w:rPr>
        <w:t>гаж</w:t>
      </w:r>
      <w:proofErr w:type="spellEnd"/>
      <w:r w:rsidRPr="007B051C">
        <w:rPr>
          <w:rFonts w:eastAsia="12"/>
        </w:rPr>
        <w:t xml:space="preserve">»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</w:t>
      </w:r>
      <w:r w:rsidRPr="007B051C">
        <w:rPr>
          <w:rFonts w:eastAsia="12"/>
        </w:rPr>
        <w:t xml:space="preserve">. </w:t>
      </w:r>
      <w:proofErr w:type="spellStart"/>
      <w:r w:rsidRPr="007B051C">
        <w:rPr>
          <w:rFonts w:eastAsia="Calibri"/>
        </w:rPr>
        <w:t>Бызовая</w:t>
      </w:r>
      <w:proofErr w:type="spellEnd"/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которое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проводится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</w:t>
      </w:r>
      <w:r w:rsidRPr="007B051C">
        <w:rPr>
          <w:rFonts w:eastAsia="12"/>
        </w:rPr>
        <w:t xml:space="preserve"> 2012 </w:t>
      </w:r>
      <w:r w:rsidRPr="007B051C">
        <w:rPr>
          <w:rFonts w:eastAsia="Calibri"/>
        </w:rPr>
        <w:t>года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2015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мероприятие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приобрело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статус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республиканского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На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реализацию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мероприятия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привлечены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средства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из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республиканского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бюджета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РК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рамках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реализации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малого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проекта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размере</w:t>
      </w:r>
      <w:r w:rsidRPr="007B051C">
        <w:rPr>
          <w:rFonts w:eastAsia="12"/>
        </w:rPr>
        <w:t xml:space="preserve"> 300,0 </w:t>
      </w:r>
      <w:r w:rsidRPr="007B051C">
        <w:rPr>
          <w:rFonts w:eastAsia="Calibri"/>
        </w:rPr>
        <w:t>тыс</w:t>
      </w:r>
      <w:r w:rsidRPr="007B051C">
        <w:rPr>
          <w:rFonts w:eastAsia="12"/>
        </w:rPr>
        <w:t xml:space="preserve">. </w:t>
      </w:r>
      <w:r w:rsidRPr="007B051C">
        <w:rPr>
          <w:rFonts w:eastAsia="Calibri"/>
        </w:rPr>
        <w:t>руб</w:t>
      </w:r>
      <w:r w:rsidRPr="007B051C">
        <w:rPr>
          <w:rFonts w:eastAsia="12"/>
        </w:rPr>
        <w:t>.</w:t>
      </w:r>
      <w:r w:rsidRPr="007B051C">
        <w:t xml:space="preserve"> Посещаемость народного гулянья «</w:t>
      </w:r>
      <w:proofErr w:type="spellStart"/>
      <w:r w:rsidRPr="007B051C">
        <w:t>Черинянь</w:t>
      </w:r>
      <w:proofErr w:type="spellEnd"/>
      <w:r w:rsidRPr="007B051C">
        <w:t xml:space="preserve"> </w:t>
      </w:r>
      <w:proofErr w:type="spellStart"/>
      <w:r w:rsidRPr="007B051C">
        <w:t>гаж</w:t>
      </w:r>
      <w:proofErr w:type="spellEnd"/>
      <w:r w:rsidRPr="007B051C">
        <w:t xml:space="preserve">» в 2015 году увеличилась на 50 % в сравнении с 2014 годом человек. Также шире стала география участников - посетить мероприятие собрались участники и гости из Печоры и Печорского района, Усть-Цильмы, Ухты и Сыктывкара. </w:t>
      </w:r>
    </w:p>
    <w:p w:rsidR="00F1392E" w:rsidRPr="007B051C" w:rsidRDefault="00F1392E" w:rsidP="00F1392E">
      <w:pPr>
        <w:spacing w:line="276" w:lineRule="auto"/>
        <w:ind w:firstLine="708"/>
      </w:pPr>
      <w:r w:rsidRPr="007B051C">
        <w:t>В целях развития туристской инфраструктуры, в частности развития водного туризма Управлением культуры и туризма МР «Печора» была проделана огромная работа по включению МО МР «Печора» в федеральный кластер по развитию водного туризма на реке Печора. Одним из водных туров станет культурно-познавательный тур «От пирога до горки», объединяющий «</w:t>
      </w:r>
      <w:proofErr w:type="spellStart"/>
      <w:r w:rsidRPr="007B051C">
        <w:t>Черинянь</w:t>
      </w:r>
      <w:proofErr w:type="spellEnd"/>
      <w:r w:rsidRPr="007B051C">
        <w:t xml:space="preserve"> </w:t>
      </w:r>
      <w:proofErr w:type="spellStart"/>
      <w:r w:rsidRPr="007B051C">
        <w:t>гаж</w:t>
      </w:r>
      <w:proofErr w:type="spellEnd"/>
      <w:r w:rsidRPr="007B051C">
        <w:t>», «Луд» и «</w:t>
      </w:r>
      <w:proofErr w:type="spellStart"/>
      <w:r w:rsidRPr="007B051C">
        <w:t>Усть-Цилемскую</w:t>
      </w:r>
      <w:proofErr w:type="spellEnd"/>
      <w:r w:rsidRPr="007B051C">
        <w:t xml:space="preserve"> горку». </w:t>
      </w:r>
    </w:p>
    <w:p w:rsidR="00B54AA2" w:rsidRPr="007B051C" w:rsidRDefault="00B54AA2" w:rsidP="00F557B5">
      <w:pPr>
        <w:rPr>
          <w:b/>
          <w:color w:val="FF0000"/>
        </w:rPr>
      </w:pPr>
    </w:p>
    <w:p w:rsidR="00890E37" w:rsidRPr="007B051C" w:rsidRDefault="000A1036" w:rsidP="00F557B5">
      <w:pPr>
        <w:rPr>
          <w:b/>
          <w:color w:val="1F497D" w:themeColor="text2"/>
          <w:lang w:val="en-US"/>
        </w:rPr>
      </w:pPr>
      <w:r w:rsidRPr="007B051C">
        <w:rPr>
          <w:b/>
          <w:color w:val="1F497D" w:themeColor="text2"/>
          <w:lang w:val="en-US"/>
        </w:rPr>
        <w:t xml:space="preserve">V. </w:t>
      </w:r>
      <w:r w:rsidR="00890E37" w:rsidRPr="007B051C">
        <w:rPr>
          <w:b/>
          <w:color w:val="1F497D" w:themeColor="text2"/>
          <w:lang w:val="en-US"/>
        </w:rPr>
        <w:t>Физическая культура и спорт</w:t>
      </w:r>
    </w:p>
    <w:p w:rsidR="00F1392E" w:rsidRPr="007B051C" w:rsidRDefault="00F1392E" w:rsidP="00F1392E">
      <w:pPr>
        <w:widowControl w:val="0"/>
        <w:suppressAutoHyphens/>
        <w:autoSpaceDN w:val="0"/>
        <w:spacing w:line="276" w:lineRule="auto"/>
        <w:ind w:firstLine="851"/>
        <w:textAlignment w:val="baseline"/>
        <w:rPr>
          <w:rFonts w:eastAsia="Calibri"/>
        </w:rPr>
      </w:pPr>
      <w:r w:rsidRPr="007B051C">
        <w:rPr>
          <w:rFonts w:eastAsia="Calibri"/>
        </w:rPr>
        <w:t>На территории муниципального района осуществляют деятельность спортивно-оздоровительн</w:t>
      </w:r>
      <w:r w:rsidR="00A43CF1" w:rsidRPr="007B051C">
        <w:rPr>
          <w:rFonts w:eastAsia="Calibri"/>
        </w:rPr>
        <w:t>ое</w:t>
      </w:r>
      <w:r w:rsidRPr="007B051C">
        <w:rPr>
          <w:rFonts w:eastAsia="Calibri"/>
        </w:rPr>
        <w:t xml:space="preserve"> учреждени</w:t>
      </w:r>
      <w:r w:rsidR="00A43CF1" w:rsidRPr="007B051C">
        <w:rPr>
          <w:rFonts w:eastAsia="Calibri"/>
        </w:rPr>
        <w:t>е</w:t>
      </w:r>
      <w:r w:rsidRPr="007B051C">
        <w:rPr>
          <w:rFonts w:eastAsia="Calibri"/>
        </w:rPr>
        <w:t xml:space="preserve"> МАУ «СОК</w:t>
      </w:r>
      <w:r w:rsidR="00A43CF1" w:rsidRPr="007B051C">
        <w:rPr>
          <w:rFonts w:eastAsia="Calibri"/>
        </w:rPr>
        <w:t xml:space="preserve"> «Сияние севера» и учреждение дополнительного</w:t>
      </w:r>
      <w:r w:rsidRPr="007B051C">
        <w:rPr>
          <w:rFonts w:eastAsia="Calibri"/>
        </w:rPr>
        <w:t xml:space="preserve"> </w:t>
      </w:r>
      <w:r w:rsidR="00A43CF1" w:rsidRPr="007B051C">
        <w:rPr>
          <w:rFonts w:eastAsia="Calibri"/>
        </w:rPr>
        <w:t xml:space="preserve">образования детей в сфере физической культуры и спорта - </w:t>
      </w:r>
      <w:r w:rsidRPr="007B051C">
        <w:rPr>
          <w:rFonts w:eastAsia="Calibri"/>
        </w:rPr>
        <w:t xml:space="preserve">МАУ </w:t>
      </w:r>
      <w:proofErr w:type="gramStart"/>
      <w:r w:rsidRPr="007B051C">
        <w:rPr>
          <w:rFonts w:eastAsia="Calibri"/>
        </w:rPr>
        <w:t>ДО</w:t>
      </w:r>
      <w:proofErr w:type="gramEnd"/>
      <w:r w:rsidRPr="007B051C">
        <w:rPr>
          <w:rFonts w:eastAsia="Calibri"/>
        </w:rPr>
        <w:t xml:space="preserve"> «Печорская ДЮСШ».</w:t>
      </w:r>
    </w:p>
    <w:p w:rsidR="00F1392E" w:rsidRPr="007B051C" w:rsidRDefault="00F1392E" w:rsidP="00F1392E">
      <w:pPr>
        <w:widowControl w:val="0"/>
        <w:overflowPunct w:val="0"/>
        <w:autoSpaceDE w:val="0"/>
        <w:autoSpaceDN w:val="0"/>
        <w:adjustRightInd w:val="0"/>
        <w:spacing w:line="276" w:lineRule="auto"/>
        <w:ind w:firstLine="851"/>
        <w:rPr>
          <w:rFonts w:eastAsia="Calibri"/>
          <w:lang w:eastAsia="en-US"/>
        </w:rPr>
      </w:pPr>
      <w:r w:rsidRPr="007B051C">
        <w:rPr>
          <w:rFonts w:eastAsia="Calibri"/>
        </w:rPr>
        <w:t xml:space="preserve"> В отчетном периоде м</w:t>
      </w:r>
      <w:r w:rsidRPr="007B051C">
        <w:t xml:space="preserve">униципальные задания спортивными учреждениями выполнены в полном объеме. МАУ СОК «Сияние севера» проведена физкультурно-оздоровительная работа с населением в количестве более 16 тыс. человек. МАУ </w:t>
      </w:r>
      <w:proofErr w:type="gramStart"/>
      <w:r w:rsidRPr="007B051C">
        <w:t>ДО</w:t>
      </w:r>
      <w:proofErr w:type="gramEnd"/>
      <w:r w:rsidRPr="007B051C">
        <w:t xml:space="preserve"> «</w:t>
      </w:r>
      <w:proofErr w:type="gramStart"/>
      <w:r w:rsidRPr="007B051C">
        <w:t>Печорская</w:t>
      </w:r>
      <w:proofErr w:type="gramEnd"/>
      <w:r w:rsidRPr="007B051C">
        <w:t xml:space="preserve"> ДЮСШ» оказана муниципальная услуга «Реализация программ  дополнительного образования  физкультурно-спортивной направленности» 694 учащимся. </w:t>
      </w:r>
    </w:p>
    <w:p w:rsidR="00F1392E" w:rsidRPr="007B051C" w:rsidRDefault="00F1392E" w:rsidP="00F1392E">
      <w:pPr>
        <w:widowControl w:val="0"/>
        <w:overflowPunct w:val="0"/>
        <w:autoSpaceDE w:val="0"/>
        <w:autoSpaceDN w:val="0"/>
        <w:adjustRightInd w:val="0"/>
        <w:spacing w:line="276" w:lineRule="auto"/>
        <w:ind w:firstLine="851"/>
        <w:rPr>
          <w:i/>
          <w:iCs/>
        </w:rPr>
      </w:pPr>
      <w:r w:rsidRPr="007B051C">
        <w:rPr>
          <w:iCs/>
        </w:rPr>
        <w:t xml:space="preserve">В 2015 г. организовано 50 выездов сборных команд и спортсменов на различные соревнования, в которых приняло </w:t>
      </w:r>
      <w:r w:rsidRPr="007B051C">
        <w:rPr>
          <w:iCs/>
        </w:rPr>
        <w:lastRenderedPageBreak/>
        <w:t xml:space="preserve">участие 496 спортсменов (2014 г. - 59 выездов, 421 спортсмен). </w:t>
      </w:r>
      <w:r w:rsidRPr="007B051C">
        <w:t>Организовано и проведено 51 спортивное мероприятие различного уровня (4 – массовых, 7 – республиканских), в которых приняло участие более 7  тыс. человек, в том числе 5 тыс. спортсменов (в 2014 г. более 7 тыс. человек приняли участие  в 44 мероприятиях,  из них  более 3,6 тыс.  спортсменов).</w:t>
      </w:r>
    </w:p>
    <w:p w:rsidR="00F1392E" w:rsidRPr="007B051C" w:rsidRDefault="00F1392E" w:rsidP="00F1392E">
      <w:pPr>
        <w:widowControl w:val="0"/>
        <w:overflowPunct w:val="0"/>
        <w:autoSpaceDE w:val="0"/>
        <w:autoSpaceDN w:val="0"/>
        <w:adjustRightInd w:val="0"/>
        <w:spacing w:line="276" w:lineRule="auto"/>
        <w:ind w:firstLine="851"/>
        <w:rPr>
          <w:rFonts w:eastAsia="Batang"/>
        </w:rPr>
      </w:pPr>
      <w:r w:rsidRPr="007B051C">
        <w:rPr>
          <w:rFonts w:eastAsia="Batang"/>
        </w:rPr>
        <w:t>В 2015 году выполнили массовые разряды 190 (2014 г. -253) спортсменов, из них 1 разряд – 17 (2014 г.- 20), кандидат в мастера спорта – 9 (2014 г. - 8), 1спортсмену присвоено звание мастер спорта  (2014 г. - 0).</w:t>
      </w:r>
    </w:p>
    <w:p w:rsidR="00F1392E" w:rsidRPr="007B051C" w:rsidRDefault="00F1392E" w:rsidP="00F1392E">
      <w:pPr>
        <w:spacing w:line="276" w:lineRule="auto"/>
        <w:ind w:firstLine="851"/>
        <w:jc w:val="left"/>
      </w:pPr>
      <w:r w:rsidRPr="007B051C">
        <w:rPr>
          <w:rFonts w:eastAsia="Calibri"/>
          <w:lang w:eastAsia="en-US"/>
        </w:rPr>
        <w:t xml:space="preserve"> В 2015 году в Спартакиаде среди муниципальных образований Республики Коми команда МО МР «Печора»  заняла 4 место(2014 г.- 4), в юношеской  спартакиаде - 7 место (2014 г.- 7), в с</w:t>
      </w:r>
      <w:r w:rsidRPr="007B051C">
        <w:t>партакиаде инвалидов – 4 место (2014 г.- 5), в спартакиаде ветеранов  - 4 место (2014 г. - 3).  В спартакиаде народов севера России «Заполярные игры»  сборная команда МО МР «Печора», как и в 2014 году  на 5 месте.</w:t>
      </w:r>
    </w:p>
    <w:p w:rsidR="00F1392E" w:rsidRPr="007B051C" w:rsidRDefault="00F1392E" w:rsidP="00F1392E">
      <w:pPr>
        <w:widowControl w:val="0"/>
        <w:suppressAutoHyphens/>
        <w:autoSpaceDN w:val="0"/>
        <w:spacing w:line="276" w:lineRule="auto"/>
        <w:ind w:firstLine="851"/>
        <w:textAlignment w:val="baseline"/>
      </w:pPr>
      <w:r w:rsidRPr="007B051C">
        <w:rPr>
          <w:rFonts w:eastAsia="Andale Sans UI" w:cs="Tahoma"/>
          <w:b/>
          <w:kern w:val="3"/>
          <w:lang w:eastAsia="ja-JP" w:bidi="fa-IR"/>
        </w:rPr>
        <w:t xml:space="preserve">Доля </w:t>
      </w:r>
      <w:proofErr w:type="gramStart"/>
      <w:r w:rsidRPr="007B051C">
        <w:rPr>
          <w:rFonts w:eastAsia="Andale Sans UI" w:cs="Tahoma"/>
          <w:b/>
          <w:kern w:val="3"/>
          <w:lang w:eastAsia="ja-JP" w:bidi="fa-IR"/>
        </w:rPr>
        <w:t>населения, систематически занимающегося физической культурой и спортом</w:t>
      </w:r>
      <w:r w:rsidRPr="007B051C">
        <w:rPr>
          <w:rFonts w:eastAsia="Andale Sans UI" w:cs="Tahoma"/>
          <w:kern w:val="3"/>
          <w:lang w:eastAsia="ja-JP" w:bidi="fa-IR"/>
        </w:rPr>
        <w:t xml:space="preserve">  в 2015 году возросла</w:t>
      </w:r>
      <w:proofErr w:type="gramEnd"/>
      <w:r w:rsidRPr="007B051C">
        <w:rPr>
          <w:rFonts w:eastAsia="Andale Sans UI" w:cs="Tahoma"/>
          <w:kern w:val="3"/>
          <w:lang w:eastAsia="ja-JP" w:bidi="fa-IR"/>
        </w:rPr>
        <w:t xml:space="preserve"> и составила 29,3%,</w:t>
      </w:r>
      <w:r w:rsidRPr="007B051C">
        <w:t xml:space="preserve"> в 2014 году – 22,73. </w:t>
      </w:r>
      <w:r w:rsidR="003744CB" w:rsidRPr="007B051C">
        <w:t xml:space="preserve">Так же увеличился показатель </w:t>
      </w:r>
      <w:r w:rsidR="003744CB" w:rsidRPr="007B051C">
        <w:rPr>
          <w:b/>
        </w:rPr>
        <w:t xml:space="preserve">доля </w:t>
      </w:r>
      <w:proofErr w:type="gramStart"/>
      <w:r w:rsidR="003744CB" w:rsidRPr="007B051C">
        <w:rPr>
          <w:b/>
        </w:rPr>
        <w:t>обучающихся</w:t>
      </w:r>
      <w:proofErr w:type="gramEnd"/>
      <w:r w:rsidR="003744CB" w:rsidRPr="007B051C">
        <w:rPr>
          <w:b/>
        </w:rPr>
        <w:t xml:space="preserve">, систематически занимающихся </w:t>
      </w:r>
      <w:r w:rsidR="003744CB" w:rsidRPr="007B051C">
        <w:rPr>
          <w:rFonts w:eastAsia="Andale Sans UI" w:cs="Tahoma"/>
          <w:b/>
          <w:kern w:val="3"/>
          <w:lang w:eastAsia="ja-JP" w:bidi="fa-IR"/>
        </w:rPr>
        <w:t>физической культурой и спортом</w:t>
      </w:r>
      <w:r w:rsidR="003744CB" w:rsidRPr="007B051C">
        <w:rPr>
          <w:rFonts w:eastAsia="Andale Sans UI" w:cs="Tahoma"/>
          <w:kern w:val="3"/>
          <w:lang w:eastAsia="ja-JP" w:bidi="fa-IR"/>
        </w:rPr>
        <w:t xml:space="preserve">  в 2015 году – 68,8%, в 2014 году – 30,9%.</w:t>
      </w:r>
    </w:p>
    <w:p w:rsidR="00F1392E" w:rsidRPr="007B051C" w:rsidRDefault="00F1392E" w:rsidP="00B54AA2">
      <w:pPr>
        <w:ind w:firstLine="708"/>
        <w:rPr>
          <w:color w:val="FF0000"/>
        </w:rPr>
      </w:pPr>
    </w:p>
    <w:p w:rsidR="00857D0B" w:rsidRPr="007B051C" w:rsidRDefault="00857D0B" w:rsidP="00857D0B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</w:t>
      </w:r>
      <w:r w:rsidRPr="007B051C">
        <w:rPr>
          <w:b/>
          <w:color w:val="1F497D" w:themeColor="text2"/>
        </w:rPr>
        <w:t>. Жилищное строительство и обеспечение граждан жильем</w:t>
      </w:r>
    </w:p>
    <w:p w:rsidR="00857D0B" w:rsidRPr="007B051C" w:rsidRDefault="00857D0B" w:rsidP="00857D0B">
      <w:pPr>
        <w:ind w:firstLine="709"/>
        <w:jc w:val="left"/>
      </w:pPr>
      <w:proofErr w:type="gramStart"/>
      <w:r w:rsidRPr="007B051C">
        <w:t xml:space="preserve">В 2015 году общая площадь жилых помещений, приходящаяся в среднем на одного жителя, составила </w:t>
      </w:r>
      <w:r w:rsidRPr="007B051C">
        <w:rPr>
          <w:b/>
        </w:rPr>
        <w:t>29,0</w:t>
      </w:r>
      <w:r w:rsidRPr="007B051C">
        <w:t xml:space="preserve"> кв. м., увеличение в сравнении с 2014 годом составило 0,6 </w:t>
      </w:r>
      <w:proofErr w:type="spellStart"/>
      <w:r w:rsidRPr="007B051C">
        <w:t>кв.м</w:t>
      </w:r>
      <w:proofErr w:type="spellEnd"/>
      <w:r w:rsidRPr="007B051C">
        <w:t xml:space="preserve">. За отчетный год введено в действие жилых домов общей площадью   1888 кв. м., в том числе  индивидуальных жилых домов  - 144 </w:t>
      </w:r>
      <w:proofErr w:type="spellStart"/>
      <w:r w:rsidRPr="007B051C">
        <w:t>кв.м</w:t>
      </w:r>
      <w:proofErr w:type="spellEnd"/>
      <w:r w:rsidRPr="007B051C">
        <w:t xml:space="preserve">. </w:t>
      </w:r>
      <w:proofErr w:type="gramEnd"/>
    </w:p>
    <w:p w:rsidR="00857D0B" w:rsidRPr="007B051C" w:rsidRDefault="00857D0B" w:rsidP="00857D0B">
      <w:pPr>
        <w:ind w:firstLine="708"/>
      </w:pPr>
      <w:r w:rsidRPr="007B051C">
        <w:t xml:space="preserve">Схема территориального планирования муниципального района утверждена решением Совета МР «Печора» № 4-22/409 от 26.03.2010г. </w:t>
      </w:r>
    </w:p>
    <w:p w:rsidR="00857D0B" w:rsidRPr="007B051C" w:rsidRDefault="00857D0B" w:rsidP="00A43CF1">
      <w:pPr>
        <w:ind w:firstLine="708"/>
      </w:pPr>
      <w:r w:rsidRPr="007B051C">
        <w:t xml:space="preserve">В </w:t>
      </w:r>
      <w:r w:rsidRPr="007B051C">
        <w:rPr>
          <w:shd w:val="clear" w:color="auto" w:fill="FFFFFF" w:themeFill="background1"/>
        </w:rPr>
        <w:t xml:space="preserve">отчетном году снизилась </w:t>
      </w:r>
      <w:r w:rsidRPr="007B051C">
        <w:rPr>
          <w:b/>
          <w:shd w:val="clear" w:color="auto" w:fill="FFFFFF" w:themeFill="background1"/>
        </w:rPr>
        <w:t>площадь земельных участков, предоставляемых для строительства</w:t>
      </w:r>
      <w:r w:rsidRPr="007B051C">
        <w:rPr>
          <w:shd w:val="clear" w:color="auto" w:fill="FFFFFF" w:themeFill="background1"/>
        </w:rPr>
        <w:t xml:space="preserve"> </w:t>
      </w:r>
      <w:r w:rsidRPr="007B051C">
        <w:rPr>
          <w:b/>
          <w:shd w:val="clear" w:color="auto" w:fill="FFFFFF" w:themeFill="background1"/>
        </w:rPr>
        <w:t>в расчете на 10 тыс. человек населения</w:t>
      </w:r>
      <w:r w:rsidR="00A43CF1" w:rsidRPr="007B051C">
        <w:rPr>
          <w:shd w:val="clear" w:color="auto" w:fill="FFFFFF" w:themeFill="background1"/>
        </w:rPr>
        <w:t>, которая составила 0,3</w:t>
      </w:r>
      <w:r w:rsidRPr="007B051C">
        <w:rPr>
          <w:shd w:val="clear" w:color="auto" w:fill="FFFFFF" w:themeFill="background1"/>
        </w:rPr>
        <w:t xml:space="preserve"> гектар</w:t>
      </w:r>
      <w:r w:rsidR="00A43CF1" w:rsidRPr="007B051C">
        <w:rPr>
          <w:shd w:val="clear" w:color="auto" w:fill="FFFFFF" w:themeFill="background1"/>
        </w:rPr>
        <w:t>а</w:t>
      </w:r>
      <w:r w:rsidRPr="007B051C">
        <w:rPr>
          <w:shd w:val="clear" w:color="auto" w:fill="FFFFFF" w:themeFill="background1"/>
        </w:rPr>
        <w:t xml:space="preserve">, в том числе </w:t>
      </w:r>
      <w:r w:rsidRPr="007B051C">
        <w:rPr>
          <w:b/>
          <w:shd w:val="clear" w:color="auto" w:fill="FFFFFF" w:themeFill="background1"/>
        </w:rPr>
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Pr="007B051C">
        <w:rPr>
          <w:shd w:val="clear" w:color="auto" w:fill="FFFFFF" w:themeFill="background1"/>
        </w:rPr>
        <w:t xml:space="preserve"> – </w:t>
      </w:r>
      <w:r w:rsidR="00A43CF1" w:rsidRPr="007B051C">
        <w:rPr>
          <w:shd w:val="clear" w:color="auto" w:fill="FFFFFF" w:themeFill="background1"/>
        </w:rPr>
        <w:t>0,2</w:t>
      </w:r>
      <w:r w:rsidRPr="007B051C">
        <w:rPr>
          <w:shd w:val="clear" w:color="auto" w:fill="FFFFFF" w:themeFill="background1"/>
        </w:rPr>
        <w:t xml:space="preserve"> гектар</w:t>
      </w:r>
      <w:r w:rsidR="00A43CF1" w:rsidRPr="007B051C">
        <w:rPr>
          <w:shd w:val="clear" w:color="auto" w:fill="FFFFFF" w:themeFill="background1"/>
        </w:rPr>
        <w:t>а</w:t>
      </w:r>
      <w:r w:rsidRPr="007B051C">
        <w:rPr>
          <w:shd w:val="clear" w:color="auto" w:fill="FFFFFF" w:themeFill="background1"/>
        </w:rPr>
        <w:t xml:space="preserve">. </w:t>
      </w:r>
      <w:proofErr w:type="gramStart"/>
      <w:r w:rsidRPr="007B051C">
        <w:rPr>
          <w:shd w:val="clear" w:color="auto" w:fill="FFFFFF" w:themeFill="background1"/>
        </w:rPr>
        <w:t>Снижение данного показателя за отчетный период связано с вступлением в силу с 2014 года изменений в Земельный  кодекс РФ, согласно которых одним из требований  при выделении земельных участков для индивидуального строительства является наличие проекта планирования территории, что требует выделение дополнительных средств в бюджете.</w:t>
      </w:r>
      <w:proofErr w:type="gramEnd"/>
      <w:r w:rsidRPr="007B051C">
        <w:rPr>
          <w:shd w:val="clear" w:color="auto" w:fill="FFFFFF" w:themeFill="background1"/>
        </w:rPr>
        <w:t xml:space="preserve">  Так</w:t>
      </w:r>
      <w:r w:rsidRPr="007B051C">
        <w:t xml:space="preserve"> же, на снижение показателя повлияло отсутствие правил землепользования и застройки, генпланов городских и сельских  поселений района, которые  в отчетный период находились  в разработке, что привело к невозможности выделения земельных участков под строительство на территории  поселений. В 201</w:t>
      </w:r>
      <w:r w:rsidR="00A43CF1" w:rsidRPr="007B051C">
        <w:t>6-2018</w:t>
      </w:r>
      <w:r w:rsidRPr="007B051C">
        <w:t xml:space="preserve"> </w:t>
      </w:r>
      <w:r w:rsidR="00A43CF1" w:rsidRPr="007B051C">
        <w:t>г</w:t>
      </w:r>
      <w:r w:rsidRPr="007B051C">
        <w:t>г. показател</w:t>
      </w:r>
      <w:r w:rsidR="00A43CF1" w:rsidRPr="007B051C">
        <w:t>и</w:t>
      </w:r>
      <w:r w:rsidRPr="007B051C">
        <w:t xml:space="preserve"> </w:t>
      </w:r>
      <w:r w:rsidR="00A43CF1" w:rsidRPr="007B051C">
        <w:t xml:space="preserve">планируется на уровне 2015 </w:t>
      </w:r>
      <w:proofErr w:type="gramStart"/>
      <w:r w:rsidR="00A43CF1" w:rsidRPr="007B051C">
        <w:t>года</w:t>
      </w:r>
      <w:proofErr w:type="gramEnd"/>
      <w:r w:rsidR="00A43CF1" w:rsidRPr="007B051C">
        <w:t xml:space="preserve"> и составят -</w:t>
      </w:r>
      <w:r w:rsidRPr="007B051C">
        <w:t xml:space="preserve"> 0,</w:t>
      </w:r>
      <w:r w:rsidR="00A43CF1" w:rsidRPr="007B051C">
        <w:t>3 и 0,2</w:t>
      </w:r>
      <w:r w:rsidRPr="007B051C">
        <w:t xml:space="preserve"> </w:t>
      </w:r>
      <w:r w:rsidR="00A43CF1" w:rsidRPr="007B051C">
        <w:t>гектара соответственно.</w:t>
      </w:r>
      <w:r w:rsidRPr="007B051C">
        <w:t xml:space="preserve"> </w:t>
      </w:r>
    </w:p>
    <w:p w:rsidR="00A43CF1" w:rsidRPr="007B051C" w:rsidRDefault="00A43CF1" w:rsidP="00857D0B">
      <w:pPr>
        <w:rPr>
          <w:b/>
          <w:color w:val="1F497D" w:themeColor="text2"/>
        </w:rPr>
      </w:pPr>
    </w:p>
    <w:p w:rsidR="00857D0B" w:rsidRPr="007B051C" w:rsidRDefault="00857D0B" w:rsidP="00857D0B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VII</w:t>
      </w:r>
      <w:r w:rsidRPr="007B051C">
        <w:rPr>
          <w:b/>
          <w:color w:val="1F497D" w:themeColor="text2"/>
        </w:rPr>
        <w:t>. Жилищно-коммунальное хозяйство</w:t>
      </w:r>
    </w:p>
    <w:p w:rsidR="00857D0B" w:rsidRPr="007B051C" w:rsidRDefault="00857D0B" w:rsidP="00857D0B">
      <w:pPr>
        <w:rPr>
          <w:b/>
          <w:color w:val="1F497D" w:themeColor="text2"/>
        </w:rPr>
      </w:pPr>
      <w:r w:rsidRPr="007B051C">
        <w:rPr>
          <w:color w:val="000000"/>
        </w:rPr>
        <w:t xml:space="preserve">            Жилищный фонд муниципального района «Печора» состоит из 1763 многоквартирных домов, из них аварийные дома – 264 единицы.</w:t>
      </w:r>
    </w:p>
    <w:p w:rsidR="00857D0B" w:rsidRPr="007B051C" w:rsidRDefault="00857D0B" w:rsidP="00857D0B">
      <w:pPr>
        <w:ind w:firstLine="708"/>
        <w:rPr>
          <w:color w:val="000000" w:themeColor="text1"/>
        </w:rPr>
      </w:pPr>
      <w:r w:rsidRPr="007B051C">
        <w:rPr>
          <w:color w:val="000000" w:themeColor="text1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в 2015 году составила 50,9%.   </w:t>
      </w:r>
    </w:p>
    <w:p w:rsidR="00857D0B" w:rsidRPr="007B051C" w:rsidRDefault="00857D0B" w:rsidP="00857D0B">
      <w:pPr>
        <w:ind w:firstLine="708"/>
        <w:rPr>
          <w:color w:val="000000" w:themeColor="text1"/>
        </w:rPr>
      </w:pPr>
      <w:r w:rsidRPr="007B051C">
        <w:rPr>
          <w:color w:val="000000" w:themeColor="text1"/>
        </w:rPr>
        <w:t>Производством товаров, оказанием услуг по вод</w:t>
      </w:r>
      <w:proofErr w:type="gramStart"/>
      <w:r w:rsidRPr="007B051C">
        <w:rPr>
          <w:color w:val="000000" w:themeColor="text1"/>
        </w:rPr>
        <w:t>о-</w:t>
      </w:r>
      <w:proofErr w:type="gramEnd"/>
      <w:r w:rsidRPr="007B051C">
        <w:rPr>
          <w:color w:val="000000" w:themeColor="text1"/>
        </w:rPr>
        <w:t xml:space="preserve">, -тепло, газо-, электроснабжению, водоотведению, очистке сточных вод, утилизации(захоронению) твердых бытовых отходов в муниципальном районе занято 7 организаций. </w:t>
      </w:r>
    </w:p>
    <w:p w:rsidR="00857D0B" w:rsidRPr="007B051C" w:rsidRDefault="00857D0B" w:rsidP="00857D0B">
      <w:pPr>
        <w:ind w:firstLine="708"/>
        <w:rPr>
          <w:color w:val="000000" w:themeColor="text1"/>
        </w:rPr>
      </w:pPr>
      <w:r w:rsidRPr="007B051C">
        <w:rPr>
          <w:color w:val="000000" w:themeColor="text1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7B051C">
        <w:rPr>
          <w:color w:val="000000" w:themeColor="text1"/>
        </w:rPr>
        <w:t>о-</w:t>
      </w:r>
      <w:proofErr w:type="gramEnd"/>
      <w:r w:rsidRPr="007B051C">
        <w:rPr>
          <w:color w:val="000000" w:themeColor="text1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</w:t>
      </w:r>
      <w:proofErr w:type="gramStart"/>
      <w:r w:rsidRPr="007B051C">
        <w:rPr>
          <w:color w:val="000000" w:themeColor="text1"/>
        </w:rPr>
        <w:t xml:space="preserve">коммунального комплекса, осуществляющих свою деятельность на территории муниципального района в 2015 году составила 85,71%, </w:t>
      </w:r>
      <w:r w:rsidR="00E65B87" w:rsidRPr="007B051C">
        <w:rPr>
          <w:color w:val="000000" w:themeColor="text1"/>
        </w:rPr>
        <w:t>показатель</w:t>
      </w:r>
      <w:r w:rsidRPr="007B051C">
        <w:rPr>
          <w:color w:val="000000" w:themeColor="text1"/>
        </w:rPr>
        <w:t xml:space="preserve"> сохранится в планируемых 2016 – 2018 годах.</w:t>
      </w:r>
      <w:proofErr w:type="gramEnd"/>
    </w:p>
    <w:p w:rsidR="00857D0B" w:rsidRPr="007B051C" w:rsidRDefault="00857D0B" w:rsidP="00857D0B">
      <w:pPr>
        <w:ind w:firstLine="708"/>
      </w:pPr>
      <w:r w:rsidRPr="007B051C">
        <w:rPr>
          <w:color w:val="000000" w:themeColor="text1"/>
        </w:rPr>
        <w:t xml:space="preserve">  </w:t>
      </w:r>
      <w:r w:rsidRPr="007B051C">
        <w:rPr>
          <w:color w:val="000000"/>
        </w:rPr>
        <w:t xml:space="preserve">В 2015 году в рамках </w:t>
      </w:r>
      <w:proofErr w:type="gramStart"/>
      <w:r w:rsidRPr="007B051C">
        <w:rPr>
          <w:color w:val="000000"/>
        </w:rPr>
        <w:t>муниципальный</w:t>
      </w:r>
      <w:proofErr w:type="gramEnd"/>
      <w:r w:rsidRPr="007B051C">
        <w:rPr>
          <w:color w:val="000000"/>
        </w:rPr>
        <w:t xml:space="preserve"> программы «Жилье, жилищно-коммунальное хозяйство и территориальное развития МО МР «Печора» </w:t>
      </w:r>
      <w:r w:rsidRPr="007B051C">
        <w:t>выполнены мероприятия в сфере жилищно-коммунального хозяйства,</w:t>
      </w:r>
      <w:r w:rsidRPr="007B051C">
        <w:rPr>
          <w:color w:val="000000" w:themeColor="text1"/>
        </w:rPr>
        <w:t xml:space="preserve"> направленные на  подготовку  к осенне-зимнему периоду 2015-2016гг. в</w:t>
      </w:r>
      <w:r w:rsidRPr="007B051C">
        <w:t>ыполнены следующие мероприятия:</w:t>
      </w:r>
    </w:p>
    <w:p w:rsidR="00857D0B" w:rsidRPr="007B051C" w:rsidRDefault="00857D0B" w:rsidP="00857D0B">
      <w:pPr>
        <w:ind w:firstLine="567"/>
      </w:pPr>
      <w:r w:rsidRPr="007B051C">
        <w:t>1) Монтаж, пуско-наладка газового котельного оборудования для реализации проекта "Техническое перевооружение котельной № 60 в п. Кожва г. Печора на сумму 8,0 млн. руб.</w:t>
      </w:r>
    </w:p>
    <w:p w:rsidR="00857D0B" w:rsidRPr="007B051C" w:rsidRDefault="00857D0B" w:rsidP="00857D0B">
      <w:pPr>
        <w:ind w:firstLine="567"/>
      </w:pPr>
      <w:r w:rsidRPr="007B051C">
        <w:t>2) Капитальный ремонт фасада жилого дома по ул. Островского д. 50 на сумму 610,0 тыс. руб.</w:t>
      </w:r>
    </w:p>
    <w:p w:rsidR="00857D0B" w:rsidRPr="007B051C" w:rsidRDefault="00857D0B" w:rsidP="00857D0B">
      <w:pPr>
        <w:ind w:firstLine="567"/>
      </w:pPr>
      <w:r w:rsidRPr="007B051C">
        <w:t>3) Капитальный  ремонт квартиры по судебному иску г. Печора, ул. Гагарина д.21, кв. 100 на сумму 320,0  тыс. руб.</w:t>
      </w:r>
    </w:p>
    <w:p w:rsidR="00857D0B" w:rsidRPr="007B051C" w:rsidRDefault="00857D0B" w:rsidP="00857D0B">
      <w:pPr>
        <w:ind w:firstLine="567"/>
      </w:pPr>
      <w:r w:rsidRPr="007B051C">
        <w:t>4) Установлен котел на котельной №42 в п. Набережный на сумму 1,6 млн. руб.</w:t>
      </w:r>
    </w:p>
    <w:p w:rsidR="00857D0B" w:rsidRPr="007B051C" w:rsidRDefault="00857D0B" w:rsidP="00857D0B">
      <w:pPr>
        <w:ind w:firstLine="567"/>
      </w:pPr>
      <w:r w:rsidRPr="007B051C">
        <w:t>5) Капитальный ремонт котла в котельной № 4 в г. Печора  на сумму 4,8 млн. руб.</w:t>
      </w:r>
    </w:p>
    <w:p w:rsidR="00857D0B" w:rsidRPr="007B051C" w:rsidRDefault="00857D0B" w:rsidP="00857D0B">
      <w:pPr>
        <w:ind w:firstLine="567"/>
      </w:pPr>
      <w:r w:rsidRPr="007B051C">
        <w:t xml:space="preserve">6) Капитальный ремонт котельной № 4 с теплотрассы до катка; </w:t>
      </w:r>
    </w:p>
    <w:p w:rsidR="00857D0B" w:rsidRPr="007B051C" w:rsidRDefault="00857D0B" w:rsidP="00857D0B">
      <w:pPr>
        <w:ind w:firstLine="567"/>
      </w:pPr>
      <w:r w:rsidRPr="007B051C">
        <w:t xml:space="preserve">7) Капитальный ремонт тепловой сети и сети горячего водоснабжения на участке ТК-29 до ТК-30 («ЦТП «Энергетик»); </w:t>
      </w:r>
    </w:p>
    <w:p w:rsidR="00857D0B" w:rsidRPr="007B051C" w:rsidRDefault="00857D0B" w:rsidP="00857D0B">
      <w:pPr>
        <w:ind w:firstLine="567"/>
      </w:pPr>
      <w:r w:rsidRPr="007B051C">
        <w:t xml:space="preserve">8) Капитальный ремонт тепловой сети и сети горячего водоснабжения на участке ТК-30 </w:t>
      </w:r>
      <w:proofErr w:type="gramStart"/>
      <w:r w:rsidRPr="007B051C">
        <w:t xml:space="preserve">до </w:t>
      </w:r>
      <w:proofErr w:type="spellStart"/>
      <w:r w:rsidRPr="007B051C">
        <w:t>ж</w:t>
      </w:r>
      <w:proofErr w:type="gramEnd"/>
      <w:r w:rsidRPr="007B051C">
        <w:t>.д</w:t>
      </w:r>
      <w:proofErr w:type="spellEnd"/>
      <w:r w:rsidRPr="007B051C">
        <w:t xml:space="preserve">. по ул. Пионерской, д. 37 («ЦТП «Энергетик»); </w:t>
      </w:r>
    </w:p>
    <w:p w:rsidR="00857D0B" w:rsidRPr="007B051C" w:rsidRDefault="00857D0B" w:rsidP="00857D0B">
      <w:pPr>
        <w:ind w:firstLine="567"/>
      </w:pPr>
      <w:r w:rsidRPr="007B051C">
        <w:lastRenderedPageBreak/>
        <w:t>9) Капитальный ремонт тепловой сети (отопление и горячее водоснабжение) от ТК-13 до лечебного корпуса Печорский проспект 18А, г. Печора, (котельная №7) всего на сумму 18,6 млн. руб.</w:t>
      </w:r>
    </w:p>
    <w:p w:rsidR="00857D0B" w:rsidRPr="007B051C" w:rsidRDefault="00857D0B" w:rsidP="00857D0B">
      <w:pPr>
        <w:ind w:firstLine="567"/>
      </w:pPr>
      <w:r w:rsidRPr="007B051C">
        <w:t xml:space="preserve">10) Капитальный ремонт здания </w:t>
      </w:r>
      <w:proofErr w:type="gramStart"/>
      <w:r w:rsidRPr="007B051C">
        <w:t>дымососной</w:t>
      </w:r>
      <w:proofErr w:type="gramEnd"/>
      <w:r w:rsidRPr="007B051C">
        <w:t xml:space="preserve"> в </w:t>
      </w:r>
      <w:proofErr w:type="spellStart"/>
      <w:r w:rsidRPr="007B051C">
        <w:t>пст</w:t>
      </w:r>
      <w:proofErr w:type="spellEnd"/>
      <w:r w:rsidRPr="007B051C">
        <w:t xml:space="preserve">. </w:t>
      </w:r>
      <w:proofErr w:type="spellStart"/>
      <w:r w:rsidRPr="007B051C">
        <w:t>Сыня</w:t>
      </w:r>
      <w:proofErr w:type="spellEnd"/>
      <w:r w:rsidRPr="007B051C">
        <w:t xml:space="preserve"> на сумму 477,7 тыс. руб.</w:t>
      </w:r>
    </w:p>
    <w:p w:rsidR="00857D0B" w:rsidRPr="007B051C" w:rsidRDefault="00857D0B" w:rsidP="00857D0B">
      <w:pPr>
        <w:ind w:firstLine="567"/>
      </w:pPr>
      <w:r w:rsidRPr="007B051C">
        <w:t>11) Приобретен и поставлен котел «Богатырь» на систему ГВС котельной № 45 на сумму 491,6 тыс. руб.</w:t>
      </w:r>
    </w:p>
    <w:p w:rsidR="00857D0B" w:rsidRPr="007B051C" w:rsidRDefault="00857D0B" w:rsidP="00857D0B">
      <w:pPr>
        <w:ind w:firstLine="567"/>
      </w:pPr>
      <w:r w:rsidRPr="007B051C">
        <w:t>12) Приобретено 4 насоса фекальных на сумму 640,5 тыс. руб.</w:t>
      </w:r>
    </w:p>
    <w:p w:rsidR="00857D0B" w:rsidRPr="007B051C" w:rsidRDefault="00857D0B" w:rsidP="00857D0B">
      <w:pPr>
        <w:ind w:firstLine="567"/>
      </w:pPr>
      <w:r w:rsidRPr="007B051C">
        <w:t>13) Приобретены контакторы электромагнитные в количестве 6 штук на сумму 64,4 тыс. руб.</w:t>
      </w:r>
    </w:p>
    <w:p w:rsidR="00857D0B" w:rsidRPr="007B051C" w:rsidRDefault="00857D0B" w:rsidP="00857D0B">
      <w:pPr>
        <w:ind w:firstLine="567"/>
      </w:pPr>
      <w:r w:rsidRPr="007B051C">
        <w:t>14) Приобретено устройство плавного пуска в количестве 3 единиц для кот</w:t>
      </w:r>
      <w:r w:rsidR="00E65B87" w:rsidRPr="007B051C">
        <w:t>е</w:t>
      </w:r>
      <w:r w:rsidRPr="007B051C">
        <w:t>льной на сумму 144,1 тыс. руб.</w:t>
      </w:r>
    </w:p>
    <w:p w:rsidR="00857D0B" w:rsidRPr="007B051C" w:rsidRDefault="00857D0B" w:rsidP="00857D0B">
      <w:pPr>
        <w:ind w:firstLine="567"/>
      </w:pPr>
      <w:r w:rsidRPr="007B051C">
        <w:t>15) Приобретены подогреватели горячей воды на ЦТП 12 на сумму 2,3 млн. руб.</w:t>
      </w:r>
    </w:p>
    <w:p w:rsidR="00857D0B" w:rsidRPr="007B051C" w:rsidRDefault="00857D0B" w:rsidP="00857D0B">
      <w:pPr>
        <w:ind w:firstLine="567"/>
      </w:pPr>
      <w:r w:rsidRPr="007B051C">
        <w:t>16) Произведена поставка котла и экономайзера в котельную № 42 п. Набережный, на сумму 1,9 млн. руб.</w:t>
      </w:r>
    </w:p>
    <w:p w:rsidR="00857D0B" w:rsidRPr="007B051C" w:rsidRDefault="00857D0B" w:rsidP="00857D0B">
      <w:pPr>
        <w:ind w:firstLine="567"/>
      </w:pPr>
      <w:r w:rsidRPr="007B051C">
        <w:t>17) Поставлен котел водогрейный (</w:t>
      </w:r>
      <w:proofErr w:type="spellStart"/>
      <w:r w:rsidRPr="007B051C">
        <w:t>безнакипный</w:t>
      </w:r>
      <w:proofErr w:type="spellEnd"/>
      <w:r w:rsidRPr="007B051C">
        <w:t xml:space="preserve">) на котельную № 31, п. </w:t>
      </w:r>
      <w:proofErr w:type="spellStart"/>
      <w:r w:rsidRPr="007B051C">
        <w:t>Каджером</w:t>
      </w:r>
      <w:proofErr w:type="spellEnd"/>
      <w:r w:rsidRPr="007B051C">
        <w:t xml:space="preserve">  на сумму 1,0 млн. рублей.</w:t>
      </w:r>
    </w:p>
    <w:p w:rsidR="00857D0B" w:rsidRPr="007B051C" w:rsidRDefault="00857D0B" w:rsidP="00857D0B">
      <w:pPr>
        <w:ind w:firstLine="567"/>
      </w:pPr>
      <w:r w:rsidRPr="007B051C">
        <w:t xml:space="preserve">18) Проведен капитальный ремонт КНС  </w:t>
      </w:r>
      <w:proofErr w:type="spellStart"/>
      <w:r w:rsidRPr="007B051C">
        <w:t>пст</w:t>
      </w:r>
      <w:proofErr w:type="spellEnd"/>
      <w:r w:rsidRPr="007B051C">
        <w:t>. Косью на сумму 777,7 тыс. руб.</w:t>
      </w:r>
    </w:p>
    <w:p w:rsidR="00857D0B" w:rsidRPr="007B051C" w:rsidRDefault="00857D0B" w:rsidP="00857D0B">
      <w:pPr>
        <w:ind w:firstLine="567"/>
      </w:pPr>
      <w:r w:rsidRPr="007B051C">
        <w:t xml:space="preserve">19) Проведен капитальный ремонт участка сети горячего водоснабжения от ТК-24 (пер. Торговый, 21, котельная  № 25, п. Кожва);  капитальный ремонт сетей горячего водоснабжения на участке от ТК-29 до ТК-43, отопления от ТК-29 до ТК-35, котельная № 11, г. Печора; капитальный ремонт участка теплосети и водовода от ТК у дома № 5 по ул. Запрудной к дому № 10 по ул. Терешковой с устройством </w:t>
      </w:r>
      <w:proofErr w:type="spellStart"/>
      <w:r w:rsidRPr="007B051C">
        <w:t>теплокамер</w:t>
      </w:r>
      <w:proofErr w:type="spellEnd"/>
      <w:r w:rsidRPr="007B051C">
        <w:t xml:space="preserve"> к домам № 8,10, котельная № 22, п. Озерный всего на сумму 5,8 млн. руб.</w:t>
      </w:r>
    </w:p>
    <w:p w:rsidR="00857D0B" w:rsidRPr="007B051C" w:rsidRDefault="00857D0B" w:rsidP="00857D0B">
      <w:pPr>
        <w:ind w:firstLine="567"/>
      </w:pPr>
      <w:r w:rsidRPr="007B051C">
        <w:t xml:space="preserve">20) Проведен капитальный ремонт участка теплосети и водовода от котельной № 33 до ТК-2 по ул. Строительной, п. </w:t>
      </w:r>
      <w:proofErr w:type="spellStart"/>
      <w:r w:rsidRPr="007B051C">
        <w:t>Каджером</w:t>
      </w:r>
      <w:proofErr w:type="spellEnd"/>
      <w:r w:rsidRPr="007B051C">
        <w:t xml:space="preserve">; капитальный ремонт трассы отопления от ТК 20/котельная № 4 до ТК 23/котельная № 4 (между домами № 87-91 по Печорскому проспекту); капитальный ремонт магистральной теплотрассы  район Дома культуры Российской армии - </w:t>
      </w:r>
      <w:proofErr w:type="spellStart"/>
      <w:proofErr w:type="gramStart"/>
      <w:r w:rsidRPr="007B051C">
        <w:t>Соц</w:t>
      </w:r>
      <w:proofErr w:type="spellEnd"/>
      <w:proofErr w:type="gramEnd"/>
      <w:r w:rsidRPr="007B051C">
        <w:t xml:space="preserve"> 84а,  всего на сумму 6,1 млн. руб.</w:t>
      </w:r>
    </w:p>
    <w:p w:rsidR="00857D0B" w:rsidRPr="007B051C" w:rsidRDefault="00857D0B" w:rsidP="00857D0B">
      <w:pPr>
        <w:ind w:firstLine="567"/>
      </w:pPr>
      <w:r w:rsidRPr="007B051C">
        <w:t>21) Выполнены неучтенные работы по капитальному ремонту на котельной № 42 на сумму 160,0 тыс. руб.</w:t>
      </w:r>
    </w:p>
    <w:p w:rsidR="00857D0B" w:rsidRPr="007B051C" w:rsidRDefault="00857D0B" w:rsidP="00857D0B">
      <w:pPr>
        <w:ind w:firstLine="567"/>
      </w:pPr>
      <w:r w:rsidRPr="007B051C">
        <w:t>22) Произведен монтаж компенсаторов на трассе отопления от ТК 20/котельная № 4 до ТК 23/котельная № 4 (между домами №87-91 по Печорскому проспекту) на сумму 31,6 тыс. руб.</w:t>
      </w:r>
    </w:p>
    <w:p w:rsidR="00857D0B" w:rsidRPr="007B051C" w:rsidRDefault="00857D0B" w:rsidP="00857D0B">
      <w:pPr>
        <w:ind w:firstLine="567"/>
      </w:pPr>
      <w:r w:rsidRPr="007B051C">
        <w:t xml:space="preserve">Выполнены мероприятия по капитальному ремонту общего имущества собственников помещений в многоквартирных домах на территории муниципального района "Печора" (Распоряжение № 1147-р от 23.10.2015г.) на сумму 13,0 млн. руб.  </w:t>
      </w:r>
    </w:p>
    <w:p w:rsidR="00857D0B" w:rsidRPr="007B051C" w:rsidRDefault="00857D0B" w:rsidP="00857D0B">
      <w:pPr>
        <w:ind w:firstLine="708"/>
        <w:rPr>
          <w:rFonts w:eastAsia="Calibri"/>
          <w:lang w:eastAsia="en-US"/>
        </w:rPr>
      </w:pPr>
      <w:r w:rsidRPr="007B051C">
        <w:rPr>
          <w:color w:val="000000"/>
        </w:rPr>
        <w:t>В 2015 проведен капитальный ремонт 7 многоквартирных домов</w:t>
      </w:r>
      <w:r w:rsidRPr="007B051C">
        <w:rPr>
          <w:rFonts w:eastAsia="Calibri"/>
          <w:lang w:eastAsia="en-US"/>
        </w:rPr>
        <w:t xml:space="preserve"> общей площадью </w:t>
      </w:r>
      <w:r w:rsidRPr="007B051C">
        <w:rPr>
          <w:rFonts w:eastAsia="Calibri"/>
          <w:b/>
          <w:lang w:eastAsia="en-US"/>
        </w:rPr>
        <w:t>20 748,01 м</w:t>
      </w:r>
      <w:proofErr w:type="gramStart"/>
      <w:r w:rsidRPr="007B051C">
        <w:rPr>
          <w:rFonts w:eastAsia="Calibri"/>
          <w:b/>
          <w:vertAlign w:val="superscript"/>
          <w:lang w:eastAsia="en-US"/>
        </w:rPr>
        <w:t>2</w:t>
      </w:r>
      <w:proofErr w:type="gramEnd"/>
      <w:r w:rsidRPr="007B051C">
        <w:rPr>
          <w:rFonts w:eastAsia="Calibri"/>
          <w:lang w:eastAsia="en-US"/>
        </w:rPr>
        <w:t xml:space="preserve">, на сумму </w:t>
      </w:r>
      <w:r w:rsidRPr="007B051C">
        <w:rPr>
          <w:rFonts w:eastAsia="Calibri"/>
          <w:b/>
          <w:lang w:eastAsia="en-US"/>
        </w:rPr>
        <w:t>13 234 148</w:t>
      </w:r>
      <w:r w:rsidRPr="007B051C">
        <w:rPr>
          <w:rFonts w:eastAsia="Calibri"/>
          <w:lang w:eastAsia="en-US"/>
        </w:rPr>
        <w:t xml:space="preserve"> рублей.</w:t>
      </w:r>
    </w:p>
    <w:p w:rsidR="00857D0B" w:rsidRPr="007B051C" w:rsidRDefault="00857D0B" w:rsidP="00857D0B">
      <w:pPr>
        <w:ind w:firstLine="708"/>
        <w:rPr>
          <w:rFonts w:eastAsia="Calibri"/>
          <w:lang w:eastAsia="en-US"/>
        </w:rPr>
      </w:pPr>
    </w:p>
    <w:p w:rsidR="00857D0B" w:rsidRPr="007B051C" w:rsidRDefault="00857D0B" w:rsidP="00857D0B">
      <w:pPr>
        <w:ind w:right="-31" w:firstLine="708"/>
      </w:pPr>
      <w:r w:rsidRPr="007B051C">
        <w:rPr>
          <w:b/>
        </w:rPr>
        <w:t xml:space="preserve">Доля многоквартирных домов, расположенных на земельных участках, в отношении которых </w:t>
      </w:r>
      <w:proofErr w:type="gramStart"/>
      <w:r w:rsidRPr="007B051C">
        <w:rPr>
          <w:b/>
        </w:rPr>
        <w:t>осуществлен государст</w:t>
      </w:r>
      <w:bookmarkStart w:id="0" w:name="_GoBack"/>
      <w:bookmarkEnd w:id="0"/>
      <w:r w:rsidRPr="007B051C">
        <w:rPr>
          <w:b/>
        </w:rPr>
        <w:t xml:space="preserve">венный кадастровый учет </w:t>
      </w:r>
      <w:r w:rsidRPr="007B051C">
        <w:t>в 201</w:t>
      </w:r>
      <w:r w:rsidR="00E65B87" w:rsidRPr="007B051C">
        <w:t>5 году составила</w:t>
      </w:r>
      <w:proofErr w:type="gramEnd"/>
      <w:r w:rsidR="00E65B87" w:rsidRPr="007B051C">
        <w:t xml:space="preserve"> 7</w:t>
      </w:r>
      <w:r w:rsidRPr="007B051C">
        <w:t>6</w:t>
      </w:r>
      <w:r w:rsidR="00E65B87" w:rsidRPr="007B051C">
        <w:t>,5</w:t>
      </w:r>
      <w:r w:rsidRPr="007B051C">
        <w:t>%.</w:t>
      </w:r>
      <w:r w:rsidR="00E65B87" w:rsidRPr="007B051C">
        <w:t xml:space="preserve"> В 2014 году показатель составил 46,0%.</w:t>
      </w:r>
    </w:p>
    <w:p w:rsidR="00857D0B" w:rsidRPr="007B051C" w:rsidRDefault="00857D0B" w:rsidP="00857D0B">
      <w:pPr>
        <w:ind w:firstLine="708"/>
        <w:rPr>
          <w:color w:val="000000" w:themeColor="text1"/>
        </w:rPr>
      </w:pPr>
      <w:proofErr w:type="gramStart"/>
      <w:r w:rsidRPr="007B051C">
        <w:rPr>
          <w:b/>
          <w:color w:val="000000" w:themeColor="text1"/>
        </w:rPr>
        <w:lastRenderedPageBreak/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E65B87" w:rsidRPr="007B051C">
        <w:rPr>
          <w:color w:val="000000" w:themeColor="text1"/>
        </w:rPr>
        <w:t>составила 2,7</w:t>
      </w:r>
      <w:r w:rsidRPr="007B051C">
        <w:rPr>
          <w:color w:val="000000" w:themeColor="text1"/>
        </w:rPr>
        <w:t xml:space="preserve"> %, в 201</w:t>
      </w:r>
      <w:r w:rsidR="00E65B87" w:rsidRPr="007B051C">
        <w:rPr>
          <w:color w:val="000000" w:themeColor="text1"/>
        </w:rPr>
        <w:t>6</w:t>
      </w:r>
      <w:r w:rsidRPr="007B051C">
        <w:rPr>
          <w:color w:val="000000" w:themeColor="text1"/>
        </w:rPr>
        <w:t xml:space="preserve"> году планируется уровень 3,</w:t>
      </w:r>
      <w:r w:rsidR="00E65B87" w:rsidRPr="007B051C">
        <w:rPr>
          <w:color w:val="000000" w:themeColor="text1"/>
        </w:rPr>
        <w:t>0 %, в 2017</w:t>
      </w:r>
      <w:r w:rsidRPr="007B051C">
        <w:rPr>
          <w:color w:val="000000" w:themeColor="text1"/>
        </w:rPr>
        <w:t xml:space="preserve"> году </w:t>
      </w:r>
      <w:r w:rsidR="00E65B87" w:rsidRPr="007B051C">
        <w:rPr>
          <w:color w:val="000000" w:themeColor="text1"/>
        </w:rPr>
        <w:t>–</w:t>
      </w:r>
      <w:r w:rsidRPr="007B051C">
        <w:rPr>
          <w:color w:val="000000" w:themeColor="text1"/>
        </w:rPr>
        <w:t xml:space="preserve"> 4</w:t>
      </w:r>
      <w:r w:rsidR="00E65B87" w:rsidRPr="007B051C">
        <w:rPr>
          <w:color w:val="000000" w:themeColor="text1"/>
        </w:rPr>
        <w:t>,0</w:t>
      </w:r>
      <w:r w:rsidRPr="007B051C">
        <w:rPr>
          <w:color w:val="000000" w:themeColor="text1"/>
        </w:rPr>
        <w:t>%, в 201</w:t>
      </w:r>
      <w:r w:rsidR="00E65B87" w:rsidRPr="007B051C">
        <w:rPr>
          <w:color w:val="000000" w:themeColor="text1"/>
        </w:rPr>
        <w:t xml:space="preserve">8 году – </w:t>
      </w:r>
      <w:r w:rsidRPr="007B051C">
        <w:rPr>
          <w:color w:val="000000" w:themeColor="text1"/>
        </w:rPr>
        <w:t>5</w:t>
      </w:r>
      <w:r w:rsidR="00E65B87" w:rsidRPr="007B051C">
        <w:rPr>
          <w:color w:val="000000" w:themeColor="text1"/>
        </w:rPr>
        <w:t>,0</w:t>
      </w:r>
      <w:r w:rsidRPr="007B051C">
        <w:rPr>
          <w:color w:val="000000" w:themeColor="text1"/>
        </w:rPr>
        <w:t xml:space="preserve">%, в связи с реализацией мероприятий программы по переселению граждан из ветхого и аварийного жилищного фонда.  </w:t>
      </w:r>
      <w:proofErr w:type="gramEnd"/>
    </w:p>
    <w:p w:rsidR="00857D0B" w:rsidRPr="007B051C" w:rsidRDefault="00857D0B" w:rsidP="00857D0B">
      <w:r w:rsidRPr="007B051C">
        <w:t xml:space="preserve">        </w:t>
      </w:r>
    </w:p>
    <w:p w:rsidR="00857D0B" w:rsidRPr="007B051C" w:rsidRDefault="00857D0B" w:rsidP="00857D0B">
      <w:pPr>
        <w:rPr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VIII</w:t>
      </w:r>
      <w:r w:rsidRPr="007B051C">
        <w:rPr>
          <w:b/>
          <w:color w:val="1F497D" w:themeColor="text2"/>
        </w:rPr>
        <w:t xml:space="preserve">. Организация муниципального управления </w:t>
      </w:r>
    </w:p>
    <w:p w:rsidR="00857D0B" w:rsidRPr="007B051C" w:rsidRDefault="00857D0B" w:rsidP="00857D0B">
      <w:pPr>
        <w:rPr>
          <w:rFonts w:eastAsiaTheme="minorHAnsi"/>
          <w:lang w:eastAsia="en-US"/>
        </w:rPr>
      </w:pPr>
      <w:r w:rsidRPr="007B051C">
        <w:t xml:space="preserve">          </w:t>
      </w:r>
      <w:proofErr w:type="gramStart"/>
      <w:r w:rsidRPr="007B051C">
        <w:rPr>
          <w:rFonts w:eastAsiaTheme="minorHAnsi"/>
          <w:lang w:eastAsia="en-US"/>
        </w:rPr>
        <w:t>Основными направлениями бюджетной и налоговой политики муниципального образования муниципального района «Печора» на 2015 год и плановый период 2016 - 2017 годов, утвержденными постановлением администрации муниципального района «Печора» от 29 августа   2014 г. № 1351 определены основные задачи: создание условий для обеспечения долгосрочной сбалансированности и устойчивости бюджетной системы МО МР «Печора» при выполнении обязательств и задач, поставленных указами Президента Российской Федерации от 7</w:t>
      </w:r>
      <w:proofErr w:type="gramEnd"/>
      <w:r w:rsidRPr="007B051C">
        <w:rPr>
          <w:rFonts w:eastAsiaTheme="minorHAnsi"/>
          <w:lang w:eastAsia="en-US"/>
        </w:rPr>
        <w:t xml:space="preserve"> </w:t>
      </w:r>
      <w:proofErr w:type="gramStart"/>
      <w:r w:rsidRPr="007B051C">
        <w:rPr>
          <w:rFonts w:eastAsiaTheme="minorHAnsi"/>
          <w:lang w:eastAsia="en-US"/>
        </w:rPr>
        <w:t>мая 2012 г.; оптимизация структуры бюджетных  расходов; развитие и совершенствование программно-целевых методов управления; повышение доступности и качества предоставления муниципальных услуг, оказываемых муниципальными учреждениями; повышение открытости и прозрачности бюджетного процесса МО МР «Печора».</w:t>
      </w:r>
      <w:r w:rsidRPr="007B051C">
        <w:rPr>
          <w:rFonts w:eastAsiaTheme="minorHAnsi"/>
          <w:highlight w:val="yellow"/>
          <w:lang w:eastAsia="en-US"/>
        </w:rPr>
        <w:t xml:space="preserve"> </w:t>
      </w:r>
      <w:proofErr w:type="gramEnd"/>
    </w:p>
    <w:p w:rsidR="00857D0B" w:rsidRPr="007B051C" w:rsidRDefault="00857D0B" w:rsidP="00857D0B">
      <w:pPr>
        <w:ind w:firstLine="540"/>
        <w:rPr>
          <w:rFonts w:eastAsiaTheme="minorHAnsi"/>
          <w:lang w:eastAsia="en-US"/>
        </w:rPr>
      </w:pPr>
      <w:r w:rsidRPr="007B051C">
        <w:rPr>
          <w:rFonts w:eastAsiaTheme="minorHAnsi"/>
          <w:lang w:eastAsia="en-US"/>
        </w:rPr>
        <w:t xml:space="preserve">В 2015 году в муниципальном районе осуществлялась реализация 9 муниципальных программ, которые были разработаны на основании Перечня муниципальных программ МО МР «Печора». </w:t>
      </w:r>
    </w:p>
    <w:p w:rsidR="00857D0B" w:rsidRPr="007B051C" w:rsidRDefault="00857D0B" w:rsidP="00857D0B">
      <w:pPr>
        <w:ind w:firstLine="708"/>
        <w:rPr>
          <w:b/>
        </w:rPr>
      </w:pPr>
      <w:r w:rsidRPr="007B051C">
        <w:t xml:space="preserve">Общий объем финансирования программ составил </w:t>
      </w:r>
      <w:r w:rsidRPr="007B051C">
        <w:rPr>
          <w:b/>
        </w:rPr>
        <w:t xml:space="preserve">2 370 256,5  тыс. рублей, в том числе: </w:t>
      </w:r>
    </w:p>
    <w:p w:rsidR="00857D0B" w:rsidRPr="007B051C" w:rsidRDefault="00857D0B" w:rsidP="00857D0B">
      <w:pPr>
        <w:rPr>
          <w:b/>
        </w:rPr>
      </w:pPr>
      <w:r w:rsidRPr="007B051C">
        <w:rPr>
          <w:b/>
        </w:rPr>
        <w:t xml:space="preserve">- </w:t>
      </w:r>
      <w:r w:rsidRPr="007B051C">
        <w:t>Федеральный бюджет РФ</w:t>
      </w:r>
      <w:r w:rsidRPr="007B051C">
        <w:rPr>
          <w:b/>
        </w:rPr>
        <w:t xml:space="preserve"> – 17 984,8 тыс. рублей; </w:t>
      </w:r>
    </w:p>
    <w:p w:rsidR="00857D0B" w:rsidRPr="007B051C" w:rsidRDefault="00857D0B" w:rsidP="00857D0B">
      <w:pPr>
        <w:rPr>
          <w:b/>
        </w:rPr>
      </w:pPr>
      <w:r w:rsidRPr="007B051C">
        <w:rPr>
          <w:b/>
        </w:rPr>
        <w:t xml:space="preserve">- </w:t>
      </w:r>
      <w:r w:rsidRPr="007B051C">
        <w:t>Фонд содействия реформированию ЖКХ</w:t>
      </w:r>
      <w:r w:rsidRPr="007B051C">
        <w:rPr>
          <w:b/>
        </w:rPr>
        <w:t xml:space="preserve"> – 281 557,1 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Республиканский бюджет Республики Коми – </w:t>
      </w:r>
      <w:r w:rsidRPr="007B051C">
        <w:rPr>
          <w:b/>
        </w:rPr>
        <w:t xml:space="preserve">1 051 122,7 тыс. рублей; </w:t>
      </w:r>
    </w:p>
    <w:p w:rsidR="00857D0B" w:rsidRPr="007B051C" w:rsidRDefault="00857D0B" w:rsidP="00857D0B">
      <w:pPr>
        <w:rPr>
          <w:b/>
        </w:rPr>
      </w:pPr>
      <w:r w:rsidRPr="007B051C">
        <w:t xml:space="preserve">- Бюджет  муниципального образования муниципального района  «Печора» -  </w:t>
      </w:r>
      <w:r w:rsidRPr="007B051C">
        <w:rPr>
          <w:b/>
        </w:rPr>
        <w:t>894 893,8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Бюджеты городских и сельских поселений – </w:t>
      </w:r>
      <w:r w:rsidRPr="007B051C">
        <w:rPr>
          <w:b/>
        </w:rPr>
        <w:t>54 290,8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Внебюджетные средства –   </w:t>
      </w:r>
      <w:r w:rsidRPr="007B051C">
        <w:rPr>
          <w:b/>
        </w:rPr>
        <w:t>70 407,3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ind w:firstLine="360"/>
      </w:pPr>
      <w:r w:rsidRPr="007B051C">
        <w:t xml:space="preserve">    В отчетном периоде мероприятия муниципальных программ  </w:t>
      </w:r>
      <w:r w:rsidRPr="007B051C">
        <w:rPr>
          <w:b/>
        </w:rPr>
        <w:t>за счет всех источников</w:t>
      </w:r>
      <w:r w:rsidRPr="007B051C">
        <w:t xml:space="preserve"> финансирования выполнены на сумму  </w:t>
      </w:r>
      <w:r w:rsidRPr="007B051C">
        <w:rPr>
          <w:b/>
        </w:rPr>
        <w:t>1 965 863,8</w:t>
      </w:r>
      <w:r w:rsidRPr="007B051C">
        <w:t xml:space="preserve"> </w:t>
      </w:r>
      <w:r w:rsidRPr="007B051C">
        <w:rPr>
          <w:b/>
        </w:rPr>
        <w:t>тыс. рублей</w:t>
      </w:r>
      <w:r w:rsidRPr="007B051C">
        <w:t xml:space="preserve">  или на </w:t>
      </w:r>
      <w:r w:rsidRPr="007B051C">
        <w:rPr>
          <w:b/>
        </w:rPr>
        <w:t>83%</w:t>
      </w:r>
      <w:r w:rsidRPr="007B051C">
        <w:t xml:space="preserve"> от запланированного объема средств. </w:t>
      </w:r>
    </w:p>
    <w:p w:rsidR="00857D0B" w:rsidRPr="007B051C" w:rsidRDefault="00857D0B" w:rsidP="00857D0B">
      <w:pPr>
        <w:ind w:firstLine="540"/>
        <w:rPr>
          <w:rFonts w:eastAsiaTheme="minorHAnsi"/>
          <w:lang w:eastAsia="en-US"/>
        </w:rPr>
      </w:pPr>
      <w:r w:rsidRPr="007B051C">
        <w:t xml:space="preserve">Средства </w:t>
      </w:r>
      <w:r w:rsidRPr="007B051C">
        <w:rPr>
          <w:b/>
        </w:rPr>
        <w:t>бюджета МО МР «Печора»</w:t>
      </w:r>
      <w:r w:rsidRPr="007B051C">
        <w:t xml:space="preserve"> освоены на </w:t>
      </w:r>
      <w:r w:rsidRPr="007B051C">
        <w:rPr>
          <w:b/>
        </w:rPr>
        <w:t>92,4</w:t>
      </w:r>
      <w:r w:rsidRPr="007B051C">
        <w:t xml:space="preserve"> </w:t>
      </w:r>
      <w:r w:rsidRPr="007B051C">
        <w:rPr>
          <w:b/>
        </w:rPr>
        <w:t>%</w:t>
      </w:r>
    </w:p>
    <w:p w:rsidR="00857D0B" w:rsidRPr="007B051C" w:rsidRDefault="00857D0B" w:rsidP="00857D0B">
      <w:r w:rsidRPr="007B051C">
        <w:tab/>
      </w:r>
      <w:r w:rsidRPr="007B051C">
        <w:rPr>
          <w:b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Pr="007B051C">
        <w:t xml:space="preserve">  за 201</w:t>
      </w:r>
      <w:r w:rsidR="00E65B87" w:rsidRPr="007B051C">
        <w:t xml:space="preserve">5 год составила </w:t>
      </w:r>
      <w:proofErr w:type="gramStart"/>
      <w:r w:rsidR="00E65B87" w:rsidRPr="007B051C">
        <w:t>31</w:t>
      </w:r>
      <w:proofErr w:type="gramEnd"/>
      <w:r w:rsidRPr="007B051C">
        <w:t xml:space="preserve"> % и </w:t>
      </w:r>
      <w:r w:rsidR="00E65B87" w:rsidRPr="007B051C">
        <w:t>возрос</w:t>
      </w:r>
      <w:r w:rsidRPr="007B051C">
        <w:t xml:space="preserve"> в сравнении с 201</w:t>
      </w:r>
      <w:r w:rsidR="00E65B87" w:rsidRPr="007B051C">
        <w:t>4</w:t>
      </w:r>
      <w:r w:rsidRPr="007B051C">
        <w:t xml:space="preserve"> годом </w:t>
      </w:r>
      <w:r w:rsidR="00E65B87" w:rsidRPr="007B051C">
        <w:t>(26</w:t>
      </w:r>
      <w:r w:rsidRPr="007B051C">
        <w:t xml:space="preserve">%) в связи с </w:t>
      </w:r>
      <w:r w:rsidR="00E65B87" w:rsidRPr="007B051C">
        <w:t>уменьшением</w:t>
      </w:r>
      <w:r w:rsidRPr="007B051C">
        <w:t xml:space="preserve"> объема </w:t>
      </w:r>
      <w:r w:rsidR="00E65B87" w:rsidRPr="007B051C">
        <w:t xml:space="preserve">безвозмездных поступлений </w:t>
      </w:r>
      <w:r w:rsidRPr="007B051C">
        <w:t>в бюджет МО МР «Печора»</w:t>
      </w:r>
      <w:r w:rsidR="00E65B87" w:rsidRPr="007B051C">
        <w:t>.</w:t>
      </w:r>
      <w:r w:rsidRPr="007B051C">
        <w:t xml:space="preserve"> </w:t>
      </w:r>
    </w:p>
    <w:p w:rsidR="00857D0B" w:rsidRPr="007B051C" w:rsidRDefault="00857D0B" w:rsidP="00857D0B">
      <w:pPr>
        <w:ind w:firstLine="540"/>
      </w:pPr>
      <w:r w:rsidRPr="007B051C">
        <w:lastRenderedPageBreak/>
        <w:t>В прогнозном периоде рассчитанная доля налоговых и неналоговых доходов имеет тенденцию роста за счет увеличения собственных доходов и снижения безвозмездных поступлений</w:t>
      </w:r>
      <w:r w:rsidR="00E65B87" w:rsidRPr="007B051C">
        <w:t>.</w:t>
      </w:r>
      <w:r w:rsidRPr="007B051C">
        <w:t xml:space="preserve"> </w:t>
      </w:r>
    </w:p>
    <w:p w:rsidR="00857D0B" w:rsidRPr="007B051C" w:rsidRDefault="00857D0B" w:rsidP="00857D0B">
      <w:pPr>
        <w:ind w:firstLine="708"/>
      </w:pPr>
      <w:r w:rsidRPr="007B051C">
        <w:t xml:space="preserve">Муниципальных предприятий и учреждений, находящихся в стадии банкротства, в 2015 году нет. </w:t>
      </w:r>
      <w:proofErr w:type="gramStart"/>
      <w:r w:rsidRPr="007B051C">
        <w:rPr>
          <w:b/>
        </w:rPr>
        <w:t xml:space="preserve">Доля основных фондов организаций муниципальной форм собственности, находящихся в стадии банкротства, в основных фондах организаций муниципальной формы собственности </w:t>
      </w:r>
      <w:r w:rsidRPr="007B051C">
        <w:t xml:space="preserve">на конец 2015 года равна </w:t>
      </w:r>
      <w:r w:rsidR="008B0DBF" w:rsidRPr="007B051C">
        <w:t>нулю</w:t>
      </w:r>
      <w:r w:rsidRPr="007B051C">
        <w:t xml:space="preserve">. </w:t>
      </w:r>
      <w:proofErr w:type="gramEnd"/>
    </w:p>
    <w:p w:rsidR="00857D0B" w:rsidRPr="007B051C" w:rsidRDefault="00857D0B" w:rsidP="00857D0B">
      <w:pPr>
        <w:ind w:firstLine="708"/>
      </w:pPr>
      <w:r w:rsidRPr="007B051C">
        <w:t>По итогам отчетного года просроченная кредиторская задолженность по оплате труда (включая начисления на оплату труда) муниципальных бюджетных учреждений отсутствовала.</w:t>
      </w:r>
    </w:p>
    <w:p w:rsidR="00857D0B" w:rsidRPr="007B051C" w:rsidRDefault="00857D0B" w:rsidP="00857D0B">
      <w:pPr>
        <w:ind w:firstLine="708"/>
      </w:pPr>
      <w:proofErr w:type="gramStart"/>
      <w:r w:rsidRPr="007B051C">
        <w:rPr>
          <w:b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Pr="007B051C">
        <w:t>в 201</w:t>
      </w:r>
      <w:r w:rsidR="008B0DBF" w:rsidRPr="007B051C">
        <w:t>5</w:t>
      </w:r>
      <w:r w:rsidRPr="007B051C">
        <w:t xml:space="preserve"> г. составили 1</w:t>
      </w:r>
      <w:r w:rsidR="008B0DBF" w:rsidRPr="007B051C">
        <w:t> 430,0</w:t>
      </w:r>
      <w:r w:rsidRPr="007B051C">
        <w:t xml:space="preserve"> рублей, показатель увеличился по сравнению с 201</w:t>
      </w:r>
      <w:r w:rsidR="008B0DBF" w:rsidRPr="007B051C">
        <w:t>4</w:t>
      </w:r>
      <w:r w:rsidRPr="007B051C">
        <w:t xml:space="preserve"> г. на 7,</w:t>
      </w:r>
      <w:r w:rsidR="008B0DBF" w:rsidRPr="007B051C">
        <w:t>4</w:t>
      </w:r>
      <w:r w:rsidRPr="007B051C">
        <w:t>%, в связи с повышением оплаты труда муниципальным служащим на 0,5% с 01.10.2014 г. и увеличением выплат таких, как классный чин, выслуга лет, особые условия муниципальной службы, компенсаций</w:t>
      </w:r>
      <w:proofErr w:type="gramEnd"/>
      <w:r w:rsidRPr="007B051C">
        <w:t xml:space="preserve"> за </w:t>
      </w:r>
      <w:r w:rsidR="008B0DBF" w:rsidRPr="007B051C">
        <w:t xml:space="preserve">неиспользованный отпуск и выплаты в размере среднемесячного </w:t>
      </w:r>
      <w:proofErr w:type="gramStart"/>
      <w:r w:rsidR="008B0DBF" w:rsidRPr="007B051C">
        <w:t>заработка</w:t>
      </w:r>
      <w:proofErr w:type="gramEnd"/>
      <w:r w:rsidR="008B0DBF" w:rsidRPr="007B051C">
        <w:t xml:space="preserve"> а период трудоустройства работникам.</w:t>
      </w:r>
      <w:r w:rsidRPr="007B051C">
        <w:t xml:space="preserve"> В 201</w:t>
      </w:r>
      <w:r w:rsidR="008B0DBF" w:rsidRPr="007B051C">
        <w:t>6</w:t>
      </w:r>
      <w:r w:rsidRPr="007B051C">
        <w:t xml:space="preserve"> г. и плановом периоде 201</w:t>
      </w:r>
      <w:r w:rsidR="008B0DBF" w:rsidRPr="007B051C">
        <w:t>7</w:t>
      </w:r>
      <w:r w:rsidRPr="007B051C">
        <w:t>-201</w:t>
      </w:r>
      <w:r w:rsidR="008B0DBF" w:rsidRPr="007B051C">
        <w:t>8 г</w:t>
      </w:r>
      <w:r w:rsidRPr="007B051C">
        <w:t>г. показатель увеличивается в связи со снижением численности населения муниципального района.</w:t>
      </w:r>
    </w:p>
    <w:p w:rsidR="00857D0B" w:rsidRPr="007B051C" w:rsidRDefault="00857D0B" w:rsidP="00857D0B">
      <w:pPr>
        <w:ind w:firstLine="708"/>
      </w:pPr>
      <w:r w:rsidRPr="007B051C">
        <w:t xml:space="preserve">В 2010 году разработана </w:t>
      </w:r>
      <w:r w:rsidRPr="007B051C">
        <w:rPr>
          <w:b/>
        </w:rPr>
        <w:t>схема территориального планирования муниципального района</w:t>
      </w:r>
      <w:r w:rsidRPr="007B051C">
        <w:t xml:space="preserve">  и утверждена решением Совета МР «Печора» № 4-22/409 от 26.03.2010г. В 2011 году утверждены генеральный план, правила землепользования и застройки муниципального образования городского поселения «Печора».</w:t>
      </w:r>
    </w:p>
    <w:p w:rsidR="008B0DBF" w:rsidRPr="007B051C" w:rsidRDefault="00857D0B" w:rsidP="00857D0B">
      <w:r w:rsidRPr="007B051C">
        <w:rPr>
          <w:b/>
        </w:rPr>
        <w:tab/>
      </w:r>
      <w:r w:rsidRPr="007B051C">
        <w:t>По результатам проведенного опроса удовлетворенность населения деятельностью органов местного самоуправления  за 201</w:t>
      </w:r>
      <w:r w:rsidR="008B0DBF" w:rsidRPr="007B051C">
        <w:t>5</w:t>
      </w:r>
      <w:r w:rsidRPr="007B051C">
        <w:t xml:space="preserve"> год составила </w:t>
      </w:r>
      <w:r w:rsidR="008B0DBF" w:rsidRPr="007B051C">
        <w:t>16,6</w:t>
      </w:r>
      <w:r w:rsidRPr="007B051C">
        <w:t>% (в 201</w:t>
      </w:r>
      <w:r w:rsidR="008B0DBF" w:rsidRPr="007B051C">
        <w:t>4</w:t>
      </w:r>
      <w:r w:rsidRPr="007B051C">
        <w:t xml:space="preserve"> году – </w:t>
      </w:r>
      <w:r w:rsidR="008B0DBF" w:rsidRPr="007B051C">
        <w:t>17,5</w:t>
      </w:r>
      <w:r w:rsidRPr="007B051C">
        <w:t>%).</w:t>
      </w:r>
    </w:p>
    <w:p w:rsidR="00857D0B" w:rsidRPr="007B051C" w:rsidRDefault="00857D0B" w:rsidP="00857D0B">
      <w:r w:rsidRPr="007B051C">
        <w:tab/>
      </w:r>
      <w:r w:rsidRPr="007B051C">
        <w:rPr>
          <w:b/>
        </w:rPr>
        <w:t>Среднегодовая численность постоянного населения</w:t>
      </w:r>
      <w:r w:rsidRPr="007B051C">
        <w:t xml:space="preserve"> муниципального образования из года в год снижается в связи с миграцией населения и невысоким уровнем рождаемости.  </w:t>
      </w:r>
    </w:p>
    <w:p w:rsidR="008B0DBF" w:rsidRPr="007B051C" w:rsidRDefault="008B0DBF" w:rsidP="00857D0B">
      <w:pPr>
        <w:autoSpaceDE w:val="0"/>
        <w:autoSpaceDN w:val="0"/>
        <w:adjustRightInd w:val="0"/>
        <w:ind w:firstLine="540"/>
        <w:contextualSpacing/>
        <w:outlineLvl w:val="1"/>
      </w:pPr>
    </w:p>
    <w:p w:rsidR="00857D0B" w:rsidRPr="007B051C" w:rsidRDefault="00857D0B" w:rsidP="00857D0B">
      <w:pPr>
        <w:ind w:firstLine="540"/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IX</w:t>
      </w:r>
      <w:r w:rsidRPr="007B051C">
        <w:rPr>
          <w:b/>
          <w:color w:val="1F497D" w:themeColor="text2"/>
        </w:rPr>
        <w:t>. Энергосбережение и повышение энергетической эффективности</w:t>
      </w:r>
    </w:p>
    <w:p w:rsidR="008B0DBF" w:rsidRPr="007B051C" w:rsidRDefault="00857D0B" w:rsidP="00857D0B">
      <w:pPr>
        <w:autoSpaceDE w:val="0"/>
        <w:autoSpaceDN w:val="0"/>
        <w:adjustRightInd w:val="0"/>
        <w:ind w:firstLine="540"/>
        <w:rPr>
          <w:color w:val="000000" w:themeColor="text1"/>
        </w:rPr>
      </w:pPr>
      <w:r w:rsidRPr="007B051C">
        <w:t>В 201</w:t>
      </w:r>
      <w:r w:rsidR="008B0DBF" w:rsidRPr="007B051C">
        <w:t>5</w:t>
      </w:r>
      <w:r w:rsidRPr="007B051C">
        <w:t xml:space="preserve"> году н</w:t>
      </w:r>
      <w:r w:rsidRPr="007B051C">
        <w:rPr>
          <w:color w:val="000000" w:themeColor="text1"/>
        </w:rPr>
        <w:t>а территории муниципального района реализовыва</w:t>
      </w:r>
      <w:r w:rsidR="008B0DBF" w:rsidRPr="007B051C">
        <w:rPr>
          <w:color w:val="000000" w:themeColor="text1"/>
        </w:rPr>
        <w:t>лись мероприятия</w:t>
      </w:r>
      <w:r w:rsidRPr="007B051C">
        <w:rPr>
          <w:color w:val="000000" w:themeColor="text1"/>
        </w:rPr>
        <w:t xml:space="preserve"> </w:t>
      </w:r>
      <w:r w:rsidR="008B0DBF" w:rsidRPr="007B051C">
        <w:rPr>
          <w:color w:val="000000" w:themeColor="text1"/>
        </w:rPr>
        <w:t>подпрограммы</w:t>
      </w:r>
      <w:r w:rsidRPr="007B051C">
        <w:rPr>
          <w:color w:val="000000" w:themeColor="text1"/>
        </w:rPr>
        <w:t xml:space="preserve"> «Энергосбережение и повышение энергетической эффективности на территории муниципального</w:t>
      </w:r>
      <w:r w:rsidR="008B0DBF" w:rsidRPr="007B051C">
        <w:rPr>
          <w:color w:val="000000" w:themeColor="text1"/>
        </w:rPr>
        <w:t xml:space="preserve"> района «Печора» на 2010-2020 гг.»,</w:t>
      </w:r>
      <w:r w:rsidR="008B0DBF" w:rsidRPr="007B051C">
        <w:rPr>
          <w:rFonts w:eastAsiaTheme="minorHAnsi"/>
          <w:color w:val="000000" w:themeColor="text1"/>
          <w:lang w:eastAsia="en-US"/>
        </w:rPr>
        <w:t xml:space="preserve"> бюджетом МО МР «Печора» предусмотрено 4 594,9 тыс. рублей. Мероприятия выполнены на сумму 2 906,0 тыс. рублей или 63,3 % от общего объема.</w:t>
      </w:r>
    </w:p>
    <w:p w:rsidR="008B0DBF" w:rsidRPr="007B051C" w:rsidRDefault="008B0DBF" w:rsidP="008B0DBF">
      <w:pPr>
        <w:spacing w:line="276" w:lineRule="auto"/>
        <w:ind w:firstLine="360"/>
        <w:rPr>
          <w:rFonts w:eastAsiaTheme="minorHAnsi"/>
          <w:color w:val="000000" w:themeColor="text1"/>
          <w:lang w:eastAsia="en-US"/>
        </w:rPr>
      </w:pPr>
      <w:r w:rsidRPr="007B051C">
        <w:rPr>
          <w:rFonts w:eastAsiaTheme="minorHAnsi"/>
          <w:color w:val="000000" w:themeColor="text1"/>
          <w:lang w:eastAsia="en-US"/>
        </w:rPr>
        <w:t xml:space="preserve">    Установлены приборы учета холодного водоснабжения, теплоснабжения. Приобретены энергосберегающие лампы, установлены энергосберегающие окна, объем освоенных средств составил 1 551,3 тыс. рублей. </w:t>
      </w:r>
    </w:p>
    <w:p w:rsidR="008B0DBF" w:rsidRPr="007B051C" w:rsidRDefault="008B0DBF" w:rsidP="008B0DBF">
      <w:pPr>
        <w:spacing w:line="276" w:lineRule="auto"/>
        <w:ind w:firstLine="708"/>
        <w:rPr>
          <w:rFonts w:eastAsiaTheme="minorHAnsi"/>
          <w:color w:val="000000" w:themeColor="text1"/>
          <w:lang w:eastAsia="en-US"/>
        </w:rPr>
      </w:pPr>
      <w:r w:rsidRPr="007B051C">
        <w:rPr>
          <w:rFonts w:eastAsiaTheme="minorHAnsi"/>
          <w:color w:val="000000" w:themeColor="text1"/>
          <w:lang w:eastAsia="en-US"/>
        </w:rPr>
        <w:lastRenderedPageBreak/>
        <w:t xml:space="preserve">Проведены работы  по устройству площадки для установки </w:t>
      </w:r>
      <w:proofErr w:type="spellStart"/>
      <w:r w:rsidRPr="007B051C">
        <w:rPr>
          <w:rFonts w:eastAsiaTheme="minorHAnsi"/>
          <w:color w:val="000000" w:themeColor="text1"/>
          <w:lang w:eastAsia="en-US"/>
        </w:rPr>
        <w:t>блочно</w:t>
      </w:r>
      <w:proofErr w:type="spellEnd"/>
      <w:r w:rsidRPr="007B051C">
        <w:rPr>
          <w:rFonts w:eastAsiaTheme="minorHAnsi"/>
          <w:color w:val="000000" w:themeColor="text1"/>
          <w:lang w:eastAsia="en-US"/>
        </w:rPr>
        <w:t xml:space="preserve">-модульной котельной в п. </w:t>
      </w:r>
      <w:proofErr w:type="spellStart"/>
      <w:r w:rsidRPr="007B051C">
        <w:rPr>
          <w:rFonts w:eastAsiaTheme="minorHAnsi"/>
          <w:color w:val="000000" w:themeColor="text1"/>
          <w:lang w:eastAsia="en-US"/>
        </w:rPr>
        <w:t>Зеленоборск</w:t>
      </w:r>
      <w:proofErr w:type="spellEnd"/>
      <w:r w:rsidRPr="007B051C">
        <w:rPr>
          <w:rFonts w:eastAsiaTheme="minorHAnsi"/>
          <w:color w:val="000000" w:themeColor="text1"/>
          <w:lang w:eastAsia="en-US"/>
        </w:rPr>
        <w:t>, а также произведена оплата за проведение государственной экспертизы в размере 796,2 тыс. рублей.</w:t>
      </w:r>
    </w:p>
    <w:p w:rsidR="008B0DBF" w:rsidRPr="007B051C" w:rsidRDefault="008B0DBF" w:rsidP="008B0DBF">
      <w:pPr>
        <w:spacing w:line="276" w:lineRule="auto"/>
        <w:ind w:firstLine="708"/>
        <w:rPr>
          <w:rFonts w:eastAsiaTheme="minorHAnsi"/>
          <w:color w:val="000000" w:themeColor="text1"/>
          <w:lang w:eastAsia="en-US"/>
        </w:rPr>
      </w:pPr>
      <w:r w:rsidRPr="007B051C">
        <w:rPr>
          <w:rFonts w:eastAsiaTheme="minorHAnsi"/>
          <w:color w:val="000000" w:themeColor="text1"/>
          <w:lang w:eastAsia="en-US"/>
        </w:rPr>
        <w:t>Произведена оплата работ по инженерно-геодезическим и инженерно-геологическим изысканиям для установки модульной водогрейной котельной в п. Косью в сумме 558,5 тыс. рублей.</w:t>
      </w:r>
    </w:p>
    <w:p w:rsidR="008B0DBF" w:rsidRPr="007B051C" w:rsidRDefault="008B0DBF" w:rsidP="008B0DBF">
      <w:pPr>
        <w:spacing w:line="276" w:lineRule="auto"/>
        <w:ind w:firstLine="708"/>
        <w:rPr>
          <w:rFonts w:eastAsiaTheme="minorHAnsi"/>
          <w:color w:val="000000" w:themeColor="text1"/>
          <w:lang w:eastAsia="en-US"/>
        </w:rPr>
      </w:pPr>
      <w:r w:rsidRPr="007B051C">
        <w:rPr>
          <w:rFonts w:eastAsiaTheme="minorHAnsi"/>
          <w:color w:val="000000" w:themeColor="text1"/>
          <w:lang w:eastAsia="en-US"/>
        </w:rPr>
        <w:t xml:space="preserve">Денежные средства не освоены  полном </w:t>
      </w:r>
      <w:proofErr w:type="gramStart"/>
      <w:r w:rsidRPr="007B051C">
        <w:rPr>
          <w:rFonts w:eastAsiaTheme="minorHAnsi"/>
          <w:color w:val="000000" w:themeColor="text1"/>
          <w:lang w:eastAsia="en-US"/>
        </w:rPr>
        <w:t>объеме</w:t>
      </w:r>
      <w:proofErr w:type="gramEnd"/>
      <w:r w:rsidRPr="007B051C">
        <w:rPr>
          <w:rFonts w:eastAsiaTheme="minorHAnsi"/>
          <w:color w:val="000000" w:themeColor="text1"/>
          <w:lang w:eastAsia="en-US"/>
        </w:rPr>
        <w:t xml:space="preserve"> по причине того, что не завершены работы по разработке ПСД, технологическому присоединению,  а также установке модульной водогрейной газовой котельной в п. </w:t>
      </w:r>
      <w:proofErr w:type="spellStart"/>
      <w:r w:rsidRPr="007B051C">
        <w:rPr>
          <w:rFonts w:eastAsiaTheme="minorHAnsi"/>
          <w:color w:val="000000" w:themeColor="text1"/>
          <w:lang w:eastAsia="en-US"/>
        </w:rPr>
        <w:t>Зеленоборск</w:t>
      </w:r>
      <w:proofErr w:type="spellEnd"/>
      <w:r w:rsidRPr="007B051C">
        <w:rPr>
          <w:rFonts w:eastAsiaTheme="minorHAnsi"/>
          <w:color w:val="000000" w:themeColor="text1"/>
          <w:lang w:eastAsia="en-US"/>
        </w:rPr>
        <w:t>, объем неосвоенных средств составил  1 487,5 тыс. рублей. Также не освоены средства в размере 201,4 тыс. рублей, предусмотренные  на  установку либо замену приборов учета холодного водоснабжения в муниципальных квартирах.</w:t>
      </w:r>
    </w:p>
    <w:p w:rsidR="00857D0B" w:rsidRPr="007B051C" w:rsidRDefault="00857D0B" w:rsidP="00857D0B">
      <w:pPr>
        <w:pStyle w:val="a4"/>
        <w:ind w:left="0" w:firstLine="709"/>
        <w:rPr>
          <w:b/>
        </w:rPr>
      </w:pPr>
      <w:r w:rsidRPr="007B051C">
        <w:t xml:space="preserve"> </w:t>
      </w:r>
      <w:r w:rsidR="007B1C77" w:rsidRPr="007B051C">
        <w:t>В 2015 году в сравнении</w:t>
      </w:r>
      <w:r w:rsidRPr="007B051C">
        <w:t xml:space="preserve"> с 201</w:t>
      </w:r>
      <w:r w:rsidR="00335847" w:rsidRPr="007B051C">
        <w:t>4</w:t>
      </w:r>
      <w:r w:rsidRPr="007B051C">
        <w:t xml:space="preserve"> годом показатель</w:t>
      </w:r>
      <w:r w:rsidRPr="007B051C">
        <w:rPr>
          <w:b/>
        </w:rPr>
        <w:t xml:space="preserve"> «Удельная величина потребления энергетических ресурсов</w:t>
      </w:r>
      <w:r w:rsidR="007B1C77" w:rsidRPr="007B051C">
        <w:rPr>
          <w:b/>
        </w:rPr>
        <w:t xml:space="preserve"> в многоквартирных домах</w:t>
      </w:r>
      <w:r w:rsidRPr="007B051C">
        <w:rPr>
          <w:b/>
        </w:rPr>
        <w:t xml:space="preserve">» </w:t>
      </w:r>
      <w:r w:rsidR="007B1C77" w:rsidRPr="007B051C">
        <w:t>изменился не значительно</w:t>
      </w:r>
      <w:r w:rsidRPr="007B051C">
        <w:t xml:space="preserve">. </w:t>
      </w:r>
      <w:r w:rsidR="007B1C77" w:rsidRPr="007B051C">
        <w:t>Оснащенность мног</w:t>
      </w:r>
      <w:r w:rsidR="00D75958" w:rsidRPr="007B051C">
        <w:t xml:space="preserve">оквартирных домов коллективными общедомовыми </w:t>
      </w:r>
      <w:r w:rsidR="007B1C77" w:rsidRPr="007B051C">
        <w:t>приборами учета составляет 2,6%</w:t>
      </w:r>
      <w:r w:rsidR="00D75958" w:rsidRPr="007B051C">
        <w:t>, в разрезе по видам ресурсов:</w:t>
      </w:r>
      <w:r w:rsidR="007B1C77" w:rsidRPr="007B051C">
        <w:t xml:space="preserve"> электрической энергии </w:t>
      </w:r>
      <w:r w:rsidR="00D75958" w:rsidRPr="007B051C">
        <w:t>–</w:t>
      </w:r>
      <w:r w:rsidR="007B1C77" w:rsidRPr="007B051C">
        <w:t xml:space="preserve"> </w:t>
      </w:r>
      <w:r w:rsidR="00D75958" w:rsidRPr="007B051C">
        <w:t>38,1</w:t>
      </w:r>
      <w:r w:rsidR="007B1C77" w:rsidRPr="007B051C">
        <w:t xml:space="preserve">%, тепловой энергии </w:t>
      </w:r>
      <w:r w:rsidR="00D75958" w:rsidRPr="007B051C">
        <w:t>–</w:t>
      </w:r>
      <w:r w:rsidR="007B1C77" w:rsidRPr="007B051C">
        <w:t xml:space="preserve"> </w:t>
      </w:r>
      <w:r w:rsidR="00D75958" w:rsidRPr="007B051C">
        <w:t>9,6</w:t>
      </w:r>
      <w:r w:rsidR="007B1C77" w:rsidRPr="007B051C">
        <w:t xml:space="preserve">%, холодное водоснабжение </w:t>
      </w:r>
      <w:r w:rsidR="00D75958" w:rsidRPr="007B051C">
        <w:t>–</w:t>
      </w:r>
      <w:r w:rsidR="007B1C77" w:rsidRPr="007B051C">
        <w:t xml:space="preserve"> </w:t>
      </w:r>
      <w:r w:rsidR="00D75958" w:rsidRPr="007B051C">
        <w:t>4,3</w:t>
      </w:r>
      <w:r w:rsidR="007B1C77" w:rsidRPr="007B051C">
        <w:t xml:space="preserve">%, горячее водоснабжение </w:t>
      </w:r>
      <w:r w:rsidR="00D75958" w:rsidRPr="007B051C">
        <w:t>–</w:t>
      </w:r>
      <w:r w:rsidR="007B1C77" w:rsidRPr="007B051C">
        <w:t xml:space="preserve"> </w:t>
      </w:r>
      <w:r w:rsidR="00D75958" w:rsidRPr="007B051C">
        <w:t>10,1</w:t>
      </w:r>
      <w:r w:rsidR="007B1C77" w:rsidRPr="007B051C">
        <w:t>%</w:t>
      </w:r>
    </w:p>
    <w:p w:rsidR="009E4E4B" w:rsidRPr="007B051C" w:rsidRDefault="00857D0B" w:rsidP="00857D0B">
      <w:r w:rsidRPr="007B051C">
        <w:rPr>
          <w:b/>
        </w:rPr>
        <w:t xml:space="preserve">         </w:t>
      </w:r>
      <w:proofErr w:type="gramStart"/>
      <w:r w:rsidRPr="007B051C">
        <w:rPr>
          <w:b/>
        </w:rPr>
        <w:t xml:space="preserve">«Удельная величина потребления энергетических ресурсов </w:t>
      </w:r>
      <w:r w:rsidR="007B1C77" w:rsidRPr="007B051C">
        <w:rPr>
          <w:b/>
        </w:rPr>
        <w:t>муниципальными бюджетными учреждениями</w:t>
      </w:r>
      <w:r w:rsidRPr="007B051C">
        <w:rPr>
          <w:b/>
        </w:rPr>
        <w:t xml:space="preserve">» </w:t>
      </w:r>
      <w:r w:rsidRPr="007B051C">
        <w:t xml:space="preserve"> в 201</w:t>
      </w:r>
      <w:r w:rsidR="007B1C77" w:rsidRPr="007B051C">
        <w:t>5</w:t>
      </w:r>
      <w:r w:rsidRPr="007B051C">
        <w:t xml:space="preserve"> году снизилась </w:t>
      </w:r>
      <w:r w:rsidR="007B1C77" w:rsidRPr="007B051C">
        <w:t xml:space="preserve">практически </w:t>
      </w:r>
      <w:r w:rsidRPr="007B051C">
        <w:t>по всем видам энергоресурсов</w:t>
      </w:r>
      <w:r w:rsidR="007B1C77" w:rsidRPr="007B051C">
        <w:t>, кроме потребления холодной воды,</w:t>
      </w:r>
      <w:r w:rsidRPr="007B051C">
        <w:t xml:space="preserve"> за счет установки приборов учета энергоресурсов,  применением населением энергосберегающей техники и осветительных приборов.</w:t>
      </w:r>
      <w:proofErr w:type="gramEnd"/>
      <w:r w:rsidR="007B1C77" w:rsidRPr="007B051C">
        <w:t xml:space="preserve"> Оснащенность объектов (зданий, строений, сооружений) бюджетных учреждений приборами учета энергоресурсов составляет: электрической энергии - 98%, тепловой энергии - 96%, холодное водоснабжение - 96%, горячее водоснабжение - 98%</w:t>
      </w:r>
      <w:r w:rsidR="007B051C" w:rsidRPr="007B051C">
        <w:t>.</w:t>
      </w:r>
    </w:p>
    <w:sectPr w:rsidR="009E4E4B" w:rsidRPr="007B051C" w:rsidSect="001B4CE9">
      <w:footerReference w:type="default" r:id="rId11"/>
      <w:pgSz w:w="16838" w:h="11906" w:orient="landscape" w:code="9"/>
      <w:pgMar w:top="851" w:right="678" w:bottom="851" w:left="1134" w:header="45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C1D" w:rsidRDefault="00DA4C1D" w:rsidP="00963B8D">
      <w:r>
        <w:separator/>
      </w:r>
    </w:p>
  </w:endnote>
  <w:endnote w:type="continuationSeparator" w:id="0">
    <w:p w:rsidR="00DA4C1D" w:rsidRDefault="00DA4C1D" w:rsidP="0096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215944"/>
      <w:docPartObj>
        <w:docPartGallery w:val="Page Numbers (Bottom of Page)"/>
        <w:docPartUnique/>
      </w:docPartObj>
    </w:sdtPr>
    <w:sdtEndPr/>
    <w:sdtContent>
      <w:p w:rsidR="00DA4C1D" w:rsidRDefault="00DA4C1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51C">
          <w:rPr>
            <w:noProof/>
          </w:rPr>
          <w:t>1</w:t>
        </w:r>
        <w:r>
          <w:fldChar w:fldCharType="end"/>
        </w:r>
      </w:p>
    </w:sdtContent>
  </w:sdt>
  <w:p w:rsidR="00DA4C1D" w:rsidRDefault="00DA4C1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C1D" w:rsidRDefault="00DA4C1D" w:rsidP="00963B8D">
      <w:r>
        <w:separator/>
      </w:r>
    </w:p>
  </w:footnote>
  <w:footnote w:type="continuationSeparator" w:id="0">
    <w:p w:rsidR="00DA4C1D" w:rsidRDefault="00DA4C1D" w:rsidP="00963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216"/>
    <w:multiLevelType w:val="hybridMultilevel"/>
    <w:tmpl w:val="F5102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A6DE5"/>
    <w:multiLevelType w:val="hybridMultilevel"/>
    <w:tmpl w:val="AECEA092"/>
    <w:lvl w:ilvl="0" w:tplc="1D5C9D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301EAF"/>
    <w:multiLevelType w:val="hybridMultilevel"/>
    <w:tmpl w:val="CEB227F0"/>
    <w:lvl w:ilvl="0" w:tplc="F66E9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4F1"/>
    <w:multiLevelType w:val="hybridMultilevel"/>
    <w:tmpl w:val="74264A18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>
    <w:nsid w:val="11313E5A"/>
    <w:multiLevelType w:val="hybridMultilevel"/>
    <w:tmpl w:val="A48ADC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194E81"/>
    <w:multiLevelType w:val="multilevel"/>
    <w:tmpl w:val="E334C8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51221C"/>
    <w:multiLevelType w:val="hybridMultilevel"/>
    <w:tmpl w:val="A0CC5F5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C1705"/>
    <w:multiLevelType w:val="hybridMultilevel"/>
    <w:tmpl w:val="8F88DEB6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53B7CA5"/>
    <w:multiLevelType w:val="hybridMultilevel"/>
    <w:tmpl w:val="492A4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2116D1"/>
    <w:multiLevelType w:val="hybridMultilevel"/>
    <w:tmpl w:val="CCAEA680"/>
    <w:lvl w:ilvl="0" w:tplc="DA20A8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9C166B8"/>
    <w:multiLevelType w:val="hybridMultilevel"/>
    <w:tmpl w:val="90882322"/>
    <w:lvl w:ilvl="0" w:tplc="54F0E2E2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E935F99"/>
    <w:multiLevelType w:val="hybridMultilevel"/>
    <w:tmpl w:val="2D2662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131CE5"/>
    <w:multiLevelType w:val="hybridMultilevel"/>
    <w:tmpl w:val="4C5CF526"/>
    <w:lvl w:ilvl="0" w:tplc="1AE058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3E21D4"/>
    <w:multiLevelType w:val="multilevel"/>
    <w:tmpl w:val="FF782D4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054C90"/>
    <w:multiLevelType w:val="hybridMultilevel"/>
    <w:tmpl w:val="CF7E99E2"/>
    <w:lvl w:ilvl="0" w:tplc="0240A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05698"/>
    <w:multiLevelType w:val="hybridMultilevel"/>
    <w:tmpl w:val="830E177C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37A59CF"/>
    <w:multiLevelType w:val="hybridMultilevel"/>
    <w:tmpl w:val="5BECFE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65C01D6"/>
    <w:multiLevelType w:val="hybridMultilevel"/>
    <w:tmpl w:val="1974D282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6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11"/>
  </w:num>
  <w:num w:numId="8">
    <w:abstractNumId w:val="0"/>
  </w:num>
  <w:num w:numId="9">
    <w:abstractNumId w:val="9"/>
  </w:num>
  <w:num w:numId="10">
    <w:abstractNumId w:val="14"/>
  </w:num>
  <w:num w:numId="11">
    <w:abstractNumId w:val="8"/>
  </w:num>
  <w:num w:numId="12">
    <w:abstractNumId w:val="4"/>
  </w:num>
  <w:num w:numId="13">
    <w:abstractNumId w:val="17"/>
  </w:num>
  <w:num w:numId="14">
    <w:abstractNumId w:val="7"/>
  </w:num>
  <w:num w:numId="15">
    <w:abstractNumId w:val="13"/>
  </w:num>
  <w:num w:numId="16">
    <w:abstractNumId w:val="6"/>
  </w:num>
  <w:num w:numId="17">
    <w:abstractNumId w:val="15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EB"/>
    <w:rsid w:val="000051E5"/>
    <w:rsid w:val="0000564A"/>
    <w:rsid w:val="000066DB"/>
    <w:rsid w:val="0000753F"/>
    <w:rsid w:val="00010C05"/>
    <w:rsid w:val="0001154A"/>
    <w:rsid w:val="00011A06"/>
    <w:rsid w:val="00011F02"/>
    <w:rsid w:val="00012DB5"/>
    <w:rsid w:val="00013093"/>
    <w:rsid w:val="00013118"/>
    <w:rsid w:val="00014B61"/>
    <w:rsid w:val="00014D90"/>
    <w:rsid w:val="00015713"/>
    <w:rsid w:val="00016A72"/>
    <w:rsid w:val="00016E15"/>
    <w:rsid w:val="0002066D"/>
    <w:rsid w:val="000207FE"/>
    <w:rsid w:val="00022866"/>
    <w:rsid w:val="00022B43"/>
    <w:rsid w:val="00023DFA"/>
    <w:rsid w:val="00024369"/>
    <w:rsid w:val="00025218"/>
    <w:rsid w:val="00026252"/>
    <w:rsid w:val="0002783D"/>
    <w:rsid w:val="000278F8"/>
    <w:rsid w:val="000279D5"/>
    <w:rsid w:val="00030367"/>
    <w:rsid w:val="00030D86"/>
    <w:rsid w:val="00030EAE"/>
    <w:rsid w:val="00031BC5"/>
    <w:rsid w:val="00032EF6"/>
    <w:rsid w:val="000333B8"/>
    <w:rsid w:val="00034009"/>
    <w:rsid w:val="0003412D"/>
    <w:rsid w:val="0003594E"/>
    <w:rsid w:val="00035BA7"/>
    <w:rsid w:val="0003625B"/>
    <w:rsid w:val="0004233F"/>
    <w:rsid w:val="00043194"/>
    <w:rsid w:val="000444C6"/>
    <w:rsid w:val="0004470C"/>
    <w:rsid w:val="00046426"/>
    <w:rsid w:val="00046B14"/>
    <w:rsid w:val="00047D32"/>
    <w:rsid w:val="000521A8"/>
    <w:rsid w:val="000551D7"/>
    <w:rsid w:val="00055302"/>
    <w:rsid w:val="000555AC"/>
    <w:rsid w:val="00056920"/>
    <w:rsid w:val="0006039F"/>
    <w:rsid w:val="0006224F"/>
    <w:rsid w:val="00073863"/>
    <w:rsid w:val="00074B06"/>
    <w:rsid w:val="00076C9E"/>
    <w:rsid w:val="00077AAF"/>
    <w:rsid w:val="00080657"/>
    <w:rsid w:val="00081450"/>
    <w:rsid w:val="00081A58"/>
    <w:rsid w:val="000825D2"/>
    <w:rsid w:val="00083BCC"/>
    <w:rsid w:val="00083CA9"/>
    <w:rsid w:val="000844BE"/>
    <w:rsid w:val="000846EF"/>
    <w:rsid w:val="00084EE1"/>
    <w:rsid w:val="00085785"/>
    <w:rsid w:val="0008599C"/>
    <w:rsid w:val="00087916"/>
    <w:rsid w:val="000900BE"/>
    <w:rsid w:val="000907DE"/>
    <w:rsid w:val="0009121C"/>
    <w:rsid w:val="0009151B"/>
    <w:rsid w:val="00092153"/>
    <w:rsid w:val="00093105"/>
    <w:rsid w:val="00094E44"/>
    <w:rsid w:val="00094EC4"/>
    <w:rsid w:val="00096239"/>
    <w:rsid w:val="0009662E"/>
    <w:rsid w:val="000A04CC"/>
    <w:rsid w:val="000A0776"/>
    <w:rsid w:val="000A0E16"/>
    <w:rsid w:val="000A1036"/>
    <w:rsid w:val="000A1375"/>
    <w:rsid w:val="000A1987"/>
    <w:rsid w:val="000A2B78"/>
    <w:rsid w:val="000A339B"/>
    <w:rsid w:val="000A3FC8"/>
    <w:rsid w:val="000A4C8A"/>
    <w:rsid w:val="000A5431"/>
    <w:rsid w:val="000A5484"/>
    <w:rsid w:val="000A5A50"/>
    <w:rsid w:val="000A61AE"/>
    <w:rsid w:val="000A78E8"/>
    <w:rsid w:val="000B027B"/>
    <w:rsid w:val="000B1431"/>
    <w:rsid w:val="000B14F1"/>
    <w:rsid w:val="000B433D"/>
    <w:rsid w:val="000B7432"/>
    <w:rsid w:val="000C045A"/>
    <w:rsid w:val="000C271E"/>
    <w:rsid w:val="000C33EE"/>
    <w:rsid w:val="000C3427"/>
    <w:rsid w:val="000C422E"/>
    <w:rsid w:val="000C54A4"/>
    <w:rsid w:val="000C763B"/>
    <w:rsid w:val="000C79BE"/>
    <w:rsid w:val="000C7FBF"/>
    <w:rsid w:val="000D1518"/>
    <w:rsid w:val="000D2463"/>
    <w:rsid w:val="000D2C8B"/>
    <w:rsid w:val="000D3880"/>
    <w:rsid w:val="000D42A1"/>
    <w:rsid w:val="000D77C8"/>
    <w:rsid w:val="000D7C6B"/>
    <w:rsid w:val="000E0721"/>
    <w:rsid w:val="000E11EC"/>
    <w:rsid w:val="000E120D"/>
    <w:rsid w:val="000E13CE"/>
    <w:rsid w:val="000E30AE"/>
    <w:rsid w:val="000E49FF"/>
    <w:rsid w:val="000E4ECD"/>
    <w:rsid w:val="000E6104"/>
    <w:rsid w:val="000E62CB"/>
    <w:rsid w:val="000E6433"/>
    <w:rsid w:val="000E7424"/>
    <w:rsid w:val="000E78AA"/>
    <w:rsid w:val="000F02E4"/>
    <w:rsid w:val="000F1404"/>
    <w:rsid w:val="000F354C"/>
    <w:rsid w:val="000F39AC"/>
    <w:rsid w:val="001005D3"/>
    <w:rsid w:val="00100D37"/>
    <w:rsid w:val="00101C35"/>
    <w:rsid w:val="00103B5A"/>
    <w:rsid w:val="00104720"/>
    <w:rsid w:val="001079A4"/>
    <w:rsid w:val="00107E79"/>
    <w:rsid w:val="0011114A"/>
    <w:rsid w:val="001115CD"/>
    <w:rsid w:val="00112564"/>
    <w:rsid w:val="00112F98"/>
    <w:rsid w:val="00114A8A"/>
    <w:rsid w:val="00115E62"/>
    <w:rsid w:val="001169E0"/>
    <w:rsid w:val="00121CC9"/>
    <w:rsid w:val="001222EE"/>
    <w:rsid w:val="001246E7"/>
    <w:rsid w:val="00125190"/>
    <w:rsid w:val="001253DC"/>
    <w:rsid w:val="00125B32"/>
    <w:rsid w:val="00127244"/>
    <w:rsid w:val="001303A5"/>
    <w:rsid w:val="00132193"/>
    <w:rsid w:val="00133F84"/>
    <w:rsid w:val="00135A86"/>
    <w:rsid w:val="001365D7"/>
    <w:rsid w:val="0013696C"/>
    <w:rsid w:val="0014160E"/>
    <w:rsid w:val="00141A47"/>
    <w:rsid w:val="001424D0"/>
    <w:rsid w:val="00142C58"/>
    <w:rsid w:val="001435A2"/>
    <w:rsid w:val="00145A2A"/>
    <w:rsid w:val="001468DC"/>
    <w:rsid w:val="00150C3B"/>
    <w:rsid w:val="0015114B"/>
    <w:rsid w:val="00151DF4"/>
    <w:rsid w:val="001522C0"/>
    <w:rsid w:val="00152DC7"/>
    <w:rsid w:val="00154010"/>
    <w:rsid w:val="001542CE"/>
    <w:rsid w:val="00157946"/>
    <w:rsid w:val="00160BC0"/>
    <w:rsid w:val="00160D28"/>
    <w:rsid w:val="00161F6A"/>
    <w:rsid w:val="001630F3"/>
    <w:rsid w:val="00165FF4"/>
    <w:rsid w:val="00166777"/>
    <w:rsid w:val="00166AF6"/>
    <w:rsid w:val="00170919"/>
    <w:rsid w:val="00170B4C"/>
    <w:rsid w:val="00170CA5"/>
    <w:rsid w:val="0017130D"/>
    <w:rsid w:val="00173EEF"/>
    <w:rsid w:val="001744BA"/>
    <w:rsid w:val="00174B1A"/>
    <w:rsid w:val="00174BE3"/>
    <w:rsid w:val="00174F21"/>
    <w:rsid w:val="00176AA6"/>
    <w:rsid w:val="001776CD"/>
    <w:rsid w:val="00177F72"/>
    <w:rsid w:val="00182623"/>
    <w:rsid w:val="00182649"/>
    <w:rsid w:val="00182E10"/>
    <w:rsid w:val="001831AB"/>
    <w:rsid w:val="00183643"/>
    <w:rsid w:val="0018399E"/>
    <w:rsid w:val="0018428D"/>
    <w:rsid w:val="00184BE0"/>
    <w:rsid w:val="00184C46"/>
    <w:rsid w:val="00184F78"/>
    <w:rsid w:val="001859C5"/>
    <w:rsid w:val="00186A4D"/>
    <w:rsid w:val="00186EE2"/>
    <w:rsid w:val="00191317"/>
    <w:rsid w:val="001926CA"/>
    <w:rsid w:val="00193E81"/>
    <w:rsid w:val="00194619"/>
    <w:rsid w:val="00194DCB"/>
    <w:rsid w:val="00194F97"/>
    <w:rsid w:val="001977A3"/>
    <w:rsid w:val="001A3388"/>
    <w:rsid w:val="001A3AE8"/>
    <w:rsid w:val="001A52EA"/>
    <w:rsid w:val="001A54B9"/>
    <w:rsid w:val="001A6039"/>
    <w:rsid w:val="001A65E4"/>
    <w:rsid w:val="001A6827"/>
    <w:rsid w:val="001A7CBC"/>
    <w:rsid w:val="001B3B93"/>
    <w:rsid w:val="001B3DAA"/>
    <w:rsid w:val="001B4CE9"/>
    <w:rsid w:val="001B684E"/>
    <w:rsid w:val="001B7086"/>
    <w:rsid w:val="001B7EC5"/>
    <w:rsid w:val="001C0A96"/>
    <w:rsid w:val="001C520D"/>
    <w:rsid w:val="001C74FD"/>
    <w:rsid w:val="001C7B2F"/>
    <w:rsid w:val="001D1942"/>
    <w:rsid w:val="001D1C32"/>
    <w:rsid w:val="001D3A82"/>
    <w:rsid w:val="001D4336"/>
    <w:rsid w:val="001D54A7"/>
    <w:rsid w:val="001D7359"/>
    <w:rsid w:val="001D75D2"/>
    <w:rsid w:val="001E14E3"/>
    <w:rsid w:val="001E4839"/>
    <w:rsid w:val="001E63E7"/>
    <w:rsid w:val="001E6791"/>
    <w:rsid w:val="001E738B"/>
    <w:rsid w:val="001F03EB"/>
    <w:rsid w:val="001F6E7F"/>
    <w:rsid w:val="001F7837"/>
    <w:rsid w:val="002008A6"/>
    <w:rsid w:val="00200F5B"/>
    <w:rsid w:val="0020273E"/>
    <w:rsid w:val="00202915"/>
    <w:rsid w:val="00203BED"/>
    <w:rsid w:val="00204EF6"/>
    <w:rsid w:val="0020573E"/>
    <w:rsid w:val="002059D9"/>
    <w:rsid w:val="002059E5"/>
    <w:rsid w:val="00207E4F"/>
    <w:rsid w:val="00212E97"/>
    <w:rsid w:val="0021302A"/>
    <w:rsid w:val="00213175"/>
    <w:rsid w:val="0021436B"/>
    <w:rsid w:val="00214825"/>
    <w:rsid w:val="00217436"/>
    <w:rsid w:val="00217E86"/>
    <w:rsid w:val="00220910"/>
    <w:rsid w:val="00220ABF"/>
    <w:rsid w:val="0022170A"/>
    <w:rsid w:val="00221BE7"/>
    <w:rsid w:val="00221DCB"/>
    <w:rsid w:val="00222E29"/>
    <w:rsid w:val="0022366B"/>
    <w:rsid w:val="00223E4B"/>
    <w:rsid w:val="00224E75"/>
    <w:rsid w:val="00226B6C"/>
    <w:rsid w:val="002271BF"/>
    <w:rsid w:val="00227EE3"/>
    <w:rsid w:val="002301AF"/>
    <w:rsid w:val="00232120"/>
    <w:rsid w:val="00232A0C"/>
    <w:rsid w:val="002348B8"/>
    <w:rsid w:val="00234F80"/>
    <w:rsid w:val="00236A99"/>
    <w:rsid w:val="0023708F"/>
    <w:rsid w:val="002427F9"/>
    <w:rsid w:val="00242B6E"/>
    <w:rsid w:val="00244ADB"/>
    <w:rsid w:val="002455E8"/>
    <w:rsid w:val="00246E6D"/>
    <w:rsid w:val="002516E0"/>
    <w:rsid w:val="00251B89"/>
    <w:rsid w:val="00252173"/>
    <w:rsid w:val="0025275C"/>
    <w:rsid w:val="00252E16"/>
    <w:rsid w:val="00252E9E"/>
    <w:rsid w:val="002572F4"/>
    <w:rsid w:val="00257FCA"/>
    <w:rsid w:val="002600E8"/>
    <w:rsid w:val="002603E8"/>
    <w:rsid w:val="002609A7"/>
    <w:rsid w:val="002615C9"/>
    <w:rsid w:val="00262563"/>
    <w:rsid w:val="00262EED"/>
    <w:rsid w:val="0026366D"/>
    <w:rsid w:val="00263E29"/>
    <w:rsid w:val="00264C0B"/>
    <w:rsid w:val="00264E59"/>
    <w:rsid w:val="00267D40"/>
    <w:rsid w:val="002704A4"/>
    <w:rsid w:val="00270BAC"/>
    <w:rsid w:val="0027131D"/>
    <w:rsid w:val="00271D9A"/>
    <w:rsid w:val="00275A3E"/>
    <w:rsid w:val="00276BA8"/>
    <w:rsid w:val="0027731D"/>
    <w:rsid w:val="0027781D"/>
    <w:rsid w:val="00277B6B"/>
    <w:rsid w:val="002800D9"/>
    <w:rsid w:val="002801D3"/>
    <w:rsid w:val="0028238D"/>
    <w:rsid w:val="00282BC9"/>
    <w:rsid w:val="0028304B"/>
    <w:rsid w:val="002832B8"/>
    <w:rsid w:val="002835C4"/>
    <w:rsid w:val="0028496A"/>
    <w:rsid w:val="002849C1"/>
    <w:rsid w:val="002859A4"/>
    <w:rsid w:val="00285B45"/>
    <w:rsid w:val="002861A1"/>
    <w:rsid w:val="0028650A"/>
    <w:rsid w:val="00286C34"/>
    <w:rsid w:val="002879BE"/>
    <w:rsid w:val="00287BF0"/>
    <w:rsid w:val="00292D27"/>
    <w:rsid w:val="00293D4F"/>
    <w:rsid w:val="00296DF8"/>
    <w:rsid w:val="00297882"/>
    <w:rsid w:val="00297AE3"/>
    <w:rsid w:val="002A1602"/>
    <w:rsid w:val="002A238D"/>
    <w:rsid w:val="002A41D1"/>
    <w:rsid w:val="002A5F34"/>
    <w:rsid w:val="002A6DF8"/>
    <w:rsid w:val="002B05D3"/>
    <w:rsid w:val="002B064B"/>
    <w:rsid w:val="002B0D9D"/>
    <w:rsid w:val="002B124A"/>
    <w:rsid w:val="002B5315"/>
    <w:rsid w:val="002B726E"/>
    <w:rsid w:val="002C051C"/>
    <w:rsid w:val="002C055F"/>
    <w:rsid w:val="002C061C"/>
    <w:rsid w:val="002C0E07"/>
    <w:rsid w:val="002C1B1F"/>
    <w:rsid w:val="002C2702"/>
    <w:rsid w:val="002C2F16"/>
    <w:rsid w:val="002C3BE8"/>
    <w:rsid w:val="002C5148"/>
    <w:rsid w:val="002C5B1F"/>
    <w:rsid w:val="002C78AF"/>
    <w:rsid w:val="002C7C13"/>
    <w:rsid w:val="002D1CCD"/>
    <w:rsid w:val="002D3494"/>
    <w:rsid w:val="002D46FC"/>
    <w:rsid w:val="002D581D"/>
    <w:rsid w:val="002D622A"/>
    <w:rsid w:val="002D7419"/>
    <w:rsid w:val="002D749B"/>
    <w:rsid w:val="002D77E1"/>
    <w:rsid w:val="002D7BFD"/>
    <w:rsid w:val="002E0250"/>
    <w:rsid w:val="002E07DD"/>
    <w:rsid w:val="002E11F4"/>
    <w:rsid w:val="002E1A76"/>
    <w:rsid w:val="002E3F9C"/>
    <w:rsid w:val="002E42D6"/>
    <w:rsid w:val="002E4537"/>
    <w:rsid w:val="002E48E3"/>
    <w:rsid w:val="002E4B5F"/>
    <w:rsid w:val="002E7275"/>
    <w:rsid w:val="002E7582"/>
    <w:rsid w:val="002F1315"/>
    <w:rsid w:val="002F2475"/>
    <w:rsid w:val="002F2B40"/>
    <w:rsid w:val="002F2E97"/>
    <w:rsid w:val="002F38C7"/>
    <w:rsid w:val="002F3EAB"/>
    <w:rsid w:val="002F5BAC"/>
    <w:rsid w:val="002F5CA1"/>
    <w:rsid w:val="002F6F95"/>
    <w:rsid w:val="00302E09"/>
    <w:rsid w:val="00303CAF"/>
    <w:rsid w:val="00303F85"/>
    <w:rsid w:val="00304EBD"/>
    <w:rsid w:val="00305239"/>
    <w:rsid w:val="003053B1"/>
    <w:rsid w:val="003059DE"/>
    <w:rsid w:val="00307639"/>
    <w:rsid w:val="0030777F"/>
    <w:rsid w:val="00307FF2"/>
    <w:rsid w:val="00310A5B"/>
    <w:rsid w:val="00312E1B"/>
    <w:rsid w:val="00313496"/>
    <w:rsid w:val="00314079"/>
    <w:rsid w:val="0031445F"/>
    <w:rsid w:val="0031627F"/>
    <w:rsid w:val="00317A48"/>
    <w:rsid w:val="00322A26"/>
    <w:rsid w:val="003235BB"/>
    <w:rsid w:val="003235CF"/>
    <w:rsid w:val="003255B1"/>
    <w:rsid w:val="003270DE"/>
    <w:rsid w:val="003276B4"/>
    <w:rsid w:val="00327EFB"/>
    <w:rsid w:val="00331270"/>
    <w:rsid w:val="003321E5"/>
    <w:rsid w:val="00332B76"/>
    <w:rsid w:val="003336D3"/>
    <w:rsid w:val="003337E1"/>
    <w:rsid w:val="00333DBE"/>
    <w:rsid w:val="00333F86"/>
    <w:rsid w:val="00335847"/>
    <w:rsid w:val="00335881"/>
    <w:rsid w:val="0033675F"/>
    <w:rsid w:val="00337666"/>
    <w:rsid w:val="003402E3"/>
    <w:rsid w:val="00341A51"/>
    <w:rsid w:val="00341A85"/>
    <w:rsid w:val="0034259D"/>
    <w:rsid w:val="003425A9"/>
    <w:rsid w:val="00342AEF"/>
    <w:rsid w:val="00343039"/>
    <w:rsid w:val="00345A73"/>
    <w:rsid w:val="0034719C"/>
    <w:rsid w:val="0035050E"/>
    <w:rsid w:val="0035067F"/>
    <w:rsid w:val="00351585"/>
    <w:rsid w:val="0035163B"/>
    <w:rsid w:val="00352BE3"/>
    <w:rsid w:val="00353100"/>
    <w:rsid w:val="003546D0"/>
    <w:rsid w:val="00355C1B"/>
    <w:rsid w:val="00356D53"/>
    <w:rsid w:val="00357AE2"/>
    <w:rsid w:val="00357ED3"/>
    <w:rsid w:val="0036719B"/>
    <w:rsid w:val="00371E0A"/>
    <w:rsid w:val="00371E3A"/>
    <w:rsid w:val="003744CB"/>
    <w:rsid w:val="0037584B"/>
    <w:rsid w:val="003766CA"/>
    <w:rsid w:val="0037690A"/>
    <w:rsid w:val="00377C7C"/>
    <w:rsid w:val="00380C5C"/>
    <w:rsid w:val="00383A79"/>
    <w:rsid w:val="00383AF6"/>
    <w:rsid w:val="00384F7A"/>
    <w:rsid w:val="00385982"/>
    <w:rsid w:val="00385C0A"/>
    <w:rsid w:val="0038685E"/>
    <w:rsid w:val="00391046"/>
    <w:rsid w:val="003921B3"/>
    <w:rsid w:val="00392662"/>
    <w:rsid w:val="00392B00"/>
    <w:rsid w:val="00392FA9"/>
    <w:rsid w:val="00393620"/>
    <w:rsid w:val="00393E66"/>
    <w:rsid w:val="00394F01"/>
    <w:rsid w:val="0039518A"/>
    <w:rsid w:val="003956CB"/>
    <w:rsid w:val="003961BC"/>
    <w:rsid w:val="00397432"/>
    <w:rsid w:val="003A096C"/>
    <w:rsid w:val="003A23D7"/>
    <w:rsid w:val="003A3B4B"/>
    <w:rsid w:val="003A48C2"/>
    <w:rsid w:val="003A52BA"/>
    <w:rsid w:val="003A5B18"/>
    <w:rsid w:val="003A5F1B"/>
    <w:rsid w:val="003A6660"/>
    <w:rsid w:val="003A6900"/>
    <w:rsid w:val="003B045F"/>
    <w:rsid w:val="003B0A22"/>
    <w:rsid w:val="003B0C8B"/>
    <w:rsid w:val="003B2E89"/>
    <w:rsid w:val="003B2FC7"/>
    <w:rsid w:val="003B37A0"/>
    <w:rsid w:val="003B5A04"/>
    <w:rsid w:val="003B6792"/>
    <w:rsid w:val="003C04E4"/>
    <w:rsid w:val="003C0E25"/>
    <w:rsid w:val="003C3F78"/>
    <w:rsid w:val="003C481D"/>
    <w:rsid w:val="003C53A9"/>
    <w:rsid w:val="003C54D7"/>
    <w:rsid w:val="003C7C45"/>
    <w:rsid w:val="003D0FF7"/>
    <w:rsid w:val="003D387E"/>
    <w:rsid w:val="003D3EBF"/>
    <w:rsid w:val="003D41AA"/>
    <w:rsid w:val="003D4B73"/>
    <w:rsid w:val="003D4D36"/>
    <w:rsid w:val="003D7993"/>
    <w:rsid w:val="003E3259"/>
    <w:rsid w:val="003E37A2"/>
    <w:rsid w:val="003F0482"/>
    <w:rsid w:val="003F37CE"/>
    <w:rsid w:val="003F5BEC"/>
    <w:rsid w:val="003F6523"/>
    <w:rsid w:val="003F7746"/>
    <w:rsid w:val="00400EDC"/>
    <w:rsid w:val="0040300E"/>
    <w:rsid w:val="00403018"/>
    <w:rsid w:val="0040635E"/>
    <w:rsid w:val="00410960"/>
    <w:rsid w:val="00412963"/>
    <w:rsid w:val="00412FFC"/>
    <w:rsid w:val="00413A7E"/>
    <w:rsid w:val="00416096"/>
    <w:rsid w:val="0041738C"/>
    <w:rsid w:val="004206D2"/>
    <w:rsid w:val="00420CB2"/>
    <w:rsid w:val="00421D5C"/>
    <w:rsid w:val="00423D2A"/>
    <w:rsid w:val="00423E39"/>
    <w:rsid w:val="00426B17"/>
    <w:rsid w:val="00431712"/>
    <w:rsid w:val="00431E82"/>
    <w:rsid w:val="004346E0"/>
    <w:rsid w:val="004349CA"/>
    <w:rsid w:val="00436414"/>
    <w:rsid w:val="00436FD9"/>
    <w:rsid w:val="00437E90"/>
    <w:rsid w:val="004416C5"/>
    <w:rsid w:val="0044187D"/>
    <w:rsid w:val="00443938"/>
    <w:rsid w:val="004444A0"/>
    <w:rsid w:val="00444678"/>
    <w:rsid w:val="0044554D"/>
    <w:rsid w:val="0044565E"/>
    <w:rsid w:val="00445B77"/>
    <w:rsid w:val="00445BFB"/>
    <w:rsid w:val="00446283"/>
    <w:rsid w:val="00446709"/>
    <w:rsid w:val="00452A7D"/>
    <w:rsid w:val="00453D66"/>
    <w:rsid w:val="0045457C"/>
    <w:rsid w:val="00460C07"/>
    <w:rsid w:val="00462A88"/>
    <w:rsid w:val="004638EB"/>
    <w:rsid w:val="00463AFB"/>
    <w:rsid w:val="00463B02"/>
    <w:rsid w:val="00463E10"/>
    <w:rsid w:val="00464E12"/>
    <w:rsid w:val="00467EBB"/>
    <w:rsid w:val="00470249"/>
    <w:rsid w:val="00471809"/>
    <w:rsid w:val="0047655A"/>
    <w:rsid w:val="004768AC"/>
    <w:rsid w:val="00476A83"/>
    <w:rsid w:val="00481DB3"/>
    <w:rsid w:val="00482010"/>
    <w:rsid w:val="004833A4"/>
    <w:rsid w:val="0048376C"/>
    <w:rsid w:val="004852CA"/>
    <w:rsid w:val="00487358"/>
    <w:rsid w:val="00487ECA"/>
    <w:rsid w:val="00490032"/>
    <w:rsid w:val="00491071"/>
    <w:rsid w:val="0049277A"/>
    <w:rsid w:val="0049382B"/>
    <w:rsid w:val="00493BA6"/>
    <w:rsid w:val="00493E66"/>
    <w:rsid w:val="004944F5"/>
    <w:rsid w:val="0049452A"/>
    <w:rsid w:val="004961AD"/>
    <w:rsid w:val="004965E4"/>
    <w:rsid w:val="004966D7"/>
    <w:rsid w:val="00496834"/>
    <w:rsid w:val="00496912"/>
    <w:rsid w:val="004974DB"/>
    <w:rsid w:val="004A3B9C"/>
    <w:rsid w:val="004A4258"/>
    <w:rsid w:val="004A45F5"/>
    <w:rsid w:val="004B09B0"/>
    <w:rsid w:val="004B1041"/>
    <w:rsid w:val="004B13F8"/>
    <w:rsid w:val="004B2612"/>
    <w:rsid w:val="004B270E"/>
    <w:rsid w:val="004B2823"/>
    <w:rsid w:val="004B3013"/>
    <w:rsid w:val="004B4E6B"/>
    <w:rsid w:val="004B53BF"/>
    <w:rsid w:val="004B76A5"/>
    <w:rsid w:val="004B7C40"/>
    <w:rsid w:val="004B7CD5"/>
    <w:rsid w:val="004C1431"/>
    <w:rsid w:val="004C1544"/>
    <w:rsid w:val="004C1708"/>
    <w:rsid w:val="004C1D07"/>
    <w:rsid w:val="004C38A1"/>
    <w:rsid w:val="004C5117"/>
    <w:rsid w:val="004C5C44"/>
    <w:rsid w:val="004C5D53"/>
    <w:rsid w:val="004C60F6"/>
    <w:rsid w:val="004D11A8"/>
    <w:rsid w:val="004D1838"/>
    <w:rsid w:val="004D2BA1"/>
    <w:rsid w:val="004D65F5"/>
    <w:rsid w:val="004D70CC"/>
    <w:rsid w:val="004D7753"/>
    <w:rsid w:val="004E220F"/>
    <w:rsid w:val="004E2EAF"/>
    <w:rsid w:val="004E314E"/>
    <w:rsid w:val="004E3ADB"/>
    <w:rsid w:val="004E574C"/>
    <w:rsid w:val="004E6640"/>
    <w:rsid w:val="004E7222"/>
    <w:rsid w:val="004E74A0"/>
    <w:rsid w:val="004F0A86"/>
    <w:rsid w:val="004F19B2"/>
    <w:rsid w:val="004F570C"/>
    <w:rsid w:val="004F5A41"/>
    <w:rsid w:val="004F5E24"/>
    <w:rsid w:val="004F5FFD"/>
    <w:rsid w:val="004F7066"/>
    <w:rsid w:val="004F79E6"/>
    <w:rsid w:val="00500D7C"/>
    <w:rsid w:val="00502D6F"/>
    <w:rsid w:val="00503926"/>
    <w:rsid w:val="0050395D"/>
    <w:rsid w:val="005045E0"/>
    <w:rsid w:val="00504A10"/>
    <w:rsid w:val="00504D81"/>
    <w:rsid w:val="00505119"/>
    <w:rsid w:val="00506E79"/>
    <w:rsid w:val="005072A0"/>
    <w:rsid w:val="0050794C"/>
    <w:rsid w:val="00510E63"/>
    <w:rsid w:val="005113A5"/>
    <w:rsid w:val="0051238D"/>
    <w:rsid w:val="00512407"/>
    <w:rsid w:val="0051247F"/>
    <w:rsid w:val="0051267D"/>
    <w:rsid w:val="00512A6D"/>
    <w:rsid w:val="00512B49"/>
    <w:rsid w:val="005137C6"/>
    <w:rsid w:val="00513DE4"/>
    <w:rsid w:val="005209DA"/>
    <w:rsid w:val="00520D83"/>
    <w:rsid w:val="00523B37"/>
    <w:rsid w:val="00524F9E"/>
    <w:rsid w:val="00525E2D"/>
    <w:rsid w:val="005274EE"/>
    <w:rsid w:val="00527DAA"/>
    <w:rsid w:val="005317E3"/>
    <w:rsid w:val="00531A24"/>
    <w:rsid w:val="00531BF7"/>
    <w:rsid w:val="0053247E"/>
    <w:rsid w:val="00532A65"/>
    <w:rsid w:val="00533D55"/>
    <w:rsid w:val="0053412B"/>
    <w:rsid w:val="005344A1"/>
    <w:rsid w:val="00536A7A"/>
    <w:rsid w:val="005408A7"/>
    <w:rsid w:val="00540A07"/>
    <w:rsid w:val="0054113C"/>
    <w:rsid w:val="0054135A"/>
    <w:rsid w:val="00541717"/>
    <w:rsid w:val="005429C9"/>
    <w:rsid w:val="00543D72"/>
    <w:rsid w:val="00544BED"/>
    <w:rsid w:val="00547F56"/>
    <w:rsid w:val="00550F1B"/>
    <w:rsid w:val="005513CB"/>
    <w:rsid w:val="005521A9"/>
    <w:rsid w:val="00552AED"/>
    <w:rsid w:val="00555A04"/>
    <w:rsid w:val="0055745B"/>
    <w:rsid w:val="00557E3E"/>
    <w:rsid w:val="00557E5F"/>
    <w:rsid w:val="00560A06"/>
    <w:rsid w:val="00561424"/>
    <w:rsid w:val="00561A5D"/>
    <w:rsid w:val="00561C5A"/>
    <w:rsid w:val="0056211B"/>
    <w:rsid w:val="00562149"/>
    <w:rsid w:val="005640BD"/>
    <w:rsid w:val="00564239"/>
    <w:rsid w:val="00564692"/>
    <w:rsid w:val="0056504D"/>
    <w:rsid w:val="005653A1"/>
    <w:rsid w:val="00566136"/>
    <w:rsid w:val="00566F60"/>
    <w:rsid w:val="00567AE3"/>
    <w:rsid w:val="005709C3"/>
    <w:rsid w:val="00571324"/>
    <w:rsid w:val="00572457"/>
    <w:rsid w:val="00573616"/>
    <w:rsid w:val="00574BB7"/>
    <w:rsid w:val="00574E9C"/>
    <w:rsid w:val="0057516C"/>
    <w:rsid w:val="00580437"/>
    <w:rsid w:val="00581262"/>
    <w:rsid w:val="0058149D"/>
    <w:rsid w:val="00581591"/>
    <w:rsid w:val="00581A7D"/>
    <w:rsid w:val="00581CEA"/>
    <w:rsid w:val="00581E42"/>
    <w:rsid w:val="00581EE4"/>
    <w:rsid w:val="00581F63"/>
    <w:rsid w:val="0058566F"/>
    <w:rsid w:val="005864B1"/>
    <w:rsid w:val="0059050A"/>
    <w:rsid w:val="005906D4"/>
    <w:rsid w:val="00590EC1"/>
    <w:rsid w:val="00592420"/>
    <w:rsid w:val="00593420"/>
    <w:rsid w:val="0059420C"/>
    <w:rsid w:val="00596E03"/>
    <w:rsid w:val="00597DFA"/>
    <w:rsid w:val="005A024E"/>
    <w:rsid w:val="005A25E6"/>
    <w:rsid w:val="005A55A5"/>
    <w:rsid w:val="005A5FDC"/>
    <w:rsid w:val="005A6A3F"/>
    <w:rsid w:val="005A6B19"/>
    <w:rsid w:val="005A7C32"/>
    <w:rsid w:val="005B15B3"/>
    <w:rsid w:val="005B21A7"/>
    <w:rsid w:val="005B27B0"/>
    <w:rsid w:val="005B3FF2"/>
    <w:rsid w:val="005B41E9"/>
    <w:rsid w:val="005C0BEB"/>
    <w:rsid w:val="005C270C"/>
    <w:rsid w:val="005C29A2"/>
    <w:rsid w:val="005C59DD"/>
    <w:rsid w:val="005C76E0"/>
    <w:rsid w:val="005C7F9A"/>
    <w:rsid w:val="005D0075"/>
    <w:rsid w:val="005D05F0"/>
    <w:rsid w:val="005D0D3F"/>
    <w:rsid w:val="005D1BBF"/>
    <w:rsid w:val="005D331B"/>
    <w:rsid w:val="005D5652"/>
    <w:rsid w:val="005D5C7B"/>
    <w:rsid w:val="005D7449"/>
    <w:rsid w:val="005E11AF"/>
    <w:rsid w:val="005E2606"/>
    <w:rsid w:val="005E29D9"/>
    <w:rsid w:val="005E35AE"/>
    <w:rsid w:val="005E61B4"/>
    <w:rsid w:val="005E6697"/>
    <w:rsid w:val="005E6889"/>
    <w:rsid w:val="005E6B4B"/>
    <w:rsid w:val="005E6E8E"/>
    <w:rsid w:val="005F1EC1"/>
    <w:rsid w:val="005F2146"/>
    <w:rsid w:val="005F2356"/>
    <w:rsid w:val="005F28EC"/>
    <w:rsid w:val="005F4348"/>
    <w:rsid w:val="005F456D"/>
    <w:rsid w:val="005F48CB"/>
    <w:rsid w:val="005F4C1A"/>
    <w:rsid w:val="005F52B5"/>
    <w:rsid w:val="005F5ACC"/>
    <w:rsid w:val="005F680C"/>
    <w:rsid w:val="005F6E49"/>
    <w:rsid w:val="005F7676"/>
    <w:rsid w:val="00600278"/>
    <w:rsid w:val="00600BD9"/>
    <w:rsid w:val="00601881"/>
    <w:rsid w:val="00602862"/>
    <w:rsid w:val="00603923"/>
    <w:rsid w:val="00605326"/>
    <w:rsid w:val="00605D7F"/>
    <w:rsid w:val="006072D2"/>
    <w:rsid w:val="0060737A"/>
    <w:rsid w:val="00607498"/>
    <w:rsid w:val="00607514"/>
    <w:rsid w:val="00607544"/>
    <w:rsid w:val="00611A0C"/>
    <w:rsid w:val="00611B5E"/>
    <w:rsid w:val="006129BF"/>
    <w:rsid w:val="00615DE4"/>
    <w:rsid w:val="00616C73"/>
    <w:rsid w:val="006179FA"/>
    <w:rsid w:val="006201E9"/>
    <w:rsid w:val="00620514"/>
    <w:rsid w:val="006228CD"/>
    <w:rsid w:val="00622A9D"/>
    <w:rsid w:val="006236EF"/>
    <w:rsid w:val="0062533F"/>
    <w:rsid w:val="00625383"/>
    <w:rsid w:val="00625FF2"/>
    <w:rsid w:val="00627AF8"/>
    <w:rsid w:val="006311D7"/>
    <w:rsid w:val="006327F5"/>
    <w:rsid w:val="00632F18"/>
    <w:rsid w:val="00633623"/>
    <w:rsid w:val="006340C6"/>
    <w:rsid w:val="006344AE"/>
    <w:rsid w:val="006353C1"/>
    <w:rsid w:val="00635971"/>
    <w:rsid w:val="00635C99"/>
    <w:rsid w:val="00635D36"/>
    <w:rsid w:val="00636BFF"/>
    <w:rsid w:val="00636FE2"/>
    <w:rsid w:val="00641F56"/>
    <w:rsid w:val="0064263D"/>
    <w:rsid w:val="0064292F"/>
    <w:rsid w:val="006445A2"/>
    <w:rsid w:val="00644EDA"/>
    <w:rsid w:val="00645C3E"/>
    <w:rsid w:val="006469E5"/>
    <w:rsid w:val="00647FBD"/>
    <w:rsid w:val="00650169"/>
    <w:rsid w:val="00650FBF"/>
    <w:rsid w:val="006513B9"/>
    <w:rsid w:val="0065157A"/>
    <w:rsid w:val="00651594"/>
    <w:rsid w:val="006521CE"/>
    <w:rsid w:val="0065328E"/>
    <w:rsid w:val="006532C6"/>
    <w:rsid w:val="006558C5"/>
    <w:rsid w:val="00656D19"/>
    <w:rsid w:val="00656DAB"/>
    <w:rsid w:val="0065780E"/>
    <w:rsid w:val="00661CBF"/>
    <w:rsid w:val="006620F8"/>
    <w:rsid w:val="0066232D"/>
    <w:rsid w:val="00663FEA"/>
    <w:rsid w:val="006648E1"/>
    <w:rsid w:val="00664B58"/>
    <w:rsid w:val="00664FF4"/>
    <w:rsid w:val="006655BF"/>
    <w:rsid w:val="00666808"/>
    <w:rsid w:val="00666A47"/>
    <w:rsid w:val="0066755A"/>
    <w:rsid w:val="006709CA"/>
    <w:rsid w:val="00671ACB"/>
    <w:rsid w:val="00671ADC"/>
    <w:rsid w:val="0067246E"/>
    <w:rsid w:val="00673EDA"/>
    <w:rsid w:val="0067483F"/>
    <w:rsid w:val="006748EB"/>
    <w:rsid w:val="006762B8"/>
    <w:rsid w:val="00676D28"/>
    <w:rsid w:val="00676EC7"/>
    <w:rsid w:val="0068162C"/>
    <w:rsid w:val="006825F4"/>
    <w:rsid w:val="00682FD4"/>
    <w:rsid w:val="006830F3"/>
    <w:rsid w:val="006848AD"/>
    <w:rsid w:val="00685A3E"/>
    <w:rsid w:val="00685B5B"/>
    <w:rsid w:val="00687196"/>
    <w:rsid w:val="006901D5"/>
    <w:rsid w:val="00690297"/>
    <w:rsid w:val="006904C5"/>
    <w:rsid w:val="00690597"/>
    <w:rsid w:val="0069088E"/>
    <w:rsid w:val="00690CD9"/>
    <w:rsid w:val="0069164D"/>
    <w:rsid w:val="00691B0A"/>
    <w:rsid w:val="00692A23"/>
    <w:rsid w:val="0069322A"/>
    <w:rsid w:val="00693EF7"/>
    <w:rsid w:val="006949B3"/>
    <w:rsid w:val="00694C59"/>
    <w:rsid w:val="00696F6B"/>
    <w:rsid w:val="006A5824"/>
    <w:rsid w:val="006A67AC"/>
    <w:rsid w:val="006B16A0"/>
    <w:rsid w:val="006B2215"/>
    <w:rsid w:val="006B27C4"/>
    <w:rsid w:val="006B3570"/>
    <w:rsid w:val="006B3B55"/>
    <w:rsid w:val="006B42A8"/>
    <w:rsid w:val="006B4D35"/>
    <w:rsid w:val="006B63F7"/>
    <w:rsid w:val="006B7302"/>
    <w:rsid w:val="006B74BA"/>
    <w:rsid w:val="006C048F"/>
    <w:rsid w:val="006C24B5"/>
    <w:rsid w:val="006C287D"/>
    <w:rsid w:val="006C38FC"/>
    <w:rsid w:val="006C5784"/>
    <w:rsid w:val="006C735F"/>
    <w:rsid w:val="006D23C6"/>
    <w:rsid w:val="006D365B"/>
    <w:rsid w:val="006D423E"/>
    <w:rsid w:val="006D5600"/>
    <w:rsid w:val="006D5FFE"/>
    <w:rsid w:val="006D6D5F"/>
    <w:rsid w:val="006E0233"/>
    <w:rsid w:val="006E10A8"/>
    <w:rsid w:val="006E1389"/>
    <w:rsid w:val="006E208E"/>
    <w:rsid w:val="006E210B"/>
    <w:rsid w:val="006E33BA"/>
    <w:rsid w:val="006E4640"/>
    <w:rsid w:val="006E5AA3"/>
    <w:rsid w:val="006E7BAF"/>
    <w:rsid w:val="006F3847"/>
    <w:rsid w:val="006F4374"/>
    <w:rsid w:val="006F475C"/>
    <w:rsid w:val="006F475E"/>
    <w:rsid w:val="006F4760"/>
    <w:rsid w:val="006F5015"/>
    <w:rsid w:val="006F67D9"/>
    <w:rsid w:val="006F6A79"/>
    <w:rsid w:val="007003C8"/>
    <w:rsid w:val="007005CA"/>
    <w:rsid w:val="0070087E"/>
    <w:rsid w:val="00700AF3"/>
    <w:rsid w:val="00700D35"/>
    <w:rsid w:val="00701AE6"/>
    <w:rsid w:val="00701EB5"/>
    <w:rsid w:val="007026FE"/>
    <w:rsid w:val="007034EE"/>
    <w:rsid w:val="00706297"/>
    <w:rsid w:val="00710320"/>
    <w:rsid w:val="007127B7"/>
    <w:rsid w:val="007166A9"/>
    <w:rsid w:val="00716FCE"/>
    <w:rsid w:val="00717AC8"/>
    <w:rsid w:val="00720FB3"/>
    <w:rsid w:val="007226E5"/>
    <w:rsid w:val="00723138"/>
    <w:rsid w:val="00723579"/>
    <w:rsid w:val="00723776"/>
    <w:rsid w:val="0072442C"/>
    <w:rsid w:val="00724B02"/>
    <w:rsid w:val="00725334"/>
    <w:rsid w:val="00727454"/>
    <w:rsid w:val="00730B58"/>
    <w:rsid w:val="00730D95"/>
    <w:rsid w:val="00730DFA"/>
    <w:rsid w:val="00730FDC"/>
    <w:rsid w:val="00734EBE"/>
    <w:rsid w:val="00735631"/>
    <w:rsid w:val="007356D4"/>
    <w:rsid w:val="00735AEB"/>
    <w:rsid w:val="007365CE"/>
    <w:rsid w:val="00740065"/>
    <w:rsid w:val="00740550"/>
    <w:rsid w:val="00741261"/>
    <w:rsid w:val="0074229E"/>
    <w:rsid w:val="007439D5"/>
    <w:rsid w:val="007454BE"/>
    <w:rsid w:val="0074594F"/>
    <w:rsid w:val="007465E5"/>
    <w:rsid w:val="00750660"/>
    <w:rsid w:val="007516BB"/>
    <w:rsid w:val="00751D04"/>
    <w:rsid w:val="0075467A"/>
    <w:rsid w:val="00754B2C"/>
    <w:rsid w:val="0075685D"/>
    <w:rsid w:val="007568F4"/>
    <w:rsid w:val="00757258"/>
    <w:rsid w:val="007575ED"/>
    <w:rsid w:val="00757E7F"/>
    <w:rsid w:val="00757F4A"/>
    <w:rsid w:val="00760E60"/>
    <w:rsid w:val="00761E93"/>
    <w:rsid w:val="00762919"/>
    <w:rsid w:val="007644C8"/>
    <w:rsid w:val="00764EC9"/>
    <w:rsid w:val="00765759"/>
    <w:rsid w:val="007664C9"/>
    <w:rsid w:val="0076690D"/>
    <w:rsid w:val="007711EE"/>
    <w:rsid w:val="007712E8"/>
    <w:rsid w:val="00773168"/>
    <w:rsid w:val="00773F83"/>
    <w:rsid w:val="00776837"/>
    <w:rsid w:val="00776B55"/>
    <w:rsid w:val="00777A81"/>
    <w:rsid w:val="00780014"/>
    <w:rsid w:val="00780041"/>
    <w:rsid w:val="0078050A"/>
    <w:rsid w:val="00780927"/>
    <w:rsid w:val="0078255A"/>
    <w:rsid w:val="00783DB2"/>
    <w:rsid w:val="007865CC"/>
    <w:rsid w:val="00792638"/>
    <w:rsid w:val="00793246"/>
    <w:rsid w:val="0079379C"/>
    <w:rsid w:val="00793BFF"/>
    <w:rsid w:val="00795EA4"/>
    <w:rsid w:val="007968FC"/>
    <w:rsid w:val="007975E4"/>
    <w:rsid w:val="007A0C1A"/>
    <w:rsid w:val="007A105A"/>
    <w:rsid w:val="007A1806"/>
    <w:rsid w:val="007A2E8C"/>
    <w:rsid w:val="007A396C"/>
    <w:rsid w:val="007A3997"/>
    <w:rsid w:val="007A4333"/>
    <w:rsid w:val="007A4366"/>
    <w:rsid w:val="007A470D"/>
    <w:rsid w:val="007A4C0D"/>
    <w:rsid w:val="007A4CE3"/>
    <w:rsid w:val="007A59A2"/>
    <w:rsid w:val="007A7919"/>
    <w:rsid w:val="007B015A"/>
    <w:rsid w:val="007B051C"/>
    <w:rsid w:val="007B0578"/>
    <w:rsid w:val="007B1C77"/>
    <w:rsid w:val="007B204B"/>
    <w:rsid w:val="007B3433"/>
    <w:rsid w:val="007B53BD"/>
    <w:rsid w:val="007B5904"/>
    <w:rsid w:val="007B639F"/>
    <w:rsid w:val="007B6E12"/>
    <w:rsid w:val="007C0A01"/>
    <w:rsid w:val="007C11F6"/>
    <w:rsid w:val="007C3620"/>
    <w:rsid w:val="007C43E4"/>
    <w:rsid w:val="007C5647"/>
    <w:rsid w:val="007C5818"/>
    <w:rsid w:val="007C583D"/>
    <w:rsid w:val="007C6770"/>
    <w:rsid w:val="007C6A08"/>
    <w:rsid w:val="007D2F44"/>
    <w:rsid w:val="007D31EE"/>
    <w:rsid w:val="007D339D"/>
    <w:rsid w:val="007D5892"/>
    <w:rsid w:val="007D5BD3"/>
    <w:rsid w:val="007D61EC"/>
    <w:rsid w:val="007D7AE0"/>
    <w:rsid w:val="007D7B74"/>
    <w:rsid w:val="007D7D56"/>
    <w:rsid w:val="007E2A02"/>
    <w:rsid w:val="007E2B14"/>
    <w:rsid w:val="007E38B3"/>
    <w:rsid w:val="007E4076"/>
    <w:rsid w:val="007E5E5A"/>
    <w:rsid w:val="007E6FF9"/>
    <w:rsid w:val="007E729B"/>
    <w:rsid w:val="007F0651"/>
    <w:rsid w:val="007F1784"/>
    <w:rsid w:val="007F1E8D"/>
    <w:rsid w:val="007F6B75"/>
    <w:rsid w:val="007F76FB"/>
    <w:rsid w:val="00802A41"/>
    <w:rsid w:val="00802AEA"/>
    <w:rsid w:val="00803303"/>
    <w:rsid w:val="00806BFB"/>
    <w:rsid w:val="00810579"/>
    <w:rsid w:val="00813A9E"/>
    <w:rsid w:val="00814048"/>
    <w:rsid w:val="00815FA7"/>
    <w:rsid w:val="00816592"/>
    <w:rsid w:val="00816FC7"/>
    <w:rsid w:val="0081720A"/>
    <w:rsid w:val="008207CC"/>
    <w:rsid w:val="00820929"/>
    <w:rsid w:val="00820EE9"/>
    <w:rsid w:val="008217E0"/>
    <w:rsid w:val="008250A8"/>
    <w:rsid w:val="00830F63"/>
    <w:rsid w:val="008326E4"/>
    <w:rsid w:val="00832D58"/>
    <w:rsid w:val="00834DE2"/>
    <w:rsid w:val="00835B3E"/>
    <w:rsid w:val="00836A8B"/>
    <w:rsid w:val="00836CB6"/>
    <w:rsid w:val="00843137"/>
    <w:rsid w:val="008444F8"/>
    <w:rsid w:val="00846289"/>
    <w:rsid w:val="008465D0"/>
    <w:rsid w:val="00847634"/>
    <w:rsid w:val="00850241"/>
    <w:rsid w:val="00851B1E"/>
    <w:rsid w:val="0085673A"/>
    <w:rsid w:val="00857679"/>
    <w:rsid w:val="00857D0B"/>
    <w:rsid w:val="0086010A"/>
    <w:rsid w:val="0086033A"/>
    <w:rsid w:val="008620C4"/>
    <w:rsid w:val="0086256E"/>
    <w:rsid w:val="00862DA2"/>
    <w:rsid w:val="00863420"/>
    <w:rsid w:val="0086343A"/>
    <w:rsid w:val="00863564"/>
    <w:rsid w:val="00863882"/>
    <w:rsid w:val="00863935"/>
    <w:rsid w:val="00864DFE"/>
    <w:rsid w:val="00865903"/>
    <w:rsid w:val="00865D0C"/>
    <w:rsid w:val="00867623"/>
    <w:rsid w:val="00867D19"/>
    <w:rsid w:val="00870BC8"/>
    <w:rsid w:val="00872696"/>
    <w:rsid w:val="00872F09"/>
    <w:rsid w:val="008732E5"/>
    <w:rsid w:val="0087391B"/>
    <w:rsid w:val="00877424"/>
    <w:rsid w:val="00880778"/>
    <w:rsid w:val="00880D65"/>
    <w:rsid w:val="00881247"/>
    <w:rsid w:val="0088518E"/>
    <w:rsid w:val="00885882"/>
    <w:rsid w:val="008902AD"/>
    <w:rsid w:val="00890E2C"/>
    <w:rsid w:val="00890E37"/>
    <w:rsid w:val="0089117F"/>
    <w:rsid w:val="0089396C"/>
    <w:rsid w:val="00894DE2"/>
    <w:rsid w:val="00895DDC"/>
    <w:rsid w:val="008A00DB"/>
    <w:rsid w:val="008A0D87"/>
    <w:rsid w:val="008A17A4"/>
    <w:rsid w:val="008A61F3"/>
    <w:rsid w:val="008A6F70"/>
    <w:rsid w:val="008A7217"/>
    <w:rsid w:val="008A78AB"/>
    <w:rsid w:val="008B0DBF"/>
    <w:rsid w:val="008B144A"/>
    <w:rsid w:val="008B187A"/>
    <w:rsid w:val="008B1FD2"/>
    <w:rsid w:val="008B2BD4"/>
    <w:rsid w:val="008B2DED"/>
    <w:rsid w:val="008B4EBA"/>
    <w:rsid w:val="008B6A1A"/>
    <w:rsid w:val="008C01BF"/>
    <w:rsid w:val="008C0D8F"/>
    <w:rsid w:val="008C107C"/>
    <w:rsid w:val="008C2B58"/>
    <w:rsid w:val="008C383F"/>
    <w:rsid w:val="008D2FBD"/>
    <w:rsid w:val="008D5148"/>
    <w:rsid w:val="008D555F"/>
    <w:rsid w:val="008D7892"/>
    <w:rsid w:val="008E2292"/>
    <w:rsid w:val="008E2369"/>
    <w:rsid w:val="008E3073"/>
    <w:rsid w:val="008E473B"/>
    <w:rsid w:val="008E5FEC"/>
    <w:rsid w:val="008E7A61"/>
    <w:rsid w:val="008F102E"/>
    <w:rsid w:val="008F201D"/>
    <w:rsid w:val="008F4BD6"/>
    <w:rsid w:val="008F5102"/>
    <w:rsid w:val="008F6FD4"/>
    <w:rsid w:val="008F7E07"/>
    <w:rsid w:val="008F7EDB"/>
    <w:rsid w:val="00900C47"/>
    <w:rsid w:val="009010D1"/>
    <w:rsid w:val="00903839"/>
    <w:rsid w:val="00904614"/>
    <w:rsid w:val="009076AA"/>
    <w:rsid w:val="00913204"/>
    <w:rsid w:val="00913BB7"/>
    <w:rsid w:val="00913CFE"/>
    <w:rsid w:val="00913D88"/>
    <w:rsid w:val="00915A33"/>
    <w:rsid w:val="00916BC9"/>
    <w:rsid w:val="00916F49"/>
    <w:rsid w:val="00917ABE"/>
    <w:rsid w:val="00920049"/>
    <w:rsid w:val="009200C5"/>
    <w:rsid w:val="009219D1"/>
    <w:rsid w:val="009220F0"/>
    <w:rsid w:val="009228FB"/>
    <w:rsid w:val="00922DB4"/>
    <w:rsid w:val="00924203"/>
    <w:rsid w:val="009265F3"/>
    <w:rsid w:val="00926DCB"/>
    <w:rsid w:val="00926E59"/>
    <w:rsid w:val="00926EE4"/>
    <w:rsid w:val="00927244"/>
    <w:rsid w:val="00930BAC"/>
    <w:rsid w:val="00931B29"/>
    <w:rsid w:val="00932691"/>
    <w:rsid w:val="00935490"/>
    <w:rsid w:val="00935668"/>
    <w:rsid w:val="00935A14"/>
    <w:rsid w:val="0093746E"/>
    <w:rsid w:val="00937AB6"/>
    <w:rsid w:val="00937DEA"/>
    <w:rsid w:val="00940A32"/>
    <w:rsid w:val="00940BEA"/>
    <w:rsid w:val="00941590"/>
    <w:rsid w:val="00942BF4"/>
    <w:rsid w:val="0094374C"/>
    <w:rsid w:val="009468BC"/>
    <w:rsid w:val="00950991"/>
    <w:rsid w:val="00950C94"/>
    <w:rsid w:val="00952FE3"/>
    <w:rsid w:val="009532D1"/>
    <w:rsid w:val="0095546C"/>
    <w:rsid w:val="0095567B"/>
    <w:rsid w:val="00956F02"/>
    <w:rsid w:val="00960E35"/>
    <w:rsid w:val="0096258B"/>
    <w:rsid w:val="00963A68"/>
    <w:rsid w:val="00963B8D"/>
    <w:rsid w:val="00965451"/>
    <w:rsid w:val="00973342"/>
    <w:rsid w:val="0097482B"/>
    <w:rsid w:val="0097607D"/>
    <w:rsid w:val="00976A5A"/>
    <w:rsid w:val="00980BA0"/>
    <w:rsid w:val="00982154"/>
    <w:rsid w:val="00983736"/>
    <w:rsid w:val="00983EF6"/>
    <w:rsid w:val="0098405C"/>
    <w:rsid w:val="009869BA"/>
    <w:rsid w:val="00986C4B"/>
    <w:rsid w:val="00992FC8"/>
    <w:rsid w:val="00993C1E"/>
    <w:rsid w:val="00995913"/>
    <w:rsid w:val="00997544"/>
    <w:rsid w:val="009A2F69"/>
    <w:rsid w:val="009A3513"/>
    <w:rsid w:val="009A476E"/>
    <w:rsid w:val="009A4DDD"/>
    <w:rsid w:val="009A5D6A"/>
    <w:rsid w:val="009A610F"/>
    <w:rsid w:val="009A6C7E"/>
    <w:rsid w:val="009A7181"/>
    <w:rsid w:val="009A78CF"/>
    <w:rsid w:val="009B071E"/>
    <w:rsid w:val="009B0EDC"/>
    <w:rsid w:val="009B1236"/>
    <w:rsid w:val="009B1A20"/>
    <w:rsid w:val="009B224D"/>
    <w:rsid w:val="009B3509"/>
    <w:rsid w:val="009B4C1C"/>
    <w:rsid w:val="009B6228"/>
    <w:rsid w:val="009C086E"/>
    <w:rsid w:val="009C0889"/>
    <w:rsid w:val="009C0FD1"/>
    <w:rsid w:val="009C13E8"/>
    <w:rsid w:val="009C265F"/>
    <w:rsid w:val="009C37E6"/>
    <w:rsid w:val="009C56BB"/>
    <w:rsid w:val="009C60B5"/>
    <w:rsid w:val="009C6163"/>
    <w:rsid w:val="009C6171"/>
    <w:rsid w:val="009C68DC"/>
    <w:rsid w:val="009C7250"/>
    <w:rsid w:val="009D03B1"/>
    <w:rsid w:val="009D04F6"/>
    <w:rsid w:val="009D2334"/>
    <w:rsid w:val="009D2846"/>
    <w:rsid w:val="009D4B66"/>
    <w:rsid w:val="009D6383"/>
    <w:rsid w:val="009D76BB"/>
    <w:rsid w:val="009D7AC1"/>
    <w:rsid w:val="009D7C4F"/>
    <w:rsid w:val="009E2389"/>
    <w:rsid w:val="009E4824"/>
    <w:rsid w:val="009E4E4B"/>
    <w:rsid w:val="009E545E"/>
    <w:rsid w:val="009F0211"/>
    <w:rsid w:val="009F196D"/>
    <w:rsid w:val="009F2BA2"/>
    <w:rsid w:val="009F2EED"/>
    <w:rsid w:val="009F2FEC"/>
    <w:rsid w:val="009F3833"/>
    <w:rsid w:val="009F4999"/>
    <w:rsid w:val="009F5668"/>
    <w:rsid w:val="009F5705"/>
    <w:rsid w:val="009F5FFF"/>
    <w:rsid w:val="009F6322"/>
    <w:rsid w:val="00A0041E"/>
    <w:rsid w:val="00A020A4"/>
    <w:rsid w:val="00A039DD"/>
    <w:rsid w:val="00A05252"/>
    <w:rsid w:val="00A05A65"/>
    <w:rsid w:val="00A067F9"/>
    <w:rsid w:val="00A06ADA"/>
    <w:rsid w:val="00A07EDB"/>
    <w:rsid w:val="00A103FE"/>
    <w:rsid w:val="00A12496"/>
    <w:rsid w:val="00A1461B"/>
    <w:rsid w:val="00A20A11"/>
    <w:rsid w:val="00A21486"/>
    <w:rsid w:val="00A2209B"/>
    <w:rsid w:val="00A22F0B"/>
    <w:rsid w:val="00A22FEB"/>
    <w:rsid w:val="00A23928"/>
    <w:rsid w:val="00A23BC3"/>
    <w:rsid w:val="00A2536E"/>
    <w:rsid w:val="00A254F2"/>
    <w:rsid w:val="00A26005"/>
    <w:rsid w:val="00A27368"/>
    <w:rsid w:val="00A37A44"/>
    <w:rsid w:val="00A407E1"/>
    <w:rsid w:val="00A41A55"/>
    <w:rsid w:val="00A42899"/>
    <w:rsid w:val="00A43941"/>
    <w:rsid w:val="00A43CF1"/>
    <w:rsid w:val="00A444C6"/>
    <w:rsid w:val="00A468A4"/>
    <w:rsid w:val="00A47E4C"/>
    <w:rsid w:val="00A50D34"/>
    <w:rsid w:val="00A50D62"/>
    <w:rsid w:val="00A51265"/>
    <w:rsid w:val="00A546A4"/>
    <w:rsid w:val="00A56291"/>
    <w:rsid w:val="00A574AB"/>
    <w:rsid w:val="00A60091"/>
    <w:rsid w:val="00A60252"/>
    <w:rsid w:val="00A60F46"/>
    <w:rsid w:val="00A61DF1"/>
    <w:rsid w:val="00A61EF1"/>
    <w:rsid w:val="00A624E5"/>
    <w:rsid w:val="00A63877"/>
    <w:rsid w:val="00A64A2F"/>
    <w:rsid w:val="00A65F45"/>
    <w:rsid w:val="00A66D61"/>
    <w:rsid w:val="00A67E85"/>
    <w:rsid w:val="00A70565"/>
    <w:rsid w:val="00A706C0"/>
    <w:rsid w:val="00A73E3C"/>
    <w:rsid w:val="00A752DF"/>
    <w:rsid w:val="00A755C9"/>
    <w:rsid w:val="00A76032"/>
    <w:rsid w:val="00A76EA8"/>
    <w:rsid w:val="00A77DE1"/>
    <w:rsid w:val="00A805A3"/>
    <w:rsid w:val="00A81531"/>
    <w:rsid w:val="00A81558"/>
    <w:rsid w:val="00A8243B"/>
    <w:rsid w:val="00A830C9"/>
    <w:rsid w:val="00A83624"/>
    <w:rsid w:val="00A863D5"/>
    <w:rsid w:val="00A8699F"/>
    <w:rsid w:val="00A900E7"/>
    <w:rsid w:val="00A906CF"/>
    <w:rsid w:val="00A91F3D"/>
    <w:rsid w:val="00A92E2C"/>
    <w:rsid w:val="00AA0FF1"/>
    <w:rsid w:val="00AA20E4"/>
    <w:rsid w:val="00AA2DB2"/>
    <w:rsid w:val="00AA3047"/>
    <w:rsid w:val="00AA3FDA"/>
    <w:rsid w:val="00AA41CE"/>
    <w:rsid w:val="00AA6037"/>
    <w:rsid w:val="00AA7FCC"/>
    <w:rsid w:val="00AB064C"/>
    <w:rsid w:val="00AB0FDD"/>
    <w:rsid w:val="00AB1574"/>
    <w:rsid w:val="00AB35E8"/>
    <w:rsid w:val="00AB50EF"/>
    <w:rsid w:val="00AB7209"/>
    <w:rsid w:val="00AB7DD3"/>
    <w:rsid w:val="00AC2855"/>
    <w:rsid w:val="00AC294C"/>
    <w:rsid w:val="00AC2B47"/>
    <w:rsid w:val="00AC312D"/>
    <w:rsid w:val="00AC492D"/>
    <w:rsid w:val="00AC6558"/>
    <w:rsid w:val="00AC759F"/>
    <w:rsid w:val="00AD0DCE"/>
    <w:rsid w:val="00AD101D"/>
    <w:rsid w:val="00AD2998"/>
    <w:rsid w:val="00AD33F9"/>
    <w:rsid w:val="00AD412D"/>
    <w:rsid w:val="00AD5A4D"/>
    <w:rsid w:val="00AD6F3F"/>
    <w:rsid w:val="00AD706E"/>
    <w:rsid w:val="00AD70D2"/>
    <w:rsid w:val="00AD75B9"/>
    <w:rsid w:val="00AE07A7"/>
    <w:rsid w:val="00AE150F"/>
    <w:rsid w:val="00AE1583"/>
    <w:rsid w:val="00AE198C"/>
    <w:rsid w:val="00AE1E2D"/>
    <w:rsid w:val="00AE1EB5"/>
    <w:rsid w:val="00AE30D6"/>
    <w:rsid w:val="00AE3F1A"/>
    <w:rsid w:val="00AE44E2"/>
    <w:rsid w:val="00AE4E02"/>
    <w:rsid w:val="00AE625D"/>
    <w:rsid w:val="00AE6AE5"/>
    <w:rsid w:val="00AE793F"/>
    <w:rsid w:val="00AF2401"/>
    <w:rsid w:val="00AF3BFE"/>
    <w:rsid w:val="00AF3FBE"/>
    <w:rsid w:val="00AF43F5"/>
    <w:rsid w:val="00AF68C9"/>
    <w:rsid w:val="00AF69F6"/>
    <w:rsid w:val="00AF6F88"/>
    <w:rsid w:val="00AF78D7"/>
    <w:rsid w:val="00B002BD"/>
    <w:rsid w:val="00B01ECC"/>
    <w:rsid w:val="00B03042"/>
    <w:rsid w:val="00B0365A"/>
    <w:rsid w:val="00B04785"/>
    <w:rsid w:val="00B04A3F"/>
    <w:rsid w:val="00B06318"/>
    <w:rsid w:val="00B06F5B"/>
    <w:rsid w:val="00B12FFC"/>
    <w:rsid w:val="00B13AED"/>
    <w:rsid w:val="00B152C5"/>
    <w:rsid w:val="00B170D0"/>
    <w:rsid w:val="00B17A92"/>
    <w:rsid w:val="00B209F9"/>
    <w:rsid w:val="00B20B54"/>
    <w:rsid w:val="00B21CBB"/>
    <w:rsid w:val="00B22E24"/>
    <w:rsid w:val="00B23A5E"/>
    <w:rsid w:val="00B24CD5"/>
    <w:rsid w:val="00B253B0"/>
    <w:rsid w:val="00B25968"/>
    <w:rsid w:val="00B25F58"/>
    <w:rsid w:val="00B30A6D"/>
    <w:rsid w:val="00B31DD8"/>
    <w:rsid w:val="00B3343F"/>
    <w:rsid w:val="00B336BF"/>
    <w:rsid w:val="00B33B9F"/>
    <w:rsid w:val="00B34F3F"/>
    <w:rsid w:val="00B3642C"/>
    <w:rsid w:val="00B36458"/>
    <w:rsid w:val="00B37778"/>
    <w:rsid w:val="00B407BE"/>
    <w:rsid w:val="00B41A46"/>
    <w:rsid w:val="00B420AE"/>
    <w:rsid w:val="00B42BBD"/>
    <w:rsid w:val="00B43F60"/>
    <w:rsid w:val="00B45337"/>
    <w:rsid w:val="00B4645D"/>
    <w:rsid w:val="00B5105A"/>
    <w:rsid w:val="00B528D7"/>
    <w:rsid w:val="00B53023"/>
    <w:rsid w:val="00B54AA2"/>
    <w:rsid w:val="00B551A5"/>
    <w:rsid w:val="00B57F39"/>
    <w:rsid w:val="00B6005E"/>
    <w:rsid w:val="00B60EFE"/>
    <w:rsid w:val="00B63526"/>
    <w:rsid w:val="00B726F9"/>
    <w:rsid w:val="00B730E7"/>
    <w:rsid w:val="00B744D1"/>
    <w:rsid w:val="00B759EE"/>
    <w:rsid w:val="00B7769B"/>
    <w:rsid w:val="00B778A3"/>
    <w:rsid w:val="00B77ECE"/>
    <w:rsid w:val="00B81903"/>
    <w:rsid w:val="00B82512"/>
    <w:rsid w:val="00B830C7"/>
    <w:rsid w:val="00B85525"/>
    <w:rsid w:val="00B85CD5"/>
    <w:rsid w:val="00B925DC"/>
    <w:rsid w:val="00B9528B"/>
    <w:rsid w:val="00B9583F"/>
    <w:rsid w:val="00B95F7E"/>
    <w:rsid w:val="00B970EE"/>
    <w:rsid w:val="00BA0002"/>
    <w:rsid w:val="00BA1749"/>
    <w:rsid w:val="00BA31DE"/>
    <w:rsid w:val="00BA5CE8"/>
    <w:rsid w:val="00BA6FAF"/>
    <w:rsid w:val="00BA71C8"/>
    <w:rsid w:val="00BB08B1"/>
    <w:rsid w:val="00BB235C"/>
    <w:rsid w:val="00BB483D"/>
    <w:rsid w:val="00BB615A"/>
    <w:rsid w:val="00BB762C"/>
    <w:rsid w:val="00BB7D2E"/>
    <w:rsid w:val="00BC0F91"/>
    <w:rsid w:val="00BC140D"/>
    <w:rsid w:val="00BC5F85"/>
    <w:rsid w:val="00BC609C"/>
    <w:rsid w:val="00BC6198"/>
    <w:rsid w:val="00BC70BF"/>
    <w:rsid w:val="00BC7B81"/>
    <w:rsid w:val="00BD0C9E"/>
    <w:rsid w:val="00BD1744"/>
    <w:rsid w:val="00BD54B5"/>
    <w:rsid w:val="00BD578D"/>
    <w:rsid w:val="00BD6D59"/>
    <w:rsid w:val="00BD7A2F"/>
    <w:rsid w:val="00BD7E84"/>
    <w:rsid w:val="00BE3DE5"/>
    <w:rsid w:val="00BE3ECC"/>
    <w:rsid w:val="00BE5861"/>
    <w:rsid w:val="00BE7CE0"/>
    <w:rsid w:val="00BF0558"/>
    <w:rsid w:val="00BF1340"/>
    <w:rsid w:val="00BF3BE6"/>
    <w:rsid w:val="00BF4107"/>
    <w:rsid w:val="00BF50C2"/>
    <w:rsid w:val="00BF5A47"/>
    <w:rsid w:val="00BF5F6E"/>
    <w:rsid w:val="00BF7C73"/>
    <w:rsid w:val="00BF7D4D"/>
    <w:rsid w:val="00C00E75"/>
    <w:rsid w:val="00C0160C"/>
    <w:rsid w:val="00C01647"/>
    <w:rsid w:val="00C02669"/>
    <w:rsid w:val="00C027EA"/>
    <w:rsid w:val="00C049CB"/>
    <w:rsid w:val="00C06C86"/>
    <w:rsid w:val="00C079FC"/>
    <w:rsid w:val="00C107A6"/>
    <w:rsid w:val="00C10C50"/>
    <w:rsid w:val="00C11AE8"/>
    <w:rsid w:val="00C11D6C"/>
    <w:rsid w:val="00C11FB9"/>
    <w:rsid w:val="00C17906"/>
    <w:rsid w:val="00C17F67"/>
    <w:rsid w:val="00C206CD"/>
    <w:rsid w:val="00C21125"/>
    <w:rsid w:val="00C22B5F"/>
    <w:rsid w:val="00C22E4A"/>
    <w:rsid w:val="00C239E9"/>
    <w:rsid w:val="00C25CFF"/>
    <w:rsid w:val="00C31DBD"/>
    <w:rsid w:val="00C33755"/>
    <w:rsid w:val="00C347B1"/>
    <w:rsid w:val="00C42446"/>
    <w:rsid w:val="00C42B6B"/>
    <w:rsid w:val="00C43010"/>
    <w:rsid w:val="00C4325E"/>
    <w:rsid w:val="00C45311"/>
    <w:rsid w:val="00C4547D"/>
    <w:rsid w:val="00C47D2F"/>
    <w:rsid w:val="00C503C3"/>
    <w:rsid w:val="00C50C50"/>
    <w:rsid w:val="00C52B8C"/>
    <w:rsid w:val="00C53AC6"/>
    <w:rsid w:val="00C54100"/>
    <w:rsid w:val="00C5461E"/>
    <w:rsid w:val="00C57643"/>
    <w:rsid w:val="00C57978"/>
    <w:rsid w:val="00C6067F"/>
    <w:rsid w:val="00C6170C"/>
    <w:rsid w:val="00C62569"/>
    <w:rsid w:val="00C6312B"/>
    <w:rsid w:val="00C65F9B"/>
    <w:rsid w:val="00C66FCB"/>
    <w:rsid w:val="00C67092"/>
    <w:rsid w:val="00C679BB"/>
    <w:rsid w:val="00C67A07"/>
    <w:rsid w:val="00C73420"/>
    <w:rsid w:val="00C739DE"/>
    <w:rsid w:val="00C73DAB"/>
    <w:rsid w:val="00C74ED2"/>
    <w:rsid w:val="00C7620D"/>
    <w:rsid w:val="00C779DF"/>
    <w:rsid w:val="00C804C8"/>
    <w:rsid w:val="00C83CB7"/>
    <w:rsid w:val="00C85999"/>
    <w:rsid w:val="00C8657E"/>
    <w:rsid w:val="00C90B40"/>
    <w:rsid w:val="00C92621"/>
    <w:rsid w:val="00C93051"/>
    <w:rsid w:val="00C934BD"/>
    <w:rsid w:val="00C937FC"/>
    <w:rsid w:val="00C963E7"/>
    <w:rsid w:val="00C975C2"/>
    <w:rsid w:val="00CA09B8"/>
    <w:rsid w:val="00CA1638"/>
    <w:rsid w:val="00CA3228"/>
    <w:rsid w:val="00CA3A69"/>
    <w:rsid w:val="00CA4934"/>
    <w:rsid w:val="00CA6739"/>
    <w:rsid w:val="00CA77CD"/>
    <w:rsid w:val="00CA7900"/>
    <w:rsid w:val="00CA7FB4"/>
    <w:rsid w:val="00CB013E"/>
    <w:rsid w:val="00CB0255"/>
    <w:rsid w:val="00CB2E02"/>
    <w:rsid w:val="00CB4253"/>
    <w:rsid w:val="00CB45D9"/>
    <w:rsid w:val="00CB4A24"/>
    <w:rsid w:val="00CB5567"/>
    <w:rsid w:val="00CB6C34"/>
    <w:rsid w:val="00CC0639"/>
    <w:rsid w:val="00CC0D9B"/>
    <w:rsid w:val="00CC24E8"/>
    <w:rsid w:val="00CC300B"/>
    <w:rsid w:val="00CC6091"/>
    <w:rsid w:val="00CC6A37"/>
    <w:rsid w:val="00CC719B"/>
    <w:rsid w:val="00CC7AC1"/>
    <w:rsid w:val="00CC7BB8"/>
    <w:rsid w:val="00CD0345"/>
    <w:rsid w:val="00CD0689"/>
    <w:rsid w:val="00CD18F4"/>
    <w:rsid w:val="00CD1CC4"/>
    <w:rsid w:val="00CD59A0"/>
    <w:rsid w:val="00CD611B"/>
    <w:rsid w:val="00CD6A8A"/>
    <w:rsid w:val="00CD7937"/>
    <w:rsid w:val="00CE0140"/>
    <w:rsid w:val="00CE22D6"/>
    <w:rsid w:val="00CE7FC0"/>
    <w:rsid w:val="00CF00F8"/>
    <w:rsid w:val="00CF08A8"/>
    <w:rsid w:val="00CF28FF"/>
    <w:rsid w:val="00CF3262"/>
    <w:rsid w:val="00CF35AD"/>
    <w:rsid w:val="00CF3A30"/>
    <w:rsid w:val="00CF56D6"/>
    <w:rsid w:val="00CF67CA"/>
    <w:rsid w:val="00CF6984"/>
    <w:rsid w:val="00CF7C15"/>
    <w:rsid w:val="00D008F1"/>
    <w:rsid w:val="00D0107C"/>
    <w:rsid w:val="00D01767"/>
    <w:rsid w:val="00D01B99"/>
    <w:rsid w:val="00D0307C"/>
    <w:rsid w:val="00D03720"/>
    <w:rsid w:val="00D048DF"/>
    <w:rsid w:val="00D05857"/>
    <w:rsid w:val="00D06174"/>
    <w:rsid w:val="00D11761"/>
    <w:rsid w:val="00D11A65"/>
    <w:rsid w:val="00D12102"/>
    <w:rsid w:val="00D1265D"/>
    <w:rsid w:val="00D133FF"/>
    <w:rsid w:val="00D14143"/>
    <w:rsid w:val="00D15731"/>
    <w:rsid w:val="00D16D90"/>
    <w:rsid w:val="00D174B4"/>
    <w:rsid w:val="00D17FC0"/>
    <w:rsid w:val="00D2047F"/>
    <w:rsid w:val="00D20F12"/>
    <w:rsid w:val="00D2162F"/>
    <w:rsid w:val="00D21710"/>
    <w:rsid w:val="00D225E3"/>
    <w:rsid w:val="00D23195"/>
    <w:rsid w:val="00D2330C"/>
    <w:rsid w:val="00D2544A"/>
    <w:rsid w:val="00D307ED"/>
    <w:rsid w:val="00D30BE3"/>
    <w:rsid w:val="00D30D52"/>
    <w:rsid w:val="00D31FE3"/>
    <w:rsid w:val="00D32437"/>
    <w:rsid w:val="00D32B29"/>
    <w:rsid w:val="00D34132"/>
    <w:rsid w:val="00D34B9D"/>
    <w:rsid w:val="00D37436"/>
    <w:rsid w:val="00D37701"/>
    <w:rsid w:val="00D4012D"/>
    <w:rsid w:val="00D40193"/>
    <w:rsid w:val="00D40DC0"/>
    <w:rsid w:val="00D410ED"/>
    <w:rsid w:val="00D42039"/>
    <w:rsid w:val="00D42E7D"/>
    <w:rsid w:val="00D42F07"/>
    <w:rsid w:val="00D43059"/>
    <w:rsid w:val="00D44CD8"/>
    <w:rsid w:val="00D45F2A"/>
    <w:rsid w:val="00D469CF"/>
    <w:rsid w:val="00D471C0"/>
    <w:rsid w:val="00D526E7"/>
    <w:rsid w:val="00D52E6B"/>
    <w:rsid w:val="00D532FF"/>
    <w:rsid w:val="00D54EA3"/>
    <w:rsid w:val="00D551F7"/>
    <w:rsid w:val="00D5570D"/>
    <w:rsid w:val="00D5599C"/>
    <w:rsid w:val="00D562B2"/>
    <w:rsid w:val="00D60C10"/>
    <w:rsid w:val="00D60FF7"/>
    <w:rsid w:val="00D62A5A"/>
    <w:rsid w:val="00D62EE5"/>
    <w:rsid w:val="00D6368D"/>
    <w:rsid w:val="00D656A4"/>
    <w:rsid w:val="00D66016"/>
    <w:rsid w:val="00D67136"/>
    <w:rsid w:val="00D67EC5"/>
    <w:rsid w:val="00D708C9"/>
    <w:rsid w:val="00D71AE6"/>
    <w:rsid w:val="00D71CD3"/>
    <w:rsid w:val="00D73E51"/>
    <w:rsid w:val="00D73E55"/>
    <w:rsid w:val="00D75958"/>
    <w:rsid w:val="00D77A2C"/>
    <w:rsid w:val="00D802CF"/>
    <w:rsid w:val="00D80572"/>
    <w:rsid w:val="00D8112B"/>
    <w:rsid w:val="00D81B2D"/>
    <w:rsid w:val="00D86A9F"/>
    <w:rsid w:val="00D86BE0"/>
    <w:rsid w:val="00D87922"/>
    <w:rsid w:val="00D87CF4"/>
    <w:rsid w:val="00D9093C"/>
    <w:rsid w:val="00D91924"/>
    <w:rsid w:val="00D9224D"/>
    <w:rsid w:val="00D92818"/>
    <w:rsid w:val="00D937C2"/>
    <w:rsid w:val="00D947F4"/>
    <w:rsid w:val="00D94ADF"/>
    <w:rsid w:val="00D96AD3"/>
    <w:rsid w:val="00D976F2"/>
    <w:rsid w:val="00DA0F86"/>
    <w:rsid w:val="00DA121A"/>
    <w:rsid w:val="00DA2B05"/>
    <w:rsid w:val="00DA3FCB"/>
    <w:rsid w:val="00DA4C1D"/>
    <w:rsid w:val="00DA575D"/>
    <w:rsid w:val="00DA5D51"/>
    <w:rsid w:val="00DA60A9"/>
    <w:rsid w:val="00DA6C55"/>
    <w:rsid w:val="00DA707D"/>
    <w:rsid w:val="00DA70F5"/>
    <w:rsid w:val="00DA77E4"/>
    <w:rsid w:val="00DB13A4"/>
    <w:rsid w:val="00DB2870"/>
    <w:rsid w:val="00DB3B0E"/>
    <w:rsid w:val="00DB3BA8"/>
    <w:rsid w:val="00DB47E1"/>
    <w:rsid w:val="00DB5CC3"/>
    <w:rsid w:val="00DB6653"/>
    <w:rsid w:val="00DB6C70"/>
    <w:rsid w:val="00DB7B3C"/>
    <w:rsid w:val="00DC16F6"/>
    <w:rsid w:val="00DC40F9"/>
    <w:rsid w:val="00DC4FAC"/>
    <w:rsid w:val="00DC507D"/>
    <w:rsid w:val="00DC6437"/>
    <w:rsid w:val="00DC6DBF"/>
    <w:rsid w:val="00DD134A"/>
    <w:rsid w:val="00DD1F39"/>
    <w:rsid w:val="00DD2126"/>
    <w:rsid w:val="00DD4035"/>
    <w:rsid w:val="00DD41AE"/>
    <w:rsid w:val="00DD4A64"/>
    <w:rsid w:val="00DD6AC1"/>
    <w:rsid w:val="00DE0198"/>
    <w:rsid w:val="00DE1A2E"/>
    <w:rsid w:val="00DE520A"/>
    <w:rsid w:val="00DE556A"/>
    <w:rsid w:val="00DE6729"/>
    <w:rsid w:val="00DE785C"/>
    <w:rsid w:val="00DF0552"/>
    <w:rsid w:val="00DF0CF1"/>
    <w:rsid w:val="00DF1008"/>
    <w:rsid w:val="00DF210E"/>
    <w:rsid w:val="00DF2BBD"/>
    <w:rsid w:val="00DF3C58"/>
    <w:rsid w:val="00DF6BA5"/>
    <w:rsid w:val="00E0294C"/>
    <w:rsid w:val="00E06B96"/>
    <w:rsid w:val="00E071A5"/>
    <w:rsid w:val="00E07A1B"/>
    <w:rsid w:val="00E1027F"/>
    <w:rsid w:val="00E124A1"/>
    <w:rsid w:val="00E126DC"/>
    <w:rsid w:val="00E14098"/>
    <w:rsid w:val="00E140A6"/>
    <w:rsid w:val="00E149BF"/>
    <w:rsid w:val="00E15999"/>
    <w:rsid w:val="00E16FC8"/>
    <w:rsid w:val="00E21397"/>
    <w:rsid w:val="00E23774"/>
    <w:rsid w:val="00E24195"/>
    <w:rsid w:val="00E27745"/>
    <w:rsid w:val="00E30101"/>
    <w:rsid w:val="00E30B6C"/>
    <w:rsid w:val="00E310CC"/>
    <w:rsid w:val="00E3270B"/>
    <w:rsid w:val="00E32E81"/>
    <w:rsid w:val="00E335A7"/>
    <w:rsid w:val="00E35E55"/>
    <w:rsid w:val="00E36DF7"/>
    <w:rsid w:val="00E40DDD"/>
    <w:rsid w:val="00E40F7D"/>
    <w:rsid w:val="00E41EAB"/>
    <w:rsid w:val="00E42741"/>
    <w:rsid w:val="00E431F4"/>
    <w:rsid w:val="00E45850"/>
    <w:rsid w:val="00E46764"/>
    <w:rsid w:val="00E47F05"/>
    <w:rsid w:val="00E513C1"/>
    <w:rsid w:val="00E517CA"/>
    <w:rsid w:val="00E52C0B"/>
    <w:rsid w:val="00E53236"/>
    <w:rsid w:val="00E56F32"/>
    <w:rsid w:val="00E57829"/>
    <w:rsid w:val="00E609BD"/>
    <w:rsid w:val="00E6176E"/>
    <w:rsid w:val="00E62FD0"/>
    <w:rsid w:val="00E64B52"/>
    <w:rsid w:val="00E65B87"/>
    <w:rsid w:val="00E65CF3"/>
    <w:rsid w:val="00E65DF6"/>
    <w:rsid w:val="00E6627C"/>
    <w:rsid w:val="00E703B7"/>
    <w:rsid w:val="00E711E3"/>
    <w:rsid w:val="00E7189C"/>
    <w:rsid w:val="00E71F0A"/>
    <w:rsid w:val="00E73023"/>
    <w:rsid w:val="00E7442C"/>
    <w:rsid w:val="00E7450A"/>
    <w:rsid w:val="00E75377"/>
    <w:rsid w:val="00E75F7B"/>
    <w:rsid w:val="00E77FA2"/>
    <w:rsid w:val="00E81106"/>
    <w:rsid w:val="00E81346"/>
    <w:rsid w:val="00E814A7"/>
    <w:rsid w:val="00E82E56"/>
    <w:rsid w:val="00E82FBB"/>
    <w:rsid w:val="00E8510C"/>
    <w:rsid w:val="00E857D6"/>
    <w:rsid w:val="00E85EF4"/>
    <w:rsid w:val="00E8646D"/>
    <w:rsid w:val="00E90833"/>
    <w:rsid w:val="00E909D0"/>
    <w:rsid w:val="00E91684"/>
    <w:rsid w:val="00E9241F"/>
    <w:rsid w:val="00E925B9"/>
    <w:rsid w:val="00E95370"/>
    <w:rsid w:val="00E95780"/>
    <w:rsid w:val="00E97928"/>
    <w:rsid w:val="00EA0C26"/>
    <w:rsid w:val="00EA149B"/>
    <w:rsid w:val="00EA1FA3"/>
    <w:rsid w:val="00EA5074"/>
    <w:rsid w:val="00EA5176"/>
    <w:rsid w:val="00EA76B4"/>
    <w:rsid w:val="00EA7C1F"/>
    <w:rsid w:val="00EB094B"/>
    <w:rsid w:val="00EB437D"/>
    <w:rsid w:val="00EB49DC"/>
    <w:rsid w:val="00EB525E"/>
    <w:rsid w:val="00EB5DE7"/>
    <w:rsid w:val="00EC0507"/>
    <w:rsid w:val="00EC10A6"/>
    <w:rsid w:val="00EC166B"/>
    <w:rsid w:val="00EC172E"/>
    <w:rsid w:val="00EC3966"/>
    <w:rsid w:val="00EC40D4"/>
    <w:rsid w:val="00EC4982"/>
    <w:rsid w:val="00EC5325"/>
    <w:rsid w:val="00EC62A8"/>
    <w:rsid w:val="00EC62D6"/>
    <w:rsid w:val="00EC6447"/>
    <w:rsid w:val="00EC7310"/>
    <w:rsid w:val="00EC79DE"/>
    <w:rsid w:val="00EC7FCC"/>
    <w:rsid w:val="00ED0681"/>
    <w:rsid w:val="00ED1221"/>
    <w:rsid w:val="00ED13D1"/>
    <w:rsid w:val="00ED201A"/>
    <w:rsid w:val="00ED3A28"/>
    <w:rsid w:val="00ED3ADF"/>
    <w:rsid w:val="00ED3E02"/>
    <w:rsid w:val="00ED5A66"/>
    <w:rsid w:val="00ED5D98"/>
    <w:rsid w:val="00ED62E0"/>
    <w:rsid w:val="00ED6884"/>
    <w:rsid w:val="00ED7B73"/>
    <w:rsid w:val="00ED7C68"/>
    <w:rsid w:val="00EE25C3"/>
    <w:rsid w:val="00EE34A9"/>
    <w:rsid w:val="00EE3F8A"/>
    <w:rsid w:val="00EE7F35"/>
    <w:rsid w:val="00EF005F"/>
    <w:rsid w:val="00EF0A9B"/>
    <w:rsid w:val="00EF30D0"/>
    <w:rsid w:val="00EF62F9"/>
    <w:rsid w:val="00EF6722"/>
    <w:rsid w:val="00EF67D6"/>
    <w:rsid w:val="00EF72B1"/>
    <w:rsid w:val="00EF7AEC"/>
    <w:rsid w:val="00F02617"/>
    <w:rsid w:val="00F02BCF"/>
    <w:rsid w:val="00F03554"/>
    <w:rsid w:val="00F0434D"/>
    <w:rsid w:val="00F04B02"/>
    <w:rsid w:val="00F075BA"/>
    <w:rsid w:val="00F07B21"/>
    <w:rsid w:val="00F10DC2"/>
    <w:rsid w:val="00F11C63"/>
    <w:rsid w:val="00F11E8D"/>
    <w:rsid w:val="00F121DB"/>
    <w:rsid w:val="00F1296A"/>
    <w:rsid w:val="00F130B8"/>
    <w:rsid w:val="00F1385E"/>
    <w:rsid w:val="00F1392E"/>
    <w:rsid w:val="00F1461B"/>
    <w:rsid w:val="00F1678A"/>
    <w:rsid w:val="00F200D3"/>
    <w:rsid w:val="00F20175"/>
    <w:rsid w:val="00F20C16"/>
    <w:rsid w:val="00F211CD"/>
    <w:rsid w:val="00F22045"/>
    <w:rsid w:val="00F23992"/>
    <w:rsid w:val="00F23A7D"/>
    <w:rsid w:val="00F23DF0"/>
    <w:rsid w:val="00F269BD"/>
    <w:rsid w:val="00F30482"/>
    <w:rsid w:val="00F32F01"/>
    <w:rsid w:val="00F3396F"/>
    <w:rsid w:val="00F33EA5"/>
    <w:rsid w:val="00F35428"/>
    <w:rsid w:val="00F35817"/>
    <w:rsid w:val="00F35DCF"/>
    <w:rsid w:val="00F36693"/>
    <w:rsid w:val="00F36AA7"/>
    <w:rsid w:val="00F36ACD"/>
    <w:rsid w:val="00F37B86"/>
    <w:rsid w:val="00F40E49"/>
    <w:rsid w:val="00F414C4"/>
    <w:rsid w:val="00F41D8B"/>
    <w:rsid w:val="00F42276"/>
    <w:rsid w:val="00F43570"/>
    <w:rsid w:val="00F46AF2"/>
    <w:rsid w:val="00F521C1"/>
    <w:rsid w:val="00F5383A"/>
    <w:rsid w:val="00F54993"/>
    <w:rsid w:val="00F55338"/>
    <w:rsid w:val="00F557B5"/>
    <w:rsid w:val="00F57096"/>
    <w:rsid w:val="00F57D33"/>
    <w:rsid w:val="00F60335"/>
    <w:rsid w:val="00F607BE"/>
    <w:rsid w:val="00F6266D"/>
    <w:rsid w:val="00F645A8"/>
    <w:rsid w:val="00F6565D"/>
    <w:rsid w:val="00F656B3"/>
    <w:rsid w:val="00F66C61"/>
    <w:rsid w:val="00F66DC5"/>
    <w:rsid w:val="00F677CC"/>
    <w:rsid w:val="00F67BF0"/>
    <w:rsid w:val="00F74BE3"/>
    <w:rsid w:val="00F77470"/>
    <w:rsid w:val="00F77A65"/>
    <w:rsid w:val="00F8218B"/>
    <w:rsid w:val="00F82394"/>
    <w:rsid w:val="00F83B30"/>
    <w:rsid w:val="00F83E1D"/>
    <w:rsid w:val="00F87A9B"/>
    <w:rsid w:val="00F90224"/>
    <w:rsid w:val="00F90297"/>
    <w:rsid w:val="00F90DB1"/>
    <w:rsid w:val="00F91DC7"/>
    <w:rsid w:val="00F922B1"/>
    <w:rsid w:val="00F926D3"/>
    <w:rsid w:val="00F936CE"/>
    <w:rsid w:val="00F9400D"/>
    <w:rsid w:val="00F9446E"/>
    <w:rsid w:val="00F9565E"/>
    <w:rsid w:val="00F95E8A"/>
    <w:rsid w:val="00F9739D"/>
    <w:rsid w:val="00FA159B"/>
    <w:rsid w:val="00FA3E2E"/>
    <w:rsid w:val="00FA5245"/>
    <w:rsid w:val="00FA624A"/>
    <w:rsid w:val="00FA63D0"/>
    <w:rsid w:val="00FA665E"/>
    <w:rsid w:val="00FB01CE"/>
    <w:rsid w:val="00FB0318"/>
    <w:rsid w:val="00FB264C"/>
    <w:rsid w:val="00FB346D"/>
    <w:rsid w:val="00FB42AA"/>
    <w:rsid w:val="00FB53B7"/>
    <w:rsid w:val="00FB6252"/>
    <w:rsid w:val="00FC16E1"/>
    <w:rsid w:val="00FC1B95"/>
    <w:rsid w:val="00FC1FE5"/>
    <w:rsid w:val="00FC414C"/>
    <w:rsid w:val="00FC4650"/>
    <w:rsid w:val="00FC4D82"/>
    <w:rsid w:val="00FC6C10"/>
    <w:rsid w:val="00FC78E0"/>
    <w:rsid w:val="00FC7D78"/>
    <w:rsid w:val="00FD01B9"/>
    <w:rsid w:val="00FD0C7E"/>
    <w:rsid w:val="00FD23F8"/>
    <w:rsid w:val="00FD2C06"/>
    <w:rsid w:val="00FD2DE5"/>
    <w:rsid w:val="00FD36C4"/>
    <w:rsid w:val="00FD3A4D"/>
    <w:rsid w:val="00FD61DF"/>
    <w:rsid w:val="00FD7F96"/>
    <w:rsid w:val="00FE060F"/>
    <w:rsid w:val="00FE0E9C"/>
    <w:rsid w:val="00FE36DD"/>
    <w:rsid w:val="00FE6786"/>
    <w:rsid w:val="00FE7E29"/>
    <w:rsid w:val="00FF0839"/>
    <w:rsid w:val="00FF2E41"/>
    <w:rsid w:val="00FF3720"/>
    <w:rsid w:val="00FF3EA3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65"/>
    <w:pPr>
      <w:jc w:val="both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643"/>
    <w:rPr>
      <w:sz w:val="24"/>
      <w:szCs w:val="24"/>
      <w:lang w:eastAsia="ru-RU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C57643"/>
    <w:pPr>
      <w:ind w:left="720"/>
      <w:contextualSpacing/>
    </w:pPr>
    <w:rPr>
      <w:rFonts w:eastAsia="Batang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F35D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D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nhideWhenUsed/>
    <w:qFormat/>
    <w:rsid w:val="00135A8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FontStyle11">
    <w:name w:val="Font Style11"/>
    <w:rsid w:val="009132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913204"/>
    <w:rPr>
      <w:rFonts w:ascii="Times New Roman" w:hAnsi="Times New Roman" w:cs="Times New Roman"/>
      <w:sz w:val="22"/>
      <w:szCs w:val="22"/>
    </w:rPr>
  </w:style>
  <w:style w:type="paragraph" w:customStyle="1" w:styleId="a9">
    <w:name w:val="Знак"/>
    <w:basedOn w:val="a"/>
    <w:rsid w:val="002861A1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0A5A50"/>
    <w:pPr>
      <w:widowControl w:val="0"/>
      <w:autoSpaceDE w:val="0"/>
      <w:autoSpaceDN w:val="0"/>
      <w:adjustRightInd w:val="0"/>
      <w:spacing w:line="278" w:lineRule="exact"/>
    </w:pPr>
  </w:style>
  <w:style w:type="paragraph" w:styleId="aa">
    <w:name w:val="Normal (Web)"/>
    <w:basedOn w:val="a"/>
    <w:rsid w:val="00DA2B05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724B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6558C5"/>
    <w:pPr>
      <w:spacing w:line="228" w:lineRule="auto"/>
    </w:pPr>
  </w:style>
  <w:style w:type="character" w:customStyle="1" w:styleId="10">
    <w:name w:val="Стиль1 Знак"/>
    <w:basedOn w:val="a0"/>
    <w:link w:val="1"/>
    <w:locked/>
    <w:rsid w:val="006558C5"/>
    <w:rPr>
      <w:rFonts w:eastAsia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6558C5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6558C5"/>
    <w:rPr>
      <w:rFonts w:eastAsia="Times New Roman"/>
      <w:b/>
      <w:sz w:val="24"/>
      <w:lang w:eastAsia="ru-RU"/>
    </w:rPr>
  </w:style>
  <w:style w:type="table" w:styleId="ae">
    <w:name w:val="Table Grid"/>
    <w:basedOn w:val="a1"/>
    <w:uiPriority w:val="59"/>
    <w:rsid w:val="00AE7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31DBD"/>
    <w:pPr>
      <w:ind w:firstLine="540"/>
    </w:pPr>
    <w:rPr>
      <w:rFonts w:eastAsia="SimSu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C31DBD"/>
    <w:rPr>
      <w:rFonts w:eastAsia="SimSun"/>
      <w:sz w:val="24"/>
      <w:szCs w:val="24"/>
      <w:lang w:eastAsia="zh-CN"/>
    </w:rPr>
  </w:style>
  <w:style w:type="paragraph" w:customStyle="1" w:styleId="11">
    <w:name w:val="Знак1"/>
    <w:basedOn w:val="a"/>
    <w:rsid w:val="002A41D1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A41D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f">
    <w:name w:val="header"/>
    <w:basedOn w:val="a"/>
    <w:link w:val="af0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63B8D"/>
    <w:rPr>
      <w:rFonts w:eastAsia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63B8D"/>
    <w:rPr>
      <w:rFonts w:eastAsia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8A78AB"/>
    <w:rPr>
      <w:b/>
      <w:bCs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757E7F"/>
    <w:rPr>
      <w:rFonts w:eastAsia="Batang"/>
      <w:sz w:val="28"/>
      <w:szCs w:val="28"/>
      <w:lang w:eastAsia="ko-KR"/>
    </w:rPr>
  </w:style>
  <w:style w:type="paragraph" w:styleId="af4">
    <w:name w:val="Body Text"/>
    <w:basedOn w:val="a"/>
    <w:link w:val="af5"/>
    <w:rsid w:val="0028650A"/>
    <w:pPr>
      <w:spacing w:after="120"/>
      <w:jc w:val="left"/>
    </w:pPr>
    <w:rPr>
      <w:sz w:val="24"/>
      <w:szCs w:val="20"/>
    </w:rPr>
  </w:style>
  <w:style w:type="character" w:customStyle="1" w:styleId="af5">
    <w:name w:val="Основной текст Знак"/>
    <w:basedOn w:val="a0"/>
    <w:link w:val="af4"/>
    <w:rsid w:val="0028650A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65"/>
    <w:pPr>
      <w:jc w:val="both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643"/>
    <w:rPr>
      <w:sz w:val="24"/>
      <w:szCs w:val="24"/>
      <w:lang w:eastAsia="ru-RU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C57643"/>
    <w:pPr>
      <w:ind w:left="720"/>
      <w:contextualSpacing/>
    </w:pPr>
    <w:rPr>
      <w:rFonts w:eastAsia="Batang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F35D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D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nhideWhenUsed/>
    <w:qFormat/>
    <w:rsid w:val="00135A8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FontStyle11">
    <w:name w:val="Font Style11"/>
    <w:rsid w:val="009132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913204"/>
    <w:rPr>
      <w:rFonts w:ascii="Times New Roman" w:hAnsi="Times New Roman" w:cs="Times New Roman"/>
      <w:sz w:val="22"/>
      <w:szCs w:val="22"/>
    </w:rPr>
  </w:style>
  <w:style w:type="paragraph" w:customStyle="1" w:styleId="a9">
    <w:name w:val="Знак"/>
    <w:basedOn w:val="a"/>
    <w:rsid w:val="002861A1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0A5A50"/>
    <w:pPr>
      <w:widowControl w:val="0"/>
      <w:autoSpaceDE w:val="0"/>
      <w:autoSpaceDN w:val="0"/>
      <w:adjustRightInd w:val="0"/>
      <w:spacing w:line="278" w:lineRule="exact"/>
    </w:pPr>
  </w:style>
  <w:style w:type="paragraph" w:styleId="aa">
    <w:name w:val="Normal (Web)"/>
    <w:basedOn w:val="a"/>
    <w:rsid w:val="00DA2B05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724B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6558C5"/>
    <w:pPr>
      <w:spacing w:line="228" w:lineRule="auto"/>
    </w:pPr>
  </w:style>
  <w:style w:type="character" w:customStyle="1" w:styleId="10">
    <w:name w:val="Стиль1 Знак"/>
    <w:basedOn w:val="a0"/>
    <w:link w:val="1"/>
    <w:locked/>
    <w:rsid w:val="006558C5"/>
    <w:rPr>
      <w:rFonts w:eastAsia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6558C5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6558C5"/>
    <w:rPr>
      <w:rFonts w:eastAsia="Times New Roman"/>
      <w:b/>
      <w:sz w:val="24"/>
      <w:lang w:eastAsia="ru-RU"/>
    </w:rPr>
  </w:style>
  <w:style w:type="table" w:styleId="ae">
    <w:name w:val="Table Grid"/>
    <w:basedOn w:val="a1"/>
    <w:uiPriority w:val="59"/>
    <w:rsid w:val="00AE7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31DBD"/>
    <w:pPr>
      <w:ind w:firstLine="540"/>
    </w:pPr>
    <w:rPr>
      <w:rFonts w:eastAsia="SimSu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C31DBD"/>
    <w:rPr>
      <w:rFonts w:eastAsia="SimSun"/>
      <w:sz w:val="24"/>
      <w:szCs w:val="24"/>
      <w:lang w:eastAsia="zh-CN"/>
    </w:rPr>
  </w:style>
  <w:style w:type="paragraph" w:customStyle="1" w:styleId="11">
    <w:name w:val="Знак1"/>
    <w:basedOn w:val="a"/>
    <w:rsid w:val="002A41D1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A41D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f">
    <w:name w:val="header"/>
    <w:basedOn w:val="a"/>
    <w:link w:val="af0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63B8D"/>
    <w:rPr>
      <w:rFonts w:eastAsia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63B8D"/>
    <w:rPr>
      <w:rFonts w:eastAsia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8A78AB"/>
    <w:rPr>
      <w:b/>
      <w:bCs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757E7F"/>
    <w:rPr>
      <w:rFonts w:eastAsia="Batang"/>
      <w:sz w:val="28"/>
      <w:szCs w:val="28"/>
      <w:lang w:eastAsia="ko-KR"/>
    </w:rPr>
  </w:style>
  <w:style w:type="paragraph" w:styleId="af4">
    <w:name w:val="Body Text"/>
    <w:basedOn w:val="a"/>
    <w:link w:val="af5"/>
    <w:rsid w:val="0028650A"/>
    <w:pPr>
      <w:spacing w:after="120"/>
      <w:jc w:val="left"/>
    </w:pPr>
    <w:rPr>
      <w:sz w:val="24"/>
      <w:szCs w:val="20"/>
    </w:rPr>
  </w:style>
  <w:style w:type="character" w:customStyle="1" w:styleId="af5">
    <w:name w:val="Основной текст Знак"/>
    <w:basedOn w:val="a0"/>
    <w:link w:val="af4"/>
    <w:rsid w:val="0028650A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F3B5-8C81-4F6F-B7AA-35CC88C3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19</Pages>
  <Words>6673</Words>
  <Characters>38037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г.Печора</Company>
  <LinksUpToDate>false</LinksUpToDate>
  <CharactersWithSpaces>44621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</dc:creator>
  <cp:lastModifiedBy>KochanovaNV</cp:lastModifiedBy>
  <cp:revision>35</cp:revision>
  <cp:lastPrinted>2016-03-15T07:20:00Z</cp:lastPrinted>
  <dcterms:created xsi:type="dcterms:W3CDTF">2016-04-11T13:55:00Z</dcterms:created>
  <dcterms:modified xsi:type="dcterms:W3CDTF">2016-04-28T14:27:00Z</dcterms:modified>
</cp:coreProperties>
</file>