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6F" w:rsidRPr="0044516F" w:rsidRDefault="00A23167" w:rsidP="0044516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администрации муниципального района </w:t>
      </w:r>
      <w:r w:rsidR="0044516F" w:rsidRPr="0044516F">
        <w:rPr>
          <w:rFonts w:ascii="Times New Roman" w:hAnsi="Times New Roman" w:cs="Times New Roman"/>
          <w:b/>
          <w:sz w:val="28"/>
          <w:szCs w:val="28"/>
        </w:rPr>
        <w:t xml:space="preserve">«Печора» 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своей </w:t>
      </w:r>
      <w:r w:rsidR="0044516F" w:rsidRPr="0044516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муницпального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«Печора» </w:t>
      </w:r>
      <w:r w:rsidR="0044516F">
        <w:rPr>
          <w:rFonts w:ascii="Times New Roman" w:hAnsi="Times New Roman" w:cs="Times New Roman"/>
          <w:b/>
          <w:sz w:val="28"/>
          <w:szCs w:val="28"/>
        </w:rPr>
        <w:t>за 2015 год</w:t>
      </w:r>
      <w:bookmarkStart w:id="0" w:name="_GoBack"/>
      <w:bookmarkEnd w:id="0"/>
    </w:p>
    <w:p w:rsidR="0044516F" w:rsidRDefault="0044516F" w:rsidP="001516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B6373" w:rsidRPr="00D87E76" w:rsidRDefault="008B6373" w:rsidP="008B6373">
      <w:pPr>
        <w:spacing w:after="0"/>
        <w:ind w:firstLine="709"/>
        <w:jc w:val="center"/>
        <w:rPr>
          <w:rFonts w:ascii="Times New Roman" w:eastAsia="12" w:hAnsi="Times New Roman" w:cs="Times New Roman"/>
          <w:b/>
          <w:sz w:val="26"/>
          <w:szCs w:val="26"/>
          <w:u w:val="single"/>
        </w:rPr>
      </w:pP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ЗАДАЧИ</w:t>
      </w:r>
      <w:r w:rsidRPr="00D87E76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, </w:t>
      </w: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t>СТОЯВШИЕ</w:t>
      </w:r>
      <w:r w:rsidRPr="00D87E76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t>ПЕРЕД</w:t>
      </w:r>
      <w:r w:rsidRPr="00D87E76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t>АДМИНИСТРАЦИЕЙ</w:t>
      </w:r>
      <w:r w:rsidRPr="00D87E76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t>МР</w:t>
      </w:r>
      <w:r w:rsidRPr="00D87E76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«</w:t>
      </w: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t>ПЕЧОРА</w:t>
      </w:r>
      <w:r w:rsidRPr="00D87E76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» </w:t>
      </w: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t>В</w:t>
      </w:r>
      <w:r w:rsidRPr="00D87E76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2015 </w:t>
      </w: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t>ГОДУ</w:t>
      </w:r>
    </w:p>
    <w:p w:rsidR="008B6373" w:rsidRPr="00D87E76" w:rsidRDefault="008B6373" w:rsidP="008B6373">
      <w:pPr>
        <w:spacing w:after="0"/>
        <w:ind w:firstLine="709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8B6373" w:rsidRDefault="008B6373" w:rsidP="008B6373">
      <w:pPr>
        <w:spacing w:after="0"/>
        <w:ind w:firstLine="601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Основными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задачами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стоящими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перед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отчетном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было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осуществление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исполнительно</w:t>
      </w:r>
      <w:r w:rsidRPr="00D87E76">
        <w:rPr>
          <w:rFonts w:ascii="Times New Roman" w:eastAsia="12" w:hAnsi="Times New Roman" w:cs="Times New Roman"/>
          <w:sz w:val="26"/>
          <w:szCs w:val="26"/>
        </w:rPr>
        <w:t>-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распорядительных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функций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полномочий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C51ED">
        <w:rPr>
          <w:rFonts w:ascii="Times New Roman" w:eastAsia="12" w:hAnsi="Times New Roman" w:cs="Times New Roman"/>
          <w:sz w:val="26"/>
          <w:szCs w:val="26"/>
        </w:rPr>
        <w:t xml:space="preserve">статьей 15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FC51ED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hyperlink r:id="rId9">
        <w:proofErr w:type="gramStart"/>
        <w:r w:rsidRPr="00D87E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</w:t>
        </w:r>
        <w:proofErr w:type="gramEnd"/>
      </w:hyperlink>
      <w:r w:rsidR="00FC51E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06.10.2003 </w:t>
      </w:r>
      <w:r w:rsidRPr="00D87E76">
        <w:rPr>
          <w:rFonts w:ascii="Times New Roman" w:eastAsia="Calibri" w:hAnsi="Times New Roman" w:cs="Times New Roman"/>
          <w:sz w:val="26"/>
          <w:szCs w:val="26"/>
        </w:rPr>
        <w:t>№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131-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ФЗ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общих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принципах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организации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местного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самоуправления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Федерации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Уставом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>»</w:t>
      </w:r>
      <w:r w:rsidR="00FC51ED">
        <w:rPr>
          <w:rFonts w:ascii="Times New Roman" w:eastAsia="12" w:hAnsi="Times New Roman" w:cs="Times New Roman"/>
          <w:sz w:val="26"/>
          <w:szCs w:val="26"/>
        </w:rPr>
        <w:t>.</w:t>
      </w:r>
    </w:p>
    <w:p w:rsidR="00F23486" w:rsidRDefault="00F23486" w:rsidP="008B6373">
      <w:pPr>
        <w:spacing w:after="0"/>
        <w:ind w:firstLine="601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F23486" w:rsidRDefault="00F23486" w:rsidP="00F23486">
      <w:pPr>
        <w:spacing w:after="0"/>
        <w:ind w:firstLine="709"/>
        <w:jc w:val="both"/>
        <w:rPr>
          <w:rFonts w:ascii="Times New Roman" w:eastAsia="12" w:hAnsi="Times New Roman" w:cs="Times New Roman"/>
          <w:b/>
          <w:sz w:val="26"/>
          <w:szCs w:val="26"/>
        </w:rPr>
      </w:pPr>
      <w:r w:rsidRPr="005A39DA">
        <w:rPr>
          <w:rFonts w:ascii="Times New Roman" w:eastAsia="Calibri" w:hAnsi="Times New Roman" w:cs="Times New Roman"/>
          <w:b/>
          <w:sz w:val="26"/>
          <w:szCs w:val="26"/>
        </w:rPr>
        <w:t>Кроме</w:t>
      </w:r>
      <w:r w:rsidRPr="005A39D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5A39DA">
        <w:rPr>
          <w:rFonts w:ascii="Times New Roman" w:eastAsia="Calibri" w:hAnsi="Times New Roman" w:cs="Times New Roman"/>
          <w:b/>
          <w:sz w:val="26"/>
          <w:szCs w:val="26"/>
        </w:rPr>
        <w:t>того</w:t>
      </w:r>
      <w:r w:rsidRPr="005A39DA">
        <w:rPr>
          <w:rFonts w:ascii="Times New Roman" w:eastAsia="12" w:hAnsi="Times New Roman" w:cs="Times New Roman"/>
          <w:b/>
          <w:sz w:val="26"/>
          <w:szCs w:val="26"/>
        </w:rPr>
        <w:t xml:space="preserve">, </w:t>
      </w:r>
      <w:r w:rsidRPr="005A39DA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Pr="005A39DA">
        <w:rPr>
          <w:rFonts w:ascii="Times New Roman" w:eastAsia="12" w:hAnsi="Times New Roman" w:cs="Times New Roman"/>
          <w:b/>
          <w:sz w:val="26"/>
          <w:szCs w:val="26"/>
        </w:rPr>
        <w:t xml:space="preserve"> 2015 </w:t>
      </w:r>
      <w:r w:rsidRPr="005A39DA">
        <w:rPr>
          <w:rFonts w:ascii="Times New Roman" w:eastAsia="Calibri" w:hAnsi="Times New Roman" w:cs="Times New Roman"/>
          <w:b/>
          <w:sz w:val="26"/>
          <w:szCs w:val="26"/>
        </w:rPr>
        <w:t>году</w:t>
      </w:r>
      <w:r w:rsidRPr="005A39DA">
        <w:rPr>
          <w:rFonts w:ascii="Times New Roman" w:eastAsia="12" w:hAnsi="Times New Roman" w:cs="Times New Roman"/>
          <w:b/>
          <w:sz w:val="26"/>
          <w:szCs w:val="26"/>
        </w:rPr>
        <w:t xml:space="preserve">, </w:t>
      </w:r>
      <w:r w:rsidRPr="005A39DA">
        <w:rPr>
          <w:rFonts w:ascii="Times New Roman" w:eastAsia="Calibri" w:hAnsi="Times New Roman" w:cs="Times New Roman"/>
          <w:b/>
          <w:sz w:val="26"/>
          <w:szCs w:val="26"/>
        </w:rPr>
        <w:t>мы</w:t>
      </w:r>
      <w:r w:rsidRPr="005A39D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5A39DA">
        <w:rPr>
          <w:rFonts w:ascii="Times New Roman" w:eastAsia="Calibri" w:hAnsi="Times New Roman" w:cs="Times New Roman"/>
          <w:b/>
          <w:sz w:val="26"/>
          <w:szCs w:val="26"/>
        </w:rPr>
        <w:t>ставили</w:t>
      </w:r>
      <w:r w:rsidRPr="005A39D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5A39DA">
        <w:rPr>
          <w:rFonts w:ascii="Times New Roman" w:eastAsia="Calibri" w:hAnsi="Times New Roman" w:cs="Times New Roman"/>
          <w:b/>
          <w:sz w:val="26"/>
          <w:szCs w:val="26"/>
        </w:rPr>
        <w:t>перед</w:t>
      </w:r>
      <w:r w:rsidRPr="005A39D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5A39DA">
        <w:rPr>
          <w:rFonts w:ascii="Times New Roman" w:eastAsia="Calibri" w:hAnsi="Times New Roman" w:cs="Times New Roman"/>
          <w:b/>
          <w:sz w:val="26"/>
          <w:szCs w:val="26"/>
        </w:rPr>
        <w:t>собой</w:t>
      </w:r>
      <w:r w:rsidRPr="005A39D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5A39DA">
        <w:rPr>
          <w:rFonts w:ascii="Times New Roman" w:eastAsia="Calibri" w:hAnsi="Times New Roman" w:cs="Times New Roman"/>
          <w:b/>
          <w:sz w:val="26"/>
          <w:szCs w:val="26"/>
        </w:rPr>
        <w:t>задачи</w:t>
      </w:r>
      <w:r w:rsidRPr="005A39DA">
        <w:rPr>
          <w:rFonts w:ascii="Times New Roman" w:eastAsia="12" w:hAnsi="Times New Roman" w:cs="Times New Roman"/>
          <w:b/>
          <w:sz w:val="26"/>
          <w:szCs w:val="26"/>
        </w:rPr>
        <w:t>:</w:t>
      </w:r>
    </w:p>
    <w:p w:rsidR="00894F38" w:rsidRDefault="00894F38" w:rsidP="00F23486">
      <w:pPr>
        <w:spacing w:after="0"/>
        <w:ind w:firstLine="709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894F38" w:rsidRPr="00894F38" w:rsidRDefault="00F23486" w:rsidP="00894F38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94F38">
        <w:rPr>
          <w:rFonts w:ascii="Times New Roman" w:eastAsia="Times New Roman" w:hAnsi="Times New Roman"/>
          <w:color w:val="000000"/>
          <w:sz w:val="26"/>
          <w:szCs w:val="26"/>
        </w:rPr>
        <w:t>Реализация поручений, содержащихся в Указах Президента Российской Федерации от 7 мая 2012 года №№596-606.</w:t>
      </w:r>
    </w:p>
    <w:p w:rsidR="00F23486" w:rsidRPr="00894F38" w:rsidRDefault="00F23486" w:rsidP="00894F38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894F38">
        <w:rPr>
          <w:rFonts w:ascii="Times New Roman" w:eastAsia="Times New Roman" w:hAnsi="Times New Roman"/>
          <w:sz w:val="26"/>
          <w:szCs w:val="26"/>
        </w:rPr>
        <w:t>Выполнение I и II этапов строительства жилья по программе переселения из ветхого жилфонда.</w:t>
      </w:r>
    </w:p>
    <w:p w:rsidR="00F23486" w:rsidRPr="00894F38" w:rsidRDefault="00F23486" w:rsidP="00894F38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894F38">
        <w:rPr>
          <w:rFonts w:ascii="Times New Roman" w:eastAsia="Times New Roman" w:hAnsi="Times New Roman"/>
          <w:sz w:val="26"/>
          <w:szCs w:val="26"/>
        </w:rPr>
        <w:t xml:space="preserve">Обеспечение населения муниципального района качественными и доступными жилищно-коммунальными </w:t>
      </w:r>
      <w:proofErr w:type="spellStart"/>
      <w:r w:rsidRPr="00894F38">
        <w:rPr>
          <w:rFonts w:ascii="Times New Roman" w:eastAsia="Times New Roman" w:hAnsi="Times New Roman"/>
          <w:sz w:val="26"/>
          <w:szCs w:val="26"/>
        </w:rPr>
        <w:t>услугами</w:t>
      </w:r>
      <w:proofErr w:type="gramStart"/>
      <w:r w:rsidRPr="00894F38">
        <w:rPr>
          <w:rFonts w:ascii="Times New Roman" w:eastAsia="Times New Roman" w:hAnsi="Times New Roman"/>
          <w:sz w:val="26"/>
          <w:szCs w:val="26"/>
        </w:rPr>
        <w:t>;С</w:t>
      </w:r>
      <w:proofErr w:type="gramEnd"/>
      <w:r w:rsidRPr="00894F38">
        <w:rPr>
          <w:rFonts w:ascii="Times New Roman" w:eastAsia="Times New Roman" w:hAnsi="Times New Roman"/>
          <w:sz w:val="26"/>
          <w:szCs w:val="26"/>
        </w:rPr>
        <w:t>тимулирование</w:t>
      </w:r>
      <w:proofErr w:type="spellEnd"/>
      <w:r w:rsidRPr="00894F38">
        <w:rPr>
          <w:rFonts w:ascii="Times New Roman" w:eastAsia="Times New Roman" w:hAnsi="Times New Roman"/>
          <w:sz w:val="26"/>
          <w:szCs w:val="26"/>
        </w:rPr>
        <w:t xml:space="preserve"> развития жилищного строительства на территории муниципального района;</w:t>
      </w:r>
    </w:p>
    <w:p w:rsidR="00F23486" w:rsidRPr="00894F38" w:rsidRDefault="00F23486" w:rsidP="00894F38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894F38">
        <w:rPr>
          <w:rFonts w:ascii="Times New Roman" w:eastAsia="Times New Roman" w:hAnsi="Times New Roman"/>
          <w:sz w:val="26"/>
          <w:szCs w:val="26"/>
        </w:rPr>
        <w:t>Развитие дорожного хозяйства и обеспечение потребностей населения муниципального района в качественных, доступных и безопасных услугах на автомобильном и водном видах транспорта;</w:t>
      </w:r>
    </w:p>
    <w:p w:rsidR="00F23486" w:rsidRDefault="00F23486" w:rsidP="00894F38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894F38">
        <w:rPr>
          <w:rFonts w:ascii="Times New Roman" w:eastAsia="Times New Roman" w:hAnsi="Times New Roman"/>
          <w:sz w:val="26"/>
          <w:szCs w:val="26"/>
        </w:rPr>
        <w:t>Сдерживание роста задолженности потребителей (население) жилищно-коммунальных услуг перед организациями жилищно-коммунального комплек</w:t>
      </w:r>
      <w:r w:rsidR="00894F38">
        <w:rPr>
          <w:rFonts w:ascii="Times New Roman" w:eastAsia="Times New Roman" w:hAnsi="Times New Roman"/>
          <w:sz w:val="26"/>
          <w:szCs w:val="26"/>
        </w:rPr>
        <w:t>са.</w:t>
      </w:r>
    </w:p>
    <w:p w:rsidR="00894F38" w:rsidRPr="00894F38" w:rsidRDefault="00894F38" w:rsidP="00894F38">
      <w:pPr>
        <w:pStyle w:val="a3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F23486" w:rsidRPr="005A39DA" w:rsidRDefault="00F23486" w:rsidP="00F234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39DA">
        <w:rPr>
          <w:rFonts w:ascii="Times New Roman" w:eastAsia="Times New Roman" w:hAnsi="Times New Roman" w:cs="Times New Roman"/>
          <w:sz w:val="26"/>
          <w:szCs w:val="26"/>
        </w:rPr>
        <w:t>Работа администрации строилась в рамках исполнение</w:t>
      </w:r>
      <w:r w:rsidRPr="005A39D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5A39DA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5A39D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5A39DA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5A39D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5A39DA">
        <w:rPr>
          <w:rFonts w:ascii="Times New Roman" w:eastAsia="Times New Roman" w:hAnsi="Times New Roman" w:cs="Times New Roman"/>
          <w:sz w:val="26"/>
          <w:szCs w:val="26"/>
        </w:rPr>
        <w:t>МР</w:t>
      </w:r>
      <w:r w:rsidRPr="005A39DA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5A39DA">
        <w:rPr>
          <w:rFonts w:ascii="Times New Roman" w:eastAsia="Times New Roman" w:hAnsi="Times New Roman" w:cs="Times New Roman"/>
          <w:sz w:val="26"/>
          <w:szCs w:val="26"/>
        </w:rPr>
        <w:t>Печора</w:t>
      </w:r>
      <w:r w:rsidRPr="005A39DA">
        <w:rPr>
          <w:rFonts w:ascii="Times New Roman" w:eastAsia="12" w:hAnsi="Times New Roman" w:cs="Times New Roman"/>
          <w:sz w:val="26"/>
          <w:szCs w:val="26"/>
        </w:rPr>
        <w:t>»</w:t>
      </w:r>
      <w:r w:rsidRPr="005A39DA">
        <w:rPr>
          <w:rFonts w:ascii="Times New Roman" w:eastAsia="Times New Roman" w:hAnsi="Times New Roman" w:cs="Times New Roman"/>
          <w:sz w:val="26"/>
          <w:szCs w:val="26"/>
        </w:rPr>
        <w:t>, МО ГП «Печора», реализации</w:t>
      </w:r>
      <w:r w:rsidRPr="005A39D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5A39DA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5A39D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5A39DA">
        <w:rPr>
          <w:rFonts w:ascii="Times New Roman" w:eastAsia="Times New Roman" w:hAnsi="Times New Roman" w:cs="Times New Roman"/>
          <w:sz w:val="26"/>
          <w:szCs w:val="26"/>
        </w:rPr>
        <w:t>программ.</w:t>
      </w:r>
    </w:p>
    <w:p w:rsidR="008B6373" w:rsidRDefault="008B6373" w:rsidP="008B6373">
      <w:pPr>
        <w:spacing w:after="0"/>
        <w:ind w:firstLine="601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F8277D" w:rsidRPr="00D87E76" w:rsidRDefault="00F8277D" w:rsidP="00F827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D87E7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АНАЛИЗ ДЕЯТЕЛЬНОСТИ АДМИНИСТРАЦИИ</w:t>
      </w:r>
    </w:p>
    <w:p w:rsidR="00F8277D" w:rsidRPr="00D87E76" w:rsidRDefault="00F8277D" w:rsidP="00F827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D87E7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ПО РЕШЕНИЮ ЗАДАЧ</w:t>
      </w:r>
    </w:p>
    <w:p w:rsidR="00F8277D" w:rsidRPr="00D87E76" w:rsidRDefault="00F8277D" w:rsidP="00F827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77D" w:rsidRPr="00D87E76" w:rsidRDefault="00F8277D" w:rsidP="00F8277D">
      <w:pPr>
        <w:spacing w:after="0"/>
        <w:jc w:val="center"/>
        <w:rPr>
          <w:rFonts w:ascii="Times New Roman" w:eastAsia="12" w:hAnsi="Times New Roman" w:cs="Times New Roman"/>
          <w:b/>
          <w:sz w:val="26"/>
          <w:szCs w:val="26"/>
        </w:rPr>
      </w:pPr>
      <w:r w:rsidRPr="00D87E76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об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исполнении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МО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год</w:t>
      </w:r>
    </w:p>
    <w:p w:rsidR="00F8277D" w:rsidRPr="00D87E76" w:rsidRDefault="00F8277D" w:rsidP="00F8277D">
      <w:pPr>
        <w:spacing w:after="0"/>
        <w:jc w:val="center"/>
        <w:rPr>
          <w:rFonts w:ascii="Times New Roman" w:eastAsia="12" w:hAnsi="Times New Roman" w:cs="Times New Roman"/>
          <w:b/>
          <w:sz w:val="26"/>
          <w:szCs w:val="26"/>
        </w:rPr>
      </w:pPr>
    </w:p>
    <w:p w:rsidR="00F8277D" w:rsidRPr="00D87E76" w:rsidRDefault="00F8277D" w:rsidP="00F8277D">
      <w:pPr>
        <w:spacing w:after="0"/>
        <w:ind w:firstLine="708"/>
        <w:jc w:val="center"/>
        <w:rPr>
          <w:rFonts w:ascii="Times New Roman" w:eastAsia="12" w:hAnsi="Times New Roman" w:cs="Times New Roman"/>
          <w:b/>
          <w:sz w:val="26"/>
          <w:szCs w:val="26"/>
        </w:rPr>
      </w:pPr>
      <w:r w:rsidRPr="00D87E76">
        <w:rPr>
          <w:rFonts w:ascii="Times New Roman" w:eastAsia="Calibri" w:hAnsi="Times New Roman" w:cs="Times New Roman"/>
          <w:b/>
          <w:sz w:val="26"/>
          <w:szCs w:val="26"/>
        </w:rPr>
        <w:t>Исполнение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доходной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части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образования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района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b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b/>
          <w:sz w:val="26"/>
          <w:szCs w:val="26"/>
        </w:rPr>
        <w:t>»</w:t>
      </w:r>
    </w:p>
    <w:p w:rsidR="00F8277D" w:rsidRPr="00D87E76" w:rsidRDefault="00F8277D" w:rsidP="00F8277D">
      <w:pPr>
        <w:spacing w:after="0"/>
        <w:ind w:firstLine="708"/>
        <w:jc w:val="center"/>
        <w:rPr>
          <w:rFonts w:ascii="Times New Roman" w:eastAsia="12" w:hAnsi="Times New Roman" w:cs="Times New Roman"/>
          <w:b/>
          <w:sz w:val="26"/>
          <w:szCs w:val="26"/>
        </w:rPr>
      </w:pPr>
    </w:p>
    <w:p w:rsidR="00F8277D" w:rsidRPr="00D87E76" w:rsidRDefault="00F8277D" w:rsidP="00F8277D">
      <w:pPr>
        <w:spacing w:after="0"/>
        <w:ind w:firstLine="567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поступили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доходы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сумме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1 908,2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плане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1 984,7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исполнение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составило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96,1%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proofErr w:type="gramStart"/>
      <w:r w:rsidRPr="00D87E76">
        <w:rPr>
          <w:rFonts w:ascii="Times New Roman" w:eastAsia="Calibri" w:hAnsi="Times New Roman" w:cs="Times New Roman"/>
          <w:sz w:val="26"/>
          <w:szCs w:val="26"/>
        </w:rPr>
        <w:t>Невыполнение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связано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что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полном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объеме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поступили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межбюджетные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трансферты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из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республиканского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мероприятия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капитальному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ремонту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многоквартирных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домов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переселению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граждан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из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аварийного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жилищного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фонда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модернизации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систем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коммунальной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инфраструктуры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счет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средств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поступивших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государственной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корпорации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Фонда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содействия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реформированию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ЖКХ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(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плану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307,8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фактически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поступило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263,3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отклонение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44,5</w:t>
      </w:r>
      <w:proofErr w:type="gramEnd"/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proofErr w:type="gramStart"/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.)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реконструкцию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капитальный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ремонт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ремонт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автомобильных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дорог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общего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пользования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местного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назначения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(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плану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43,7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фактически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поступило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20,9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отклонение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22,8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>.).</w:t>
      </w:r>
      <w:proofErr w:type="gramEnd"/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сравнению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поступления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уменьшились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365,3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16,1 %  (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факт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2 273,5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.).  </w:t>
      </w:r>
    </w:p>
    <w:p w:rsidR="00F8277D" w:rsidRPr="00D87E76" w:rsidRDefault="00F8277D" w:rsidP="00F8277D">
      <w:pPr>
        <w:spacing w:after="0"/>
        <w:ind w:firstLine="567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Поступление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налоговых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неналоговых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доходов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составило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571,4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(29,9%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всех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доходов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),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исполнение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- 100,2% (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570,2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.).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уровню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прошлого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поступление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налоговых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неналоговых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платежей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уменьшилось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28,9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4,8% (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факт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600,3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.).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Уменьшение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поступлений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сравнении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обусловлено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:  </w:t>
      </w:r>
    </w:p>
    <w:p w:rsidR="00F8277D" w:rsidRPr="00D87E76" w:rsidRDefault="00F8277D" w:rsidP="00F8277D">
      <w:pPr>
        <w:numPr>
          <w:ilvl w:val="0"/>
          <w:numId w:val="31"/>
        </w:numPr>
        <w:spacing w:after="0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уменьшением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налогооблагаемой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базы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налогам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совокупный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доход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;  </w:t>
      </w:r>
    </w:p>
    <w:p w:rsidR="00F8277D" w:rsidRPr="00D87E76" w:rsidRDefault="00F8277D" w:rsidP="00F8277D">
      <w:pPr>
        <w:numPr>
          <w:ilvl w:val="0"/>
          <w:numId w:val="31"/>
        </w:numPr>
        <w:spacing w:after="0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изменением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01.03.2015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порядка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определения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размера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арендной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платы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пользование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земельными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участками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(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сделаны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перерасчеты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арендной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платы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сторону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уменьшения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); </w:t>
      </w:r>
    </w:p>
    <w:p w:rsidR="00F8277D" w:rsidRPr="00D87E76" w:rsidRDefault="00F8277D" w:rsidP="00F8277D">
      <w:pPr>
        <w:numPr>
          <w:ilvl w:val="0"/>
          <w:numId w:val="31"/>
        </w:numPr>
        <w:spacing w:after="0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уменьшением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доходов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продажи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материальных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нематериальных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активов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связи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ежегодным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уменьшением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количества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имущества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которое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возможно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приватизировать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; </w:t>
      </w:r>
    </w:p>
    <w:p w:rsidR="00F8277D" w:rsidRPr="00D87E76" w:rsidRDefault="00F8277D" w:rsidP="00F8277D">
      <w:pPr>
        <w:numPr>
          <w:ilvl w:val="0"/>
          <w:numId w:val="31"/>
        </w:numPr>
        <w:spacing w:after="0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платежам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негативное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окружающую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среду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поступали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только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текущие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платежи</w:t>
      </w:r>
      <w:r w:rsidRPr="00D87E76">
        <w:rPr>
          <w:rFonts w:ascii="Times New Roman" w:eastAsia="12" w:hAnsi="Times New Roman" w:cs="Times New Roman"/>
          <w:sz w:val="26"/>
          <w:szCs w:val="26"/>
        </w:rPr>
        <w:t>.</w:t>
      </w:r>
    </w:p>
    <w:p w:rsidR="00F8277D" w:rsidRPr="00D87E76" w:rsidRDefault="00F8277D" w:rsidP="00F8277D">
      <w:pPr>
        <w:spacing w:after="0"/>
        <w:ind w:firstLine="567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Основным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доходным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источником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налоговых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платежей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является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налог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доходы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физических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лиц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поступления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которому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составляют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384,6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что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составляет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67,3 %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всех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налоговых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неналоговых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поступлений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». </w:t>
      </w:r>
    </w:p>
    <w:p w:rsidR="00F8277D" w:rsidRPr="00D87E76" w:rsidRDefault="00F8277D" w:rsidP="00F8277D">
      <w:pPr>
        <w:spacing w:after="0"/>
        <w:ind w:firstLine="567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Доходная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часть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безвозмездным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поступлениям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исполнена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сумме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1 336,8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исполнен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94,5 %  (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план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- 1 414,5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.),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что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составляет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  70,1 %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всех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доходов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».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Безвозмездные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поступления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составили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1 673,2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поступления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снизились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20,1 %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сумме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336,4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>.</w:t>
      </w:r>
    </w:p>
    <w:p w:rsidR="00F8277D" w:rsidRDefault="00F8277D" w:rsidP="00F8277D">
      <w:pPr>
        <w:spacing w:after="0"/>
        <w:ind w:firstLine="567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12" w:hAnsi="Times New Roman" w:cs="Times New Roman"/>
          <w:sz w:val="26"/>
          <w:szCs w:val="26"/>
        </w:rPr>
        <w:tab/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общем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объеме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доходов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налоговые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неналоговые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доходы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составили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29,9 %,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безвозмездные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поступления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других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РФ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70,1 %.</w:t>
      </w:r>
    </w:p>
    <w:p w:rsidR="002271FE" w:rsidRDefault="002271FE" w:rsidP="00F8277D">
      <w:pPr>
        <w:spacing w:after="0"/>
        <w:ind w:firstLine="567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2271FE" w:rsidRPr="00D87E76" w:rsidRDefault="002271FE" w:rsidP="002271FE">
      <w:pPr>
        <w:spacing w:after="0"/>
        <w:ind w:firstLine="567"/>
        <w:jc w:val="center"/>
        <w:rPr>
          <w:rFonts w:ascii="Times New Roman" w:eastAsia="12" w:hAnsi="Times New Roman" w:cs="Times New Roman"/>
          <w:b/>
          <w:sz w:val="26"/>
          <w:szCs w:val="26"/>
        </w:rPr>
      </w:pPr>
      <w:r w:rsidRPr="002271F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Исполнение</w:t>
      </w:r>
      <w:r w:rsidRPr="002271FE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2271FE">
        <w:rPr>
          <w:rFonts w:ascii="Times New Roman" w:eastAsia="Calibri" w:hAnsi="Times New Roman" w:cs="Times New Roman"/>
          <w:b/>
          <w:sz w:val="26"/>
          <w:szCs w:val="26"/>
        </w:rPr>
        <w:t>расходной</w:t>
      </w:r>
      <w:r w:rsidRPr="002271FE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2271FE">
        <w:rPr>
          <w:rFonts w:ascii="Times New Roman" w:eastAsia="Calibri" w:hAnsi="Times New Roman" w:cs="Times New Roman"/>
          <w:b/>
          <w:sz w:val="26"/>
          <w:szCs w:val="26"/>
        </w:rPr>
        <w:t>части</w:t>
      </w:r>
      <w:r w:rsidRPr="002271FE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2271FE">
        <w:rPr>
          <w:rFonts w:ascii="Times New Roman" w:eastAsia="Calibri" w:hAnsi="Times New Roman" w:cs="Times New Roman"/>
          <w:b/>
          <w:sz w:val="26"/>
          <w:szCs w:val="26"/>
        </w:rPr>
        <w:t>бюджета</w:t>
      </w:r>
      <w:r w:rsidRPr="002271FE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2271FE">
        <w:rPr>
          <w:rFonts w:ascii="Times New Roman" w:eastAsia="Calibri" w:hAnsi="Times New Roman" w:cs="Times New Roman"/>
          <w:b/>
          <w:sz w:val="26"/>
          <w:szCs w:val="26"/>
        </w:rPr>
        <w:t>МО</w:t>
      </w:r>
      <w:r w:rsidRPr="002271FE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2271FE">
        <w:rPr>
          <w:rFonts w:ascii="Times New Roman" w:eastAsia="Calibri" w:hAnsi="Times New Roman" w:cs="Times New Roman"/>
          <w:b/>
          <w:sz w:val="26"/>
          <w:szCs w:val="26"/>
        </w:rPr>
        <w:t>МР</w:t>
      </w:r>
      <w:r w:rsidRPr="002271FE">
        <w:rPr>
          <w:rFonts w:ascii="Times New Roman" w:eastAsia="12" w:hAnsi="Times New Roman" w:cs="Times New Roman"/>
          <w:b/>
          <w:sz w:val="26"/>
          <w:szCs w:val="26"/>
        </w:rPr>
        <w:t xml:space="preserve"> «</w:t>
      </w:r>
      <w:r w:rsidRPr="002271FE">
        <w:rPr>
          <w:rFonts w:ascii="Times New Roman" w:eastAsia="Calibri" w:hAnsi="Times New Roman" w:cs="Times New Roman"/>
          <w:b/>
          <w:sz w:val="26"/>
          <w:szCs w:val="26"/>
        </w:rPr>
        <w:t>Печора</w:t>
      </w:r>
      <w:r w:rsidRPr="002271FE">
        <w:rPr>
          <w:rFonts w:ascii="Times New Roman" w:eastAsia="12" w:hAnsi="Times New Roman" w:cs="Times New Roman"/>
          <w:b/>
          <w:sz w:val="26"/>
          <w:szCs w:val="26"/>
        </w:rPr>
        <w:t>»</w:t>
      </w:r>
    </w:p>
    <w:p w:rsidR="00F8277D" w:rsidRDefault="00C27E49" w:rsidP="00C27E49">
      <w:pPr>
        <w:spacing w:after="0"/>
        <w:ind w:firstLine="567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Расходная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часть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исполнена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сумме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1 944,4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что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составляет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82,8 %</w:t>
      </w:r>
      <w:r>
        <w:rPr>
          <w:rFonts w:ascii="Times New Roman" w:eastAsia="12" w:hAnsi="Times New Roman" w:cs="Times New Roman"/>
          <w:sz w:val="26"/>
          <w:szCs w:val="26"/>
        </w:rPr>
        <w:t>.</w:t>
      </w:r>
    </w:p>
    <w:p w:rsidR="009F0862" w:rsidRPr="00D87E76" w:rsidRDefault="009F0862" w:rsidP="009F086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proofErr w:type="gramStart"/>
      <w:r w:rsidRPr="00D87E76">
        <w:rPr>
          <w:rFonts w:ascii="Times New Roman" w:eastAsia="Calibri" w:hAnsi="Times New Roman" w:cs="Times New Roman"/>
          <w:sz w:val="26"/>
          <w:szCs w:val="26"/>
        </w:rPr>
        <w:t>Расходная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часть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сохранила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социальную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направленность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как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расходы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2011-2014 </w:t>
      </w:r>
      <w:proofErr w:type="spellStart"/>
      <w:r w:rsidRPr="00D87E76">
        <w:rPr>
          <w:rFonts w:ascii="Times New Roman" w:eastAsia="Calibri" w:hAnsi="Times New Roman" w:cs="Times New Roman"/>
          <w:sz w:val="26"/>
          <w:szCs w:val="26"/>
        </w:rPr>
        <w:t>г</w:t>
      </w:r>
      <w:r w:rsidRPr="00D87E76">
        <w:rPr>
          <w:rFonts w:ascii="Times New Roman" w:eastAsia="12" w:hAnsi="Times New Roman" w:cs="Times New Roman"/>
          <w:sz w:val="26"/>
          <w:szCs w:val="26"/>
        </w:rPr>
        <w:t>.</w:t>
      </w:r>
      <w:r w:rsidRPr="00D87E76">
        <w:rPr>
          <w:rFonts w:ascii="Times New Roman" w:eastAsia="Calibri" w:hAnsi="Times New Roman" w:cs="Times New Roman"/>
          <w:sz w:val="26"/>
          <w:szCs w:val="26"/>
        </w:rPr>
        <w:t>г</w:t>
      </w:r>
      <w:proofErr w:type="spellEnd"/>
      <w:r w:rsidRPr="00D87E76">
        <w:rPr>
          <w:rFonts w:ascii="Times New Roman" w:eastAsia="12" w:hAnsi="Times New Roman" w:cs="Times New Roman"/>
          <w:sz w:val="26"/>
          <w:szCs w:val="26"/>
        </w:rPr>
        <w:t xml:space="preserve">.,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доля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расходов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общем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объеме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муниципальным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программам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отраслей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культуры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спорта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социальной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политики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составила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66,9 % 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есть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1 301,4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целом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сравнению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расходная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часть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уменьшилась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16,4 %,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есть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380,0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Расходы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отраслям</w:t>
      </w:r>
      <w:proofErr w:type="gramEnd"/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культуры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спорта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социальной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политики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выросли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8,9 %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107,5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(2014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1 210,3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.) </w:t>
      </w:r>
    </w:p>
    <w:p w:rsidR="0002762F" w:rsidRDefault="0002762F" w:rsidP="0044516F">
      <w:pPr>
        <w:spacing w:after="0"/>
        <w:ind w:firstLine="6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12E5" w:rsidRPr="0002762F" w:rsidRDefault="00764B11" w:rsidP="0044516F">
      <w:pPr>
        <w:spacing w:after="0"/>
        <w:ind w:firstLine="6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7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Стратегией </w:t>
      </w:r>
      <w:r w:rsidR="00C44FF9" w:rsidRPr="00027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социально-экономического развития муниципального </w:t>
      </w:r>
      <w:r w:rsidRPr="0002762F"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  <w:r w:rsidR="00C44FF9" w:rsidRPr="00027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«Печора»</w:t>
      </w:r>
      <w:r w:rsidRPr="00027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определены направления  и цели развития всех отраслей экономики и социальной сферы.</w:t>
      </w:r>
    </w:p>
    <w:p w:rsidR="008A66F5" w:rsidRPr="0002762F" w:rsidRDefault="008A66F5" w:rsidP="008A66F5">
      <w:pPr>
        <w:pStyle w:val="a4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2762F">
        <w:rPr>
          <w:rFonts w:ascii="Times New Roman" w:hAnsi="Times New Roman"/>
          <w:sz w:val="26"/>
          <w:szCs w:val="26"/>
        </w:rPr>
        <w:t>Экономика муниципального района представлена отраслями: транспорт, энергетика, промышленность, сельское хозяйство, жилищно-коммунальное хозяйство, строительство, а также социальными сферами: образование, здравоохранение, культура.</w:t>
      </w:r>
      <w:proofErr w:type="gramEnd"/>
    </w:p>
    <w:p w:rsidR="0061184E" w:rsidRPr="006D0C9C" w:rsidRDefault="0061184E" w:rsidP="0061184E">
      <w:pPr>
        <w:pStyle w:val="aa"/>
        <w:shd w:val="clear" w:color="auto" w:fill="FFFFFF"/>
        <w:spacing w:line="276" w:lineRule="auto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02762F" w:rsidRDefault="0002762F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color w:val="000000" w:themeColor="text1"/>
          <w:sz w:val="26"/>
          <w:szCs w:val="26"/>
        </w:rPr>
      </w:pPr>
    </w:p>
    <w:p w:rsidR="000C3F7E" w:rsidRPr="006D0C9C" w:rsidRDefault="006D0C9C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6D0C9C">
        <w:rPr>
          <w:b/>
          <w:bCs/>
          <w:color w:val="000000" w:themeColor="text1"/>
          <w:sz w:val="26"/>
          <w:szCs w:val="26"/>
        </w:rPr>
        <w:t>ЭКОНОМИЧЕСКОЕ РАЗВИТИЕ</w:t>
      </w:r>
    </w:p>
    <w:p w:rsidR="0061184E" w:rsidRPr="006D0C9C" w:rsidRDefault="0061184E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i/>
          <w:color w:val="000000" w:themeColor="text1"/>
          <w:sz w:val="26"/>
          <w:szCs w:val="26"/>
        </w:rPr>
      </w:pPr>
    </w:p>
    <w:p w:rsidR="0061184E" w:rsidRPr="006D0C9C" w:rsidRDefault="006D0C9C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i/>
          <w:color w:val="000000" w:themeColor="text1"/>
          <w:sz w:val="26"/>
          <w:szCs w:val="26"/>
        </w:rPr>
      </w:pPr>
      <w:r w:rsidRPr="006D0C9C">
        <w:rPr>
          <w:b/>
          <w:bCs/>
          <w:i/>
          <w:color w:val="000000" w:themeColor="text1"/>
          <w:sz w:val="26"/>
          <w:szCs w:val="26"/>
        </w:rPr>
        <w:t>РАЗВИТИЕ МАЛОГО И СРЕДНЕГО ПРЕДПРИНИМАТЕЛЬСТВА</w:t>
      </w:r>
    </w:p>
    <w:p w:rsidR="0061184E" w:rsidRDefault="0061184E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В 2015 году на территории района осуществляли деятельность 1782  индивидуальных предпринимателя (в 2014 году 1818), количество малых предприятий осталось неизменным и составило 36 предприятий, количество средних предприятий - 8 единиц.  На данных предприятиях  работало 4 400  человек, что составляло 16 % от общего числа занятых в экономике. Наиболее благоприятными для развития малого и среднего предпринимательства на территории района является розничная и оптовая торговля, которая составляет 43 % в общем числе средних, малых, 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микропредприятий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и индивидуальных предпринимателей. Отрицательная динамика общего количества субъектов  малого и среднего бизнеса на территории МР «Печора» связана с увеличением страховых взносов в Пенсионный фонд с 2013 года, постоянным оттоком населения. </w:t>
      </w:r>
    </w:p>
    <w:p w:rsid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Вопросы поддержки и развития малого бизнеса на территории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рассматриваются на Координационном</w:t>
      </w: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по малому и среднему предп</w:t>
      </w:r>
      <w:r w:rsidR="00EE0762">
        <w:rPr>
          <w:rFonts w:ascii="Times New Roman" w:eastAsia="Times New Roman" w:hAnsi="Times New Roman" w:cs="Times New Roman"/>
          <w:sz w:val="26"/>
          <w:szCs w:val="26"/>
        </w:rPr>
        <w:t xml:space="preserve">ринимательству МО МР «Печора». </w:t>
      </w:r>
      <w:r w:rsidRPr="00AF0FA3">
        <w:rPr>
          <w:rFonts w:ascii="Times New Roman" w:eastAsia="Times New Roman" w:hAnsi="Times New Roman" w:cs="Times New Roman"/>
          <w:sz w:val="26"/>
          <w:szCs w:val="26"/>
        </w:rPr>
        <w:t>В 2015 рассмотрено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более 10 вопросов.</w:t>
      </w:r>
    </w:p>
    <w:p w:rsidR="00B8748D" w:rsidRDefault="00B8748D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Финансовая поддержка субъектам малого бизнеса оказывалась в</w:t>
      </w:r>
      <w:r w:rsidR="00AF0FA3" w:rsidRPr="00AF0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рамках подпрограммы  «Развитие и поддержка малого и среднего предпринимательства в муниципальном районе «Печора» муниципальной программы «Развитие </w:t>
      </w:r>
      <w:r w:rsidR="00AF0FA3" w:rsidRPr="00AF0F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экономики МО МР Печора» выполнены мероприятия, направленные на развитие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F0FA3" w:rsidRDefault="00B8748D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2015 году оказаны следующие виды поддержки:</w:t>
      </w:r>
      <w:r w:rsidR="00AF0FA3" w:rsidRPr="00AF0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Организационная поддержка: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На базе Информационно-маркетингового центра по предпринимательству в феврале проведено обучение для 24 субъектов малого бизнеса и граждан, желающих организовать собственное дело по программе «Основы предпринимательской деятельности». 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В  апреле 2015 года состоялся показ моделей одежды «Весеннее вдохновение», в котором приняли участие 10 субъектов малого бизнеса. Участники поощрены благодарственными письмами и сувенирами.    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>В июне 2015 года впервые состоялась презентация выставочных экспозиций «Свое дело», посвящённая Дню российского предпринимательства. Бизнесмены продемонстрировали свою продукцию и услуги, представив посетителям мастер-классы: свадебная фотозона, детские площадки, одежда для беременных, декоративные ручные изделия, мороженое, дегустация мармелада и многое другое. Более 30 предпринимателей награждены благодарственными письмами за эффективное сотрудничество и оказанную благотворительную помощь в проведении мероприятий, посвящённых 70-летию Победы в Великой Отечественной войне.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В декабре состоялась выставка кулинарного и кондитерского мастерства «Кулинарный салон – 2015», в которой приняло участие 9 предприятий общественного питания. Выставка является стимулом повышения мастерства кулинаров района, и повышением уровня предоставления услуг населению. 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Информационная поддержка: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В отчетном периоде сотрудниками сектора потребительского рынка и развития предпринимательства и сотрудниками Информационно-маркетингового центра по предпринимательству в г. Печоре оказано более 2-х тыс. консультаций субъектам малого бизнеса.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b/>
          <w:sz w:val="26"/>
          <w:szCs w:val="26"/>
        </w:rPr>
        <w:t>Финансовая поддержка</w:t>
      </w: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оказана 13 субъектам малого и среднего предпринимательства.  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Субсидии предоставлены: 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Гайтановой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С.В. в размере 100,0 тыс. руб. на реализацию </w:t>
      </w:r>
      <w:proofErr w:type="gramStart"/>
      <w:r w:rsidRPr="00AF0FA3">
        <w:rPr>
          <w:rFonts w:ascii="Times New Roman" w:eastAsia="Times New Roman" w:hAnsi="Times New Roman" w:cs="Times New Roman"/>
          <w:sz w:val="26"/>
          <w:szCs w:val="26"/>
        </w:rPr>
        <w:t>бизнес-проекта</w:t>
      </w:r>
      <w:proofErr w:type="gram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 «Обучающий-развивающий центр «Хочу все уметь» (оказание 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обучающе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-развивающих услуг детям в возрасте от 0 до 16 лет, включая оказание бесплатных услуг детям-инвалидам).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Овчинниковой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И.Б. 100,0 тыс. руб. возмещение затрат по аренде для производства трикотажных изделий.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ООО «ТЭД» 200,0 тыс. руб. на реализацию </w:t>
      </w:r>
      <w:proofErr w:type="gramStart"/>
      <w:r w:rsidRPr="00AF0FA3">
        <w:rPr>
          <w:rFonts w:ascii="Times New Roman" w:eastAsia="Times New Roman" w:hAnsi="Times New Roman" w:cs="Times New Roman"/>
          <w:sz w:val="26"/>
          <w:szCs w:val="26"/>
        </w:rPr>
        <w:t>бизнес-проекта</w:t>
      </w:r>
      <w:proofErr w:type="gram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«Расширение перерабатывающего цеха рыбы и мяса»; 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Каневой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Т.Г. 30,0 тыс. руб. на реализацию </w:t>
      </w:r>
      <w:proofErr w:type="gramStart"/>
      <w:r w:rsidRPr="00AF0FA3">
        <w:rPr>
          <w:rFonts w:ascii="Times New Roman" w:eastAsia="Times New Roman" w:hAnsi="Times New Roman" w:cs="Times New Roman"/>
          <w:sz w:val="26"/>
          <w:szCs w:val="26"/>
        </w:rPr>
        <w:t>бизнес-проекта</w:t>
      </w:r>
      <w:proofErr w:type="gram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«Открытие центра по организации и проведению мастер-классов по рукоделию».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ИП Ложкиной 30,0 тыс. руб.  на реализацию </w:t>
      </w:r>
      <w:proofErr w:type="gramStart"/>
      <w:r w:rsidRPr="00AF0FA3">
        <w:rPr>
          <w:rFonts w:ascii="Times New Roman" w:eastAsia="Times New Roman" w:hAnsi="Times New Roman" w:cs="Times New Roman"/>
          <w:sz w:val="26"/>
          <w:szCs w:val="26"/>
        </w:rPr>
        <w:t>бизнес-проекта</w:t>
      </w:r>
      <w:proofErr w:type="gram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«Производство подушек для беременных и кормящих мам».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ИП Шутову В.В.  248,0 тыс. руб. на реализацию </w:t>
      </w:r>
      <w:proofErr w:type="gramStart"/>
      <w:r w:rsidRPr="00AF0FA3">
        <w:rPr>
          <w:rFonts w:ascii="Times New Roman" w:eastAsia="Times New Roman" w:hAnsi="Times New Roman" w:cs="Times New Roman"/>
          <w:sz w:val="26"/>
          <w:szCs w:val="26"/>
        </w:rPr>
        <w:t>бизнес-проекта</w:t>
      </w:r>
      <w:proofErr w:type="gram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Пейнтбольный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клуб «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Сталкер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ПО «Заречье» 111,0 тыс. руб. на обеспечение услугами торговли населения труднодоступных населенных пунктов с. Приуральское, д. Даниловка, д. 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Аранец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Липитан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Н.В. на реализацию малого проекта «Расширение деятельности по изданию полиграфической продукции». </w:t>
      </w:r>
      <w:proofErr w:type="gramStart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Затраты по малому проекту: 1,6 млн. руб., в 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. 943,0 тыс. руб. – собственные средства предпринимателя; 140,0 тыс. руб. – средства бюджета МО МР «Печора»; 495,9 тыс. руб. – республиканский бюджет РК. </w:t>
      </w:r>
      <w:proofErr w:type="gramEnd"/>
    </w:p>
    <w:p w:rsidR="00AF0FA3" w:rsidRPr="00AF0FA3" w:rsidRDefault="00AF0FA3" w:rsidP="00AF0FA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ab/>
        <w:t xml:space="preserve">Выданы гранты, 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связвнные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с началом предпринимательской деятельности: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ИП Долговой Г. Г.В. 60,0 тыс. руб. на реализацию </w:t>
      </w:r>
      <w:proofErr w:type="gramStart"/>
      <w:r w:rsidRPr="00AF0FA3">
        <w:rPr>
          <w:rFonts w:ascii="Times New Roman" w:eastAsia="Times New Roman" w:hAnsi="Times New Roman" w:cs="Times New Roman"/>
          <w:sz w:val="26"/>
          <w:szCs w:val="26"/>
        </w:rPr>
        <w:t>бизнес-проекта</w:t>
      </w:r>
      <w:proofErr w:type="gram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 «Открытие ветеринарной клиники в г. Печоре»;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ИП Никифорова 60,0 тыс. руб. на реализацию </w:t>
      </w:r>
      <w:proofErr w:type="gramStart"/>
      <w:r w:rsidRPr="00AF0FA3">
        <w:rPr>
          <w:rFonts w:ascii="Times New Roman" w:eastAsia="Times New Roman" w:hAnsi="Times New Roman" w:cs="Times New Roman"/>
          <w:sz w:val="26"/>
          <w:szCs w:val="26"/>
        </w:rPr>
        <w:t>бизнес-проекта</w:t>
      </w:r>
      <w:proofErr w:type="gram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 «Производство декоративного камня».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Выдана субсидия на возмещение части затрат по аренде торговых мест в торговых комплексах при реализации продукции собственного производства КФХ Каневу Л.А. 50,0 тыс. руб. на возмещение части затрат по аренде торговых мест в торговых комплексах при реализации продукции собственного производства.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Возмещена часть затрат на приобретение оборудования: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Эвентум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» 500,0 тыс. руб.   37,0 тыс. руб. бюджет МО МР «Печора»; 69,4 тыс. руб. бюджет РК; 393,6 тыс. руб. средства федерального бюджета РФ; 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Pr="00AF0FA3">
        <w:rPr>
          <w:rFonts w:ascii="Times New Roman" w:eastAsia="Times New Roman" w:hAnsi="Times New Roman" w:cs="Times New Roman"/>
          <w:sz w:val="26"/>
          <w:szCs w:val="26"/>
        </w:rPr>
        <w:t>Севертрейд</w:t>
      </w:r>
      <w:proofErr w:type="spellEnd"/>
      <w:r w:rsidRPr="00AF0FA3">
        <w:rPr>
          <w:rFonts w:ascii="Times New Roman" w:eastAsia="Times New Roman" w:hAnsi="Times New Roman" w:cs="Times New Roman"/>
          <w:sz w:val="26"/>
          <w:szCs w:val="26"/>
        </w:rPr>
        <w:t xml:space="preserve">» 111,0 тыс. руб. средства бюджета МО МР «Печора». 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>В 2015 году проведены мероприятия по привлечению субсидии из  республиканского бюджета Республики Коми в сумме 958,9 тыс. руб.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FA3">
        <w:rPr>
          <w:rFonts w:ascii="Times New Roman" w:eastAsia="Times New Roman" w:hAnsi="Times New Roman" w:cs="Times New Roman"/>
          <w:sz w:val="26"/>
          <w:szCs w:val="26"/>
        </w:rPr>
        <w:t>По итогам оказания финансовой поддержки в 2015 году создано 6 новых рабочих мест. Реализация проектов продолжается и предусматривает создание 12 дополнительных рабочих мест.</w:t>
      </w:r>
    </w:p>
    <w:p w:rsidR="00AF0FA3" w:rsidRPr="00AF0FA3" w:rsidRDefault="00AF0FA3" w:rsidP="00AF0F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0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подпрограммы  «Развитие и поддержка малого и среднего предпринимательства в муниципальном районе «Печора» муниципальной программы «Развитие экономики МО МР Печора» выполнены мероприятия, направленные на развитие предпринимательства на сумму 2,9 млн. рублей, что составляет 89,5% от запланированного объема, не освоена сумма в размере 217,41 тыс. рублей в виду закрытия Информационно-маркетингового центра предпринимательства на базе МБУ «Печорская </w:t>
      </w:r>
      <w:proofErr w:type="spellStart"/>
      <w:r w:rsidRPr="00AF0FA3">
        <w:rPr>
          <w:rFonts w:ascii="Times New Roman" w:eastAsia="Times New Roman" w:hAnsi="Times New Roman" w:cs="Times New Roman"/>
          <w:color w:val="000000"/>
          <w:sz w:val="26"/>
          <w:szCs w:val="26"/>
        </w:rPr>
        <w:t>межпоселенческая</w:t>
      </w:r>
      <w:proofErr w:type="spellEnd"/>
      <w:r w:rsidRPr="00AF0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централизованная библиотечная система».  </w:t>
      </w:r>
      <w:proofErr w:type="gramEnd"/>
    </w:p>
    <w:p w:rsidR="005E66E9" w:rsidRDefault="005E66E9" w:rsidP="0015587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F2119C" w:rsidRPr="006D0C9C" w:rsidRDefault="00F2119C" w:rsidP="0015587A">
      <w:pPr>
        <w:spacing w:after="0"/>
        <w:ind w:firstLine="567"/>
        <w:jc w:val="both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D0C9C">
        <w:rPr>
          <w:rFonts w:ascii="Times New Roman" w:eastAsia="Calibri" w:hAnsi="Times New Roman" w:cs="Times New Roman"/>
          <w:b/>
          <w:i/>
          <w:sz w:val="26"/>
          <w:szCs w:val="26"/>
        </w:rPr>
        <w:t>ИНВЕСТИЦИИ</w:t>
      </w:r>
    </w:p>
    <w:p w:rsidR="00F2119C" w:rsidRPr="00D87E76" w:rsidRDefault="00F2119C" w:rsidP="00F2119C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C06440" w:rsidRPr="00D87E76" w:rsidRDefault="00C06440" w:rsidP="00C06440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целях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создания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условий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для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благоприятного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инвестиционного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климата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разработаны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утверждены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proofErr w:type="spellStart"/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</w:t>
      </w:r>
      <w:proofErr w:type="spellEnd"/>
      <w:r w:rsidRPr="00D87E76">
        <w:rPr>
          <w:rFonts w:ascii="Times New Roman" w:eastAsia="12" w:hAnsi="Times New Roman" w:cs="Times New Roman"/>
          <w:sz w:val="26"/>
          <w:szCs w:val="26"/>
        </w:rPr>
        <w:t>-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правовые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акты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: </w:t>
      </w:r>
    </w:p>
    <w:p w:rsidR="00C06440" w:rsidRPr="00D87E76" w:rsidRDefault="00C06440" w:rsidP="00C06440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12" w:hAnsi="Times New Roman" w:cs="Times New Roman"/>
          <w:sz w:val="26"/>
          <w:szCs w:val="26"/>
        </w:rPr>
        <w:lastRenderedPageBreak/>
        <w:t xml:space="preserve">-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08.07.2015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№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735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создании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Совета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обеспечению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благоприятного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инвестиционного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климата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>»;</w:t>
      </w:r>
    </w:p>
    <w:p w:rsidR="00C06440" w:rsidRPr="00D87E76" w:rsidRDefault="00C06440" w:rsidP="00C06440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12" w:hAnsi="Times New Roman" w:cs="Times New Roman"/>
          <w:sz w:val="26"/>
          <w:szCs w:val="26"/>
        </w:rPr>
        <w:t xml:space="preserve">-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31.12.2015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№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1567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утверждении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перечня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инвестиционных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проектов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финансируемых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счет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средств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2016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2018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годы</w:t>
      </w:r>
      <w:r w:rsidRPr="00D87E76">
        <w:rPr>
          <w:rFonts w:ascii="Times New Roman" w:eastAsia="12" w:hAnsi="Times New Roman" w:cs="Times New Roman"/>
          <w:sz w:val="26"/>
          <w:szCs w:val="26"/>
        </w:rPr>
        <w:t>;</w:t>
      </w:r>
    </w:p>
    <w:p w:rsidR="00C06440" w:rsidRPr="00D87E76" w:rsidRDefault="00C06440" w:rsidP="00C06440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12" w:hAnsi="Times New Roman" w:cs="Times New Roman"/>
          <w:sz w:val="26"/>
          <w:szCs w:val="26"/>
        </w:rPr>
        <w:t xml:space="preserve">-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24.09.2015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№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1072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утверждении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Регламента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сопровождения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инвестиционных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проектов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принципу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одного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окна</w:t>
      </w:r>
      <w:r w:rsidRPr="00D87E76">
        <w:rPr>
          <w:rFonts w:ascii="Times New Roman" w:eastAsia="12" w:hAnsi="Times New Roman" w:cs="Times New Roman"/>
          <w:sz w:val="26"/>
          <w:szCs w:val="26"/>
        </w:rPr>
        <w:t>»;</w:t>
      </w:r>
    </w:p>
    <w:p w:rsidR="00C06440" w:rsidRPr="00D87E76" w:rsidRDefault="00C06440" w:rsidP="00C06440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12" w:hAnsi="Times New Roman" w:cs="Times New Roman"/>
          <w:sz w:val="26"/>
          <w:szCs w:val="26"/>
        </w:rPr>
        <w:t xml:space="preserve">-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распоряжение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главы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02.04.2015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№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292-</w:t>
      </w:r>
      <w:r w:rsidRPr="00D87E76">
        <w:rPr>
          <w:rFonts w:ascii="Times New Roman" w:eastAsia="Calibri" w:hAnsi="Times New Roman" w:cs="Times New Roman"/>
          <w:sz w:val="26"/>
          <w:szCs w:val="26"/>
        </w:rPr>
        <w:t>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создании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рассмотрению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заявок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субъектов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малого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среднего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предпринимательства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претендующих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получение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финансовой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поддержки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из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>»;</w:t>
      </w:r>
    </w:p>
    <w:p w:rsidR="00C06440" w:rsidRDefault="00C06440" w:rsidP="00C06440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12" w:hAnsi="Times New Roman" w:cs="Times New Roman"/>
          <w:sz w:val="26"/>
          <w:szCs w:val="26"/>
        </w:rPr>
        <w:t xml:space="preserve">-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распоряжение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главы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21.06.2013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№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529-</w:t>
      </w:r>
      <w:r w:rsidRPr="00D87E76">
        <w:rPr>
          <w:rFonts w:ascii="Times New Roman" w:eastAsia="Calibri" w:hAnsi="Times New Roman" w:cs="Times New Roman"/>
          <w:sz w:val="26"/>
          <w:szCs w:val="26"/>
        </w:rPr>
        <w:t>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Координационном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совете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малому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среднему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предпринимательству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>».</w:t>
      </w:r>
    </w:p>
    <w:p w:rsidR="00AB5E11" w:rsidRPr="00475311" w:rsidRDefault="00AB5E11" w:rsidP="00AB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5311">
        <w:rPr>
          <w:rFonts w:ascii="Times New Roman" w:eastAsia="Times New Roman" w:hAnsi="Times New Roman" w:cs="Times New Roman"/>
          <w:sz w:val="28"/>
          <w:szCs w:val="28"/>
        </w:rPr>
        <w:t xml:space="preserve">озможными каналами прямой связи руководства района с инвесторами (предпринимателями)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могут служить:</w:t>
      </w:r>
    </w:p>
    <w:p w:rsidR="00AB5E11" w:rsidRPr="00475311" w:rsidRDefault="00AB5E11" w:rsidP="00AB5E1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11">
        <w:rPr>
          <w:rFonts w:ascii="Times New Roman" w:eastAsia="Times New Roman" w:hAnsi="Times New Roman" w:cs="Times New Roman"/>
          <w:i/>
          <w:sz w:val="28"/>
          <w:szCs w:val="28"/>
        </w:rPr>
        <w:t>- веб-приёмная для обращений граждан, на официальном сайте администрации МР «Печора» http://www.pechoraonline.ru;</w:t>
      </w:r>
    </w:p>
    <w:p w:rsidR="00AB5E11" w:rsidRPr="00475311" w:rsidRDefault="00AB5E11" w:rsidP="00AB5E1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11">
        <w:rPr>
          <w:rFonts w:ascii="Times New Roman" w:eastAsia="Times New Roman" w:hAnsi="Times New Roman" w:cs="Times New Roman"/>
          <w:i/>
          <w:sz w:val="28"/>
          <w:szCs w:val="28"/>
        </w:rPr>
        <w:t>- прием граждан по личным вопросам в соответствии с утвержденными графиками.</w:t>
      </w:r>
    </w:p>
    <w:p w:rsidR="00C06440" w:rsidRPr="00D87E76" w:rsidRDefault="00C06440" w:rsidP="00C06440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располагаются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свободные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промышленные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инвестиционные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площадки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-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объекты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земли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находящиеся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государственной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собственности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информация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которых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размещена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сети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</w:p>
    <w:p w:rsidR="00C06440" w:rsidRPr="00D87E76" w:rsidRDefault="00C06440" w:rsidP="00C06440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актуализированы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сформированы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паспорта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C70FD8">
        <w:rPr>
          <w:rFonts w:ascii="Times New Roman" w:eastAsia="12" w:hAnsi="Times New Roman" w:cs="Times New Roman"/>
          <w:sz w:val="26"/>
          <w:szCs w:val="26"/>
        </w:rPr>
        <w:t xml:space="preserve">7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инвестиционной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инфраструктуры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(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инвестиционные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площадки</w:t>
      </w:r>
      <w:r w:rsidR="00F82232">
        <w:rPr>
          <w:rFonts w:ascii="Times New Roman" w:eastAsia="12" w:hAnsi="Times New Roman" w:cs="Times New Roman"/>
          <w:sz w:val="26"/>
          <w:szCs w:val="26"/>
        </w:rPr>
        <w:t>).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</w:p>
    <w:p w:rsidR="00D0442D" w:rsidRPr="00D0442D" w:rsidRDefault="00F2119C" w:rsidP="00D044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экономику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счет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всех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источников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финансирования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составили</w:t>
      </w:r>
      <w:r>
        <w:rPr>
          <w:rFonts w:ascii="Times New Roman" w:eastAsia="12" w:hAnsi="Times New Roman" w:cs="Times New Roman"/>
          <w:sz w:val="26"/>
          <w:szCs w:val="26"/>
        </w:rPr>
        <w:t xml:space="preserve"> 21,8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млрд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="007537B3">
        <w:rPr>
          <w:rFonts w:ascii="Times New Roman" w:eastAsia="12" w:hAnsi="Times New Roman" w:cs="Times New Roman"/>
          <w:sz w:val="26"/>
          <w:szCs w:val="26"/>
        </w:rPr>
        <w:t>лей</w:t>
      </w:r>
      <w:r w:rsidRPr="00D87E76">
        <w:rPr>
          <w:rFonts w:ascii="Times New Roman" w:eastAsia="12" w:hAnsi="Times New Roman" w:cs="Times New Roman"/>
          <w:sz w:val="26"/>
          <w:szCs w:val="26"/>
        </w:rPr>
        <w:t>,</w:t>
      </w:r>
      <w:r w:rsidR="007537B3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A3980">
        <w:rPr>
          <w:rFonts w:ascii="Times New Roman" w:eastAsia="12" w:hAnsi="Times New Roman" w:cs="Times New Roman"/>
          <w:sz w:val="26"/>
          <w:szCs w:val="26"/>
        </w:rPr>
        <w:t>48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%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уровню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года</w:t>
      </w:r>
      <w:r w:rsidRPr="00D87E76">
        <w:rPr>
          <w:rFonts w:ascii="Times New Roman" w:eastAsia="12" w:hAnsi="Times New Roman" w:cs="Times New Roman"/>
          <w:sz w:val="26"/>
          <w:szCs w:val="26"/>
        </w:rPr>
        <w:t>.</w:t>
      </w:r>
      <w:r w:rsidR="00D0442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D0442D" w:rsidRPr="00D0442D">
        <w:rPr>
          <w:rFonts w:ascii="Times New Roman" w:eastAsia="Times New Roman" w:hAnsi="Times New Roman" w:cs="Times New Roman"/>
          <w:sz w:val="26"/>
          <w:szCs w:val="26"/>
        </w:rPr>
        <w:t>Основной объем инвестиций приходится на организации, работающие в сфере добычи нефти и газа, трубопроводного транспорта, энергетики, строительства.</w:t>
      </w:r>
    </w:p>
    <w:p w:rsidR="00F2119C" w:rsidRPr="00D87E76" w:rsidRDefault="00F2119C" w:rsidP="00F2119C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12" w:hAnsi="Times New Roman" w:cs="Times New Roman"/>
          <w:sz w:val="26"/>
          <w:szCs w:val="26"/>
        </w:rPr>
        <w:tab/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снижение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объема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повлияли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такие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факторы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как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нестабильная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геополитическая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обстановка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снижение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объема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топливно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–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энергетический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комплекс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трубопроводный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транспорт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также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снижением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объемов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субъектов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малого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предпринимательства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наблюдаемых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прямыми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статистическими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методами</w:t>
      </w:r>
      <w:r w:rsidRPr="00D87E76">
        <w:rPr>
          <w:rFonts w:ascii="Times New Roman" w:eastAsia="12" w:hAnsi="Times New Roman" w:cs="Times New Roman"/>
          <w:sz w:val="26"/>
          <w:szCs w:val="26"/>
        </w:rPr>
        <w:t>.</w:t>
      </w:r>
    </w:p>
    <w:p w:rsidR="00F2119C" w:rsidRPr="00D87E76" w:rsidRDefault="00F2119C" w:rsidP="00F2119C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12" w:hAnsi="Times New Roman" w:cs="Times New Roman"/>
          <w:sz w:val="26"/>
          <w:szCs w:val="26"/>
        </w:rPr>
        <w:tab/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увеличился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основной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капитал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счет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средств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сравнению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11</w:t>
      </w:r>
      <w:r>
        <w:rPr>
          <w:rFonts w:ascii="Times New Roman" w:eastAsia="12" w:hAnsi="Times New Roman" w:cs="Times New Roman"/>
          <w:sz w:val="26"/>
          <w:szCs w:val="26"/>
        </w:rPr>
        <w:t>5</w:t>
      </w:r>
      <w:r w:rsidRPr="00D87E76">
        <w:rPr>
          <w:rFonts w:ascii="Times New Roman" w:eastAsia="12" w:hAnsi="Times New Roman" w:cs="Times New Roman"/>
          <w:sz w:val="26"/>
          <w:szCs w:val="26"/>
        </w:rPr>
        <w:t>,</w:t>
      </w:r>
      <w:r>
        <w:rPr>
          <w:rFonts w:ascii="Times New Roman" w:eastAsia="12" w:hAnsi="Times New Roman" w:cs="Times New Roman"/>
          <w:sz w:val="26"/>
          <w:szCs w:val="26"/>
        </w:rPr>
        <w:t>7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%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составил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3C4999">
        <w:rPr>
          <w:rFonts w:ascii="Times New Roman" w:eastAsia="12" w:hAnsi="Times New Roman" w:cs="Times New Roman"/>
          <w:sz w:val="26"/>
          <w:szCs w:val="26"/>
        </w:rPr>
        <w:t xml:space="preserve">982,8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</w:t>
      </w:r>
      <w:r w:rsidR="003C4999">
        <w:rPr>
          <w:rFonts w:ascii="Times New Roman" w:eastAsia="Calibri" w:hAnsi="Times New Roman" w:cs="Times New Roman"/>
          <w:sz w:val="26"/>
          <w:szCs w:val="26"/>
        </w:rPr>
        <w:t>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="003C4999">
        <w:rPr>
          <w:rFonts w:ascii="Times New Roman" w:eastAsia="12" w:hAnsi="Times New Roman" w:cs="Times New Roman"/>
          <w:sz w:val="26"/>
          <w:szCs w:val="26"/>
        </w:rPr>
        <w:t>лей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удельный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вес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бюджетных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ассигнований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общем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объеме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финансирования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основной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капитал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составил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4,</w:t>
      </w:r>
      <w:r>
        <w:rPr>
          <w:rFonts w:ascii="Times New Roman" w:eastAsia="12" w:hAnsi="Times New Roman" w:cs="Times New Roman"/>
          <w:sz w:val="26"/>
          <w:szCs w:val="26"/>
        </w:rPr>
        <w:t>5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%.</w:t>
      </w:r>
    </w:p>
    <w:p w:rsidR="00F2119C" w:rsidRPr="00D87E76" w:rsidRDefault="00F2119C" w:rsidP="006B015A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lastRenderedPageBreak/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укрепление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материально</w:t>
      </w:r>
      <w:r w:rsidRPr="00D87E76">
        <w:rPr>
          <w:rFonts w:ascii="Times New Roman" w:eastAsia="12" w:hAnsi="Times New Roman" w:cs="Times New Roman"/>
          <w:sz w:val="26"/>
          <w:szCs w:val="26"/>
        </w:rPr>
        <w:t>-</w:t>
      </w:r>
      <w:r w:rsidRPr="00D87E76">
        <w:rPr>
          <w:rFonts w:ascii="Times New Roman" w:eastAsia="Calibri" w:hAnsi="Times New Roman" w:cs="Times New Roman"/>
          <w:sz w:val="26"/>
          <w:szCs w:val="26"/>
        </w:rPr>
        <w:t>технической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базы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учреждений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отраслей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Здравоохранение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Образование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87E76">
        <w:rPr>
          <w:rFonts w:ascii="Times New Roman" w:eastAsia="Calibri" w:hAnsi="Times New Roman" w:cs="Times New Roman"/>
          <w:sz w:val="26"/>
          <w:szCs w:val="26"/>
        </w:rPr>
        <w:t>было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направлено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объеме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A3980">
        <w:rPr>
          <w:rFonts w:ascii="Times New Roman" w:eastAsia="12" w:hAnsi="Times New Roman" w:cs="Times New Roman"/>
          <w:sz w:val="26"/>
          <w:szCs w:val="26"/>
        </w:rPr>
        <w:t>7</w:t>
      </w:r>
      <w:r>
        <w:rPr>
          <w:rFonts w:ascii="Times New Roman" w:eastAsia="12" w:hAnsi="Times New Roman" w:cs="Times New Roman"/>
          <w:sz w:val="26"/>
          <w:szCs w:val="26"/>
        </w:rPr>
        <w:t>7</w:t>
      </w:r>
      <w:r w:rsidR="00DD5D6F">
        <w:rPr>
          <w:rFonts w:ascii="Times New Roman" w:eastAsia="12" w:hAnsi="Times New Roman" w:cs="Times New Roman"/>
          <w:sz w:val="26"/>
          <w:szCs w:val="26"/>
        </w:rPr>
        <w:t>,</w:t>
      </w:r>
      <w:r w:rsidR="00FA3980">
        <w:rPr>
          <w:rFonts w:ascii="Times New Roman" w:eastAsia="12" w:hAnsi="Times New Roman" w:cs="Times New Roman"/>
          <w:sz w:val="26"/>
          <w:szCs w:val="26"/>
        </w:rPr>
        <w:t>6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мл</w:t>
      </w:r>
      <w:r w:rsidR="00DD5D6F">
        <w:rPr>
          <w:rFonts w:ascii="Times New Roman" w:eastAsia="Calibri" w:hAnsi="Times New Roman" w:cs="Times New Roman"/>
          <w:sz w:val="26"/>
          <w:szCs w:val="26"/>
        </w:rPr>
        <w:t>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="00DD5D6F">
        <w:rPr>
          <w:rFonts w:ascii="Times New Roman" w:eastAsia="Calibri" w:hAnsi="Times New Roman" w:cs="Times New Roman"/>
          <w:sz w:val="26"/>
          <w:szCs w:val="26"/>
        </w:rPr>
        <w:t>лей</w:t>
      </w:r>
      <w:r w:rsidR="00FA39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сравнению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уровнем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года</w:t>
      </w:r>
      <w:r w:rsidR="00FA3980">
        <w:rPr>
          <w:rFonts w:ascii="Times New Roman" w:eastAsia="Calibri" w:hAnsi="Times New Roman" w:cs="Times New Roman"/>
          <w:sz w:val="26"/>
          <w:szCs w:val="26"/>
        </w:rPr>
        <w:t xml:space="preserve"> снижение произошло на 12%</w:t>
      </w:r>
      <w:r w:rsidRPr="00D87E76">
        <w:rPr>
          <w:rFonts w:ascii="Times New Roman" w:eastAsia="12" w:hAnsi="Times New Roman" w:cs="Times New Roman"/>
          <w:sz w:val="26"/>
          <w:szCs w:val="26"/>
        </w:rPr>
        <w:t>.</w:t>
      </w:r>
    </w:p>
    <w:p w:rsidR="00D0442D" w:rsidRPr="00274F51" w:rsidRDefault="00F2119C" w:rsidP="00D044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снизился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объем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основной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капитал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организаций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формы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собственности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сравнению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2014 </w:t>
      </w:r>
      <w:r w:rsidRPr="00D87E76">
        <w:rPr>
          <w:rFonts w:ascii="Times New Roman" w:eastAsia="Calibri" w:hAnsi="Times New Roman" w:cs="Times New Roman"/>
          <w:sz w:val="26"/>
          <w:szCs w:val="26"/>
        </w:rPr>
        <w:t>годом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на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>
        <w:rPr>
          <w:rFonts w:ascii="Times New Roman" w:eastAsia="12" w:hAnsi="Times New Roman" w:cs="Times New Roman"/>
          <w:sz w:val="26"/>
          <w:szCs w:val="26"/>
        </w:rPr>
        <w:t>47,3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% </w:t>
      </w:r>
      <w:r w:rsidRPr="00D87E76">
        <w:rPr>
          <w:rFonts w:ascii="Times New Roman" w:eastAsia="Calibri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составил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186E66">
        <w:rPr>
          <w:rFonts w:ascii="Times New Roman" w:eastAsia="12" w:hAnsi="Times New Roman" w:cs="Times New Roman"/>
          <w:sz w:val="26"/>
          <w:szCs w:val="26"/>
        </w:rPr>
        <w:t>345</w:t>
      </w:r>
      <w:r>
        <w:rPr>
          <w:rFonts w:ascii="Times New Roman" w:eastAsia="12" w:hAnsi="Times New Roman" w:cs="Times New Roman"/>
          <w:sz w:val="26"/>
          <w:szCs w:val="26"/>
        </w:rPr>
        <w:t xml:space="preserve"> мл</w:t>
      </w:r>
      <w:r w:rsidR="00186E66">
        <w:rPr>
          <w:rFonts w:ascii="Times New Roman" w:eastAsia="12" w:hAnsi="Times New Roman" w:cs="Times New Roman"/>
          <w:sz w:val="26"/>
          <w:szCs w:val="26"/>
        </w:rPr>
        <w:t>н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Calibri" w:hAnsi="Times New Roman" w:cs="Times New Roman"/>
          <w:sz w:val="26"/>
          <w:szCs w:val="26"/>
        </w:rPr>
        <w:t>руб</w:t>
      </w:r>
      <w:r w:rsidR="00186E66">
        <w:rPr>
          <w:rFonts w:ascii="Times New Roman" w:eastAsia="Calibri" w:hAnsi="Times New Roman" w:cs="Times New Roman"/>
          <w:sz w:val="26"/>
          <w:szCs w:val="26"/>
        </w:rPr>
        <w:t>лей</w:t>
      </w:r>
      <w:r>
        <w:rPr>
          <w:rFonts w:ascii="Times New Roman" w:eastAsia="12" w:hAnsi="Times New Roman" w:cs="Times New Roman"/>
          <w:sz w:val="26"/>
          <w:szCs w:val="26"/>
        </w:rPr>
        <w:t>.</w:t>
      </w:r>
      <w:r w:rsidR="00D0442D">
        <w:rPr>
          <w:rFonts w:ascii="Times New Roman" w:eastAsia="12" w:hAnsi="Times New Roman" w:cs="Times New Roman"/>
          <w:sz w:val="26"/>
          <w:szCs w:val="26"/>
        </w:rPr>
        <w:t xml:space="preserve"> </w:t>
      </w:r>
    </w:p>
    <w:p w:rsidR="00F2119C" w:rsidRDefault="00F2119C" w:rsidP="00F2119C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DA406D" w:rsidRPr="006D0C9C" w:rsidRDefault="00DA406D" w:rsidP="00792603">
      <w:pPr>
        <w:spacing w:after="0"/>
        <w:ind w:firstLine="708"/>
        <w:jc w:val="both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D0C9C">
        <w:rPr>
          <w:rFonts w:ascii="Times New Roman" w:eastAsia="Calibri" w:hAnsi="Times New Roman" w:cs="Times New Roman"/>
          <w:b/>
          <w:i/>
          <w:sz w:val="26"/>
          <w:szCs w:val="26"/>
        </w:rPr>
        <w:t>СЕЛЬСКОЕ</w:t>
      </w:r>
      <w:r w:rsidRPr="006D0C9C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D0C9C">
        <w:rPr>
          <w:rFonts w:ascii="Times New Roman" w:eastAsia="Calibri" w:hAnsi="Times New Roman" w:cs="Times New Roman"/>
          <w:b/>
          <w:i/>
          <w:sz w:val="26"/>
          <w:szCs w:val="26"/>
        </w:rPr>
        <w:t>ХОЗЯЙСТВО</w:t>
      </w:r>
      <w:r w:rsidRPr="006D0C9C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</w:p>
    <w:p w:rsidR="00DA406D" w:rsidRPr="00D87E76" w:rsidRDefault="00DA406D" w:rsidP="00DA406D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91044B" w:rsidRPr="00D87E76" w:rsidRDefault="0091044B" w:rsidP="009104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Отрасль «Сельское хозяйство» представлена 2 сельскохозяйственными организациями – ООО «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АгроВиД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» и ООО «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Аквакомплекс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», 12 крестьянскими (фермерскими) хозяйствами, личными подсобными хозяйствами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End"/>
    </w:p>
    <w:p w:rsidR="0091044B" w:rsidRPr="00D87E76" w:rsidRDefault="0091044B" w:rsidP="0091044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целях поддержки сельхозпроизводства в личных подсобных хозяйствах проведено 15 ярмарок «выходного дня». Объем реализуемой продукции за одну ярмарку в среднем – 3 тонны, среднее число участников ярмарок составило 8 ед</w:t>
      </w:r>
      <w:r>
        <w:rPr>
          <w:rFonts w:ascii="Times New Roman" w:eastAsia="Times New Roman" w:hAnsi="Times New Roman" w:cs="Times New Roman"/>
          <w:sz w:val="26"/>
          <w:szCs w:val="26"/>
        </w:rPr>
        <w:t>иниц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1044B" w:rsidRPr="00D87E76" w:rsidRDefault="0091044B" w:rsidP="004025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Объем производства продукции сельского хозяйства в хозяйствах всех категорий в 2015 году сохранился на уровне 2014 года.</w:t>
      </w:r>
    </w:p>
    <w:p w:rsidR="002056CC" w:rsidRDefault="002056CC" w:rsidP="001771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Основной объем сельскохозяйственной продукции производится в хозяйствах населения,  основной возделываемой культурой растениеводства является картофель, объем которого в 2015 году составил 3,4 тыс. тонн. Объем производства овощей в хозяйствах всех категорий в 2015 году увеличился по сравнению с 2014 годом на 112,9% и составил 324 тонны.</w:t>
      </w:r>
    </w:p>
    <w:p w:rsidR="002056CC" w:rsidRPr="00D87E76" w:rsidRDefault="002056CC" w:rsidP="002056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Объем производства молока в хозяйствах всех категорий  в 2015 году снизился по сравнению с 2014 годом на 17% и составил 1,2 тыс. тонн. Уменьшение объема производства молока произошло за счет снижения продуктивности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поголовья  коров в хозяйствах населения.  </w:t>
      </w:r>
    </w:p>
    <w:p w:rsidR="002056CC" w:rsidRPr="00D87E76" w:rsidRDefault="002056CC" w:rsidP="002056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Объем производства мя</w:t>
      </w:r>
      <w:r w:rsidR="004025F9">
        <w:rPr>
          <w:rFonts w:ascii="Times New Roman" w:eastAsia="Times New Roman" w:hAnsi="Times New Roman" w:cs="Times New Roman"/>
          <w:sz w:val="26"/>
          <w:szCs w:val="26"/>
        </w:rPr>
        <w:t xml:space="preserve">са в хозяйствах всех категорий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в 2015 году составил 75 тонн.</w:t>
      </w:r>
    </w:p>
    <w:p w:rsidR="002056CC" w:rsidRPr="00D87E76" w:rsidRDefault="002056CC" w:rsidP="002056C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ab/>
        <w:t xml:space="preserve">На территории района развивается промышленное рыбоводство. На сбросовых  водах Печорской ГРЭС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реализуется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инвестиционный проект рыбоводного хозяйств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а  ООО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Аквакомплекс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», где выращиваются рыбы осетровых пород, форель, стерлядь.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отчетный период реализовано 18 тонн рыбы.</w:t>
      </w:r>
    </w:p>
    <w:p w:rsidR="00DA406D" w:rsidRPr="00D87E76" w:rsidRDefault="00263EEA" w:rsidP="0017710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отчетном году поддержка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сельхозтоварропроизводителям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оказана в рамках</w:t>
      </w:r>
      <w:r w:rsidR="00DA406D"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подпрограммы  «Развитие сельского хозяйства и рыбоводства на территории МО МР «Печора» </w:t>
      </w:r>
      <w:r w:rsidR="004C08DE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 «Развитие агропромышленного и рыбохозяйственного комплексов МО МР «Печора»</w:t>
      </w:r>
      <w:r w:rsidR="0045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406D"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сумму 430,9 тыс. рублей или </w:t>
      </w:r>
      <w:r w:rsidR="009737FF">
        <w:rPr>
          <w:rFonts w:ascii="Times New Roman" w:eastAsia="Times New Roman" w:hAnsi="Times New Roman" w:cs="Times New Roman"/>
          <w:color w:val="000000"/>
          <w:sz w:val="26"/>
          <w:szCs w:val="26"/>
        </w:rPr>
        <w:t>на 96 % от общего объема.</w:t>
      </w:r>
      <w:r w:rsidR="00105A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51F53" w:rsidRDefault="00177107" w:rsidP="0017710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рамках программы оказана поддержка по приобретению технологического оборудования для оснащения убойной площадк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и ООО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Агровид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» в рамках реализации малого проекта в сфере сельского хозяйства.</w:t>
      </w:r>
      <w:r w:rsidR="00451F53" w:rsidRPr="0045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77107" w:rsidRPr="00D87E76" w:rsidRDefault="00451F53" w:rsidP="001771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освоены средства в размере 20,0 тыс. рублей, предусмотренные на возмещение затрат по доставке произведенной продукции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труднодосупных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населенных пунктов в пункты ее реализации, </w:t>
      </w:r>
      <w:r w:rsidRPr="00C908C7"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отсутствием заявок от хозяйствующих субъектов.</w:t>
      </w:r>
    </w:p>
    <w:p w:rsidR="00DA406D" w:rsidRPr="00D87E76" w:rsidRDefault="00DA406D" w:rsidP="00DA406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ab/>
      </w:r>
      <w:r w:rsidR="00205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Резервом развития  сферы сельскохозяйственного производства  на территории муниципального района «Печора» является наличие свободных земельных ресурсов, пригодных для развития сельского хозяйства.</w:t>
      </w:r>
    </w:p>
    <w:p w:rsidR="00F02768" w:rsidRPr="0061184E" w:rsidRDefault="00F02768" w:rsidP="009B52EE">
      <w:pPr>
        <w:pStyle w:val="a3"/>
        <w:spacing w:after="0"/>
        <w:ind w:left="927"/>
        <w:jc w:val="both"/>
        <w:rPr>
          <w:rFonts w:ascii="Times New Roman" w:eastAsia="Times New Roman" w:hAnsi="Times New Roman"/>
          <w:sz w:val="26"/>
          <w:szCs w:val="26"/>
        </w:rPr>
      </w:pPr>
    </w:p>
    <w:p w:rsidR="001B6FF1" w:rsidRPr="006D0C9C" w:rsidRDefault="001B6FF1" w:rsidP="00F02768">
      <w:pPr>
        <w:spacing w:after="0"/>
        <w:ind w:firstLine="36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D0C9C">
        <w:rPr>
          <w:rFonts w:ascii="Times New Roman" w:eastAsia="Calibri" w:hAnsi="Times New Roman" w:cs="Times New Roman"/>
          <w:b/>
          <w:i/>
          <w:sz w:val="26"/>
          <w:szCs w:val="26"/>
        </w:rPr>
        <w:t>СТРОИТЕЛЬСТВО</w:t>
      </w:r>
    </w:p>
    <w:p w:rsidR="002038B8" w:rsidRPr="00D87E76" w:rsidRDefault="002038B8" w:rsidP="002038B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2015 году велось строительство 15 многоквартирных домов, 2 дома по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Ленинградской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введены в эксплуатацию и заселены.</w:t>
      </w:r>
    </w:p>
    <w:p w:rsidR="002038B8" w:rsidRPr="00D87E76" w:rsidRDefault="002038B8" w:rsidP="002038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отчетном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году выдано 42 разрешения на строительство</w:t>
      </w:r>
      <w:r w:rsidRPr="00D87E7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объектов капитального строительства. Утверждены и выданы  59 схем расположения земельного участка</w:t>
      </w:r>
      <w:r w:rsidRPr="00D87E7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на кадастровом плане или кадастровой карте.</w:t>
      </w:r>
      <w:r w:rsidRPr="00D87E7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Выдано 25 разрешений на ввод здания, объектов капитального  строительства. Выдано 68 градостроительных планов земельных участков. Присвоено 79 адресов объектам недвижимости.</w:t>
      </w:r>
    </w:p>
    <w:p w:rsidR="00594981" w:rsidRDefault="002038B8" w:rsidP="001E465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2015 г. н</w:t>
      </w:r>
      <w:r w:rsidR="001B6FF1"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>а реализацию мероприятий подпрограммы  «Комплексное освоение и развитие территорий в целях жилищного строительства на территории МО МР «Печора» предусмотрено бюджетом МО МР «Печора» и иными источниками 531,5 млн. руб. Мероприятия подпрограммы выполнены на сумму 226,6 млн. руб. или 42,6 % от общего объема.</w:t>
      </w:r>
      <w:r w:rsidR="005949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902E9" w:rsidRDefault="006902E9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2C436F" w:rsidRPr="006D0C9C" w:rsidRDefault="002C436F" w:rsidP="00F02768">
      <w:pPr>
        <w:spacing w:after="0"/>
        <w:ind w:firstLine="360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D0C9C">
        <w:rPr>
          <w:rFonts w:ascii="Times New Roman" w:eastAsia="Calibri" w:hAnsi="Times New Roman" w:cs="Times New Roman"/>
          <w:b/>
          <w:i/>
          <w:sz w:val="26"/>
          <w:szCs w:val="26"/>
        </w:rPr>
        <w:t>ЖИЛИЩНО</w:t>
      </w:r>
      <w:r w:rsidRPr="006D0C9C">
        <w:rPr>
          <w:rFonts w:ascii="Times New Roman" w:eastAsia="12" w:hAnsi="Times New Roman" w:cs="Times New Roman"/>
          <w:b/>
          <w:i/>
          <w:sz w:val="26"/>
          <w:szCs w:val="26"/>
        </w:rPr>
        <w:t>-</w:t>
      </w:r>
      <w:r w:rsidRPr="006D0C9C">
        <w:rPr>
          <w:rFonts w:ascii="Times New Roman" w:eastAsia="Calibri" w:hAnsi="Times New Roman" w:cs="Times New Roman"/>
          <w:b/>
          <w:i/>
          <w:sz w:val="26"/>
          <w:szCs w:val="26"/>
        </w:rPr>
        <w:t>КОММУНАЛЬНОЕ</w:t>
      </w:r>
      <w:r w:rsidRPr="006D0C9C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D0C9C">
        <w:rPr>
          <w:rFonts w:ascii="Times New Roman" w:eastAsia="Calibri" w:hAnsi="Times New Roman" w:cs="Times New Roman"/>
          <w:b/>
          <w:i/>
          <w:sz w:val="26"/>
          <w:szCs w:val="26"/>
        </w:rPr>
        <w:t>ХОЗЯЙСТВО</w:t>
      </w:r>
    </w:p>
    <w:p w:rsidR="002C436F" w:rsidRPr="00D87E76" w:rsidRDefault="002C436F" w:rsidP="002C436F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EC7948" w:rsidRPr="009A1AB2" w:rsidRDefault="00EC7948" w:rsidP="00157F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Жилищный фонд муниципального района «Печора» состоит из 1763 многоквартирных домов, из них аварийные дома – 264 единицы. Не выбран способ управления жильцами 260 домов. В настоящее время дома без способа управления находятся на обслуживании МУП «УК </w:t>
      </w:r>
      <w:r w:rsidRPr="002038B8">
        <w:rPr>
          <w:rFonts w:ascii="Times New Roman" w:eastAsia="Times New Roman" w:hAnsi="Times New Roman" w:cs="Times New Roman"/>
          <w:color w:val="000000"/>
          <w:sz w:val="26"/>
          <w:szCs w:val="26"/>
        </w:rPr>
        <w:t>Альтернатива» до проведения открытого конкурса по выбору способа управления.</w:t>
      </w:r>
    </w:p>
    <w:p w:rsidR="00EC7948" w:rsidRPr="009A1AB2" w:rsidRDefault="00EC7948" w:rsidP="00157F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Количество управляющих и </w:t>
      </w:r>
      <w:proofErr w:type="spellStart"/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ресурсоснабжающих</w:t>
      </w:r>
      <w:proofErr w:type="spellEnd"/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>орагнизаций</w:t>
      </w:r>
      <w:proofErr w:type="spellEnd"/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осуществляющих деятельность на территории муниципального района составляет 17 единиц, из них </w:t>
      </w:r>
      <w:proofErr w:type="spellStart"/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ресурсоснабжающих</w:t>
      </w:r>
      <w:proofErr w:type="spellEnd"/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6 единиц.</w:t>
      </w:r>
    </w:p>
    <w:p w:rsidR="00EC7948" w:rsidRPr="009A1AB2" w:rsidRDefault="00EC7948" w:rsidP="00157F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2015 году в рамках </w:t>
      </w:r>
      <w:proofErr w:type="gramStart"/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муниципальный</w:t>
      </w:r>
      <w:proofErr w:type="gramEnd"/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программы «Жилье, жилищно-коммунальное хозяйство и территориальное развития МО МР «Печора» 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выполнены мероприятия в сфере жилищно-коммунального хозяйства,</w:t>
      </w:r>
      <w:r w:rsidRPr="009A1A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направленные на  подготовку  к осенне-зимнему периоду 2015-2016гг. в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ыполнены следующие мероприятия: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>1) Монтаж, пуско-наладка газового котельного оборудования для реализации проекта "Техническое перевооружение котельной №</w:t>
      </w:r>
      <w:r w:rsidR="002B3C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60 в п. Кожва г. Печора на сумму 8,0 млн. руб.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1D0E86">
        <w:rPr>
          <w:rFonts w:ascii="Times New Roman" w:eastAsia="Times New Roman" w:hAnsi="Times New Roman" w:cs="Times New Roman"/>
          <w:sz w:val="26"/>
          <w:szCs w:val="26"/>
        </w:rPr>
        <w:t>Капитальный ремонт фасада ж</w:t>
      </w:r>
      <w:r w:rsidR="0054112D">
        <w:rPr>
          <w:rFonts w:ascii="Times New Roman" w:eastAsia="Times New Roman" w:hAnsi="Times New Roman" w:cs="Times New Roman"/>
          <w:sz w:val="26"/>
          <w:szCs w:val="26"/>
        </w:rPr>
        <w:t xml:space="preserve">илого </w:t>
      </w:r>
      <w:r w:rsidR="001D0E86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ома по ул. Островского д. 50 на сумму 610,0 тыс. руб.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>3) Капитальный  ремонт квартиры по судебному иску г. Печора, ул. Гагарина д.21, кв. 100 на сумму 320,0  тыс. руб.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lastRenderedPageBreak/>
        <w:t>4) Установ</w:t>
      </w:r>
      <w:r w:rsidR="002A15E5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 кот</w:t>
      </w:r>
      <w:r w:rsidR="002A15E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л на котельной №42 в п. Набережный на сумму 1,6 млн. руб.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7265F5">
        <w:rPr>
          <w:rFonts w:ascii="Times New Roman" w:eastAsia="Times New Roman" w:hAnsi="Times New Roman" w:cs="Times New Roman"/>
          <w:sz w:val="26"/>
          <w:szCs w:val="26"/>
        </w:rPr>
        <w:t xml:space="preserve">Капитальный 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ремонт котла </w:t>
      </w:r>
      <w:r w:rsidR="00A33E8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кот</w:t>
      </w:r>
      <w:r w:rsidR="00A33E8C">
        <w:rPr>
          <w:rFonts w:ascii="Times New Roman" w:eastAsia="Times New Roman" w:hAnsi="Times New Roman" w:cs="Times New Roman"/>
          <w:sz w:val="26"/>
          <w:szCs w:val="26"/>
        </w:rPr>
        <w:t>ельной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3E8C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4 в г. Печора</w:t>
      </w:r>
      <w:r w:rsidR="00A33E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 на сумму 4,8 млн. руб.</w:t>
      </w:r>
    </w:p>
    <w:p w:rsidR="002C3C1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E2674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котельной № 4 с теплотрассы до катка; </w:t>
      </w:r>
    </w:p>
    <w:p w:rsidR="002C3C12" w:rsidRDefault="002C3C12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="00E2674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апитальный ремонт тепловой сети и сети горячего водоснабжения на участке ТК</w:t>
      </w:r>
      <w:r>
        <w:rPr>
          <w:rFonts w:ascii="Times New Roman" w:eastAsia="Times New Roman" w:hAnsi="Times New Roman" w:cs="Times New Roman"/>
          <w:sz w:val="26"/>
          <w:szCs w:val="26"/>
        </w:rPr>
        <w:t>-29 до ТК-30 («ЦТП «Энергетик»)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34695" w:rsidRDefault="002C3C12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8) </w:t>
      </w:r>
      <w:r w:rsidR="00E2674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тепловой сети и сети горячего водоснабжения на участке ТК-30 </w:t>
      </w:r>
      <w:proofErr w:type="gramStart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ж</w:t>
      </w:r>
      <w:proofErr w:type="gramEnd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spellEnd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. по ул. Пионерской, д. 37 («ЦТП «Энергетик»); </w:t>
      </w:r>
    </w:p>
    <w:p w:rsidR="00EC7948" w:rsidRPr="009A1AB2" w:rsidRDefault="00234695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9) </w:t>
      </w:r>
      <w:r w:rsidR="00E2674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тепловой сети (отопление и горячее водоснабжение) от ТК-13 до лечебного корпуса Печорский проспект 18А, г. Печора, </w:t>
      </w:r>
      <w:r>
        <w:rPr>
          <w:rFonts w:ascii="Times New Roman" w:eastAsia="Times New Roman" w:hAnsi="Times New Roman" w:cs="Times New Roman"/>
          <w:sz w:val="26"/>
          <w:szCs w:val="26"/>
        </w:rPr>
        <w:t>(к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отельная №7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всего на сумму 18,6 млн. руб.</w:t>
      </w:r>
    </w:p>
    <w:p w:rsidR="00EC7948" w:rsidRPr="009A1AB2" w:rsidRDefault="00F961F0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2674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здания </w:t>
      </w:r>
      <w:proofErr w:type="gramStart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дымососной</w:t>
      </w:r>
      <w:proofErr w:type="gramEnd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FD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пст</w:t>
      </w:r>
      <w:proofErr w:type="spellEnd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Сыня</w:t>
      </w:r>
      <w:proofErr w:type="spellEnd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на сумму 477,7 тыс. руб.</w:t>
      </w:r>
    </w:p>
    <w:p w:rsidR="00EC7948" w:rsidRPr="009A1AB2" w:rsidRDefault="00F961F0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) Приобретен и постав</w:t>
      </w:r>
      <w:r w:rsidR="00BC4FDB">
        <w:rPr>
          <w:rFonts w:ascii="Times New Roman" w:eastAsia="Times New Roman" w:hAnsi="Times New Roman" w:cs="Times New Roman"/>
          <w:sz w:val="26"/>
          <w:szCs w:val="26"/>
        </w:rPr>
        <w:t>лен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кот</w:t>
      </w:r>
      <w:r w:rsidR="00BC4FD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C4FD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Богатырь</w:t>
      </w:r>
      <w:r w:rsidR="00BC4FD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на систему ГВС котельной №</w:t>
      </w:r>
      <w:r w:rsidR="007514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45 на сумму 491,6 тыс. руб.</w:t>
      </w:r>
    </w:p>
    <w:p w:rsidR="00EC7948" w:rsidRPr="009A1AB2" w:rsidRDefault="00F961F0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BC4FDB">
        <w:rPr>
          <w:rFonts w:ascii="Times New Roman" w:eastAsia="Times New Roman" w:hAnsi="Times New Roman" w:cs="Times New Roman"/>
          <w:sz w:val="26"/>
          <w:szCs w:val="26"/>
        </w:rPr>
        <w:t>Приобретено 4 н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асос</w:t>
      </w:r>
      <w:r w:rsidR="00BC4FDB">
        <w:rPr>
          <w:rFonts w:ascii="Times New Roman" w:eastAsia="Times New Roman" w:hAnsi="Times New Roman" w:cs="Times New Roman"/>
          <w:sz w:val="26"/>
          <w:szCs w:val="26"/>
        </w:rPr>
        <w:t>а фекальных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на сумму 640,5 тыс. руб.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>1</w:t>
      </w:r>
      <w:r w:rsidR="00F961F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6F2477">
        <w:rPr>
          <w:rFonts w:ascii="Times New Roman" w:eastAsia="Times New Roman" w:hAnsi="Times New Roman" w:cs="Times New Roman"/>
          <w:sz w:val="26"/>
          <w:szCs w:val="26"/>
        </w:rPr>
        <w:t>Приобретены к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онтакторы электромагнитные </w:t>
      </w:r>
      <w:r w:rsidR="006F247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кол</w:t>
      </w:r>
      <w:r w:rsidR="006F2477">
        <w:rPr>
          <w:rFonts w:ascii="Times New Roman" w:eastAsia="Times New Roman" w:hAnsi="Times New Roman" w:cs="Times New Roman"/>
          <w:sz w:val="26"/>
          <w:szCs w:val="26"/>
        </w:rPr>
        <w:t>ичестве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="006F2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шт</w:t>
      </w:r>
      <w:r w:rsidR="006F2477">
        <w:rPr>
          <w:rFonts w:ascii="Times New Roman" w:eastAsia="Times New Roman" w:hAnsi="Times New Roman" w:cs="Times New Roman"/>
          <w:sz w:val="26"/>
          <w:szCs w:val="26"/>
        </w:rPr>
        <w:t>ук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 на сумму 64,4 тыс. руб.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>1</w:t>
      </w:r>
      <w:r w:rsidR="00F961F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)</w:t>
      </w:r>
      <w:r w:rsidR="00322EF3">
        <w:rPr>
          <w:rFonts w:ascii="Times New Roman" w:eastAsia="Times New Roman" w:hAnsi="Times New Roman" w:cs="Times New Roman"/>
          <w:sz w:val="26"/>
          <w:szCs w:val="26"/>
        </w:rPr>
        <w:t xml:space="preserve"> Приобретено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2EF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стройство плавного пуска </w:t>
      </w:r>
      <w:r w:rsidR="00322EF3"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3</w:t>
      </w:r>
      <w:r w:rsidR="00322EF3">
        <w:rPr>
          <w:rFonts w:ascii="Times New Roman" w:eastAsia="Times New Roman" w:hAnsi="Times New Roman" w:cs="Times New Roman"/>
          <w:sz w:val="26"/>
          <w:szCs w:val="26"/>
        </w:rPr>
        <w:t xml:space="preserve"> единиц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2EF3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proofErr w:type="spellStart"/>
      <w:r w:rsidR="00322EF3">
        <w:rPr>
          <w:rFonts w:ascii="Times New Roman" w:eastAsia="Times New Roman" w:hAnsi="Times New Roman" w:cs="Times New Roman"/>
          <w:sz w:val="26"/>
          <w:szCs w:val="26"/>
        </w:rPr>
        <w:t>котльной</w:t>
      </w:r>
      <w:proofErr w:type="spellEnd"/>
      <w:r w:rsidR="00322E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на сумму 144,1 тыс. руб.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15B">
        <w:rPr>
          <w:rFonts w:ascii="Times New Roman" w:eastAsia="Times New Roman" w:hAnsi="Times New Roman" w:cs="Times New Roman"/>
          <w:sz w:val="26"/>
          <w:szCs w:val="26"/>
        </w:rPr>
        <w:t>1</w:t>
      </w:r>
      <w:r w:rsidR="00F961F0" w:rsidRPr="00C7415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7415B">
        <w:rPr>
          <w:rFonts w:ascii="Times New Roman" w:eastAsia="Times New Roman" w:hAnsi="Times New Roman" w:cs="Times New Roman"/>
          <w:sz w:val="26"/>
          <w:szCs w:val="26"/>
        </w:rPr>
        <w:t>) Приобретен</w:t>
      </w:r>
      <w:r w:rsidR="009E1661" w:rsidRPr="00C7415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7415B">
        <w:rPr>
          <w:rFonts w:ascii="Times New Roman" w:eastAsia="Times New Roman" w:hAnsi="Times New Roman" w:cs="Times New Roman"/>
          <w:sz w:val="26"/>
          <w:szCs w:val="26"/>
        </w:rPr>
        <w:t xml:space="preserve"> подогревател</w:t>
      </w:r>
      <w:r w:rsidR="009E1661" w:rsidRPr="00C7415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7415B">
        <w:rPr>
          <w:rFonts w:ascii="Times New Roman" w:eastAsia="Times New Roman" w:hAnsi="Times New Roman" w:cs="Times New Roman"/>
          <w:sz w:val="26"/>
          <w:szCs w:val="26"/>
        </w:rPr>
        <w:t xml:space="preserve"> горячей воды на ЦТП 12 на сумму 2,3 млн. руб.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>1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>Произведена п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оставка котла и экономайзера 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367D7" w:rsidRPr="009A1AB2">
        <w:rPr>
          <w:rFonts w:ascii="Times New Roman" w:eastAsia="Times New Roman" w:hAnsi="Times New Roman" w:cs="Times New Roman"/>
          <w:sz w:val="26"/>
          <w:szCs w:val="26"/>
        </w:rPr>
        <w:t>котельн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6367D7" w:rsidRPr="009A1AB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67D7" w:rsidRPr="009A1AB2">
        <w:rPr>
          <w:rFonts w:ascii="Times New Roman" w:eastAsia="Times New Roman" w:hAnsi="Times New Roman" w:cs="Times New Roman"/>
          <w:sz w:val="26"/>
          <w:szCs w:val="26"/>
        </w:rPr>
        <w:t xml:space="preserve">42 </w:t>
      </w:r>
      <w:r w:rsidR="002B3C2C">
        <w:rPr>
          <w:rFonts w:ascii="Times New Roman" w:eastAsia="Times New Roman" w:hAnsi="Times New Roman" w:cs="Times New Roman"/>
          <w:sz w:val="26"/>
          <w:szCs w:val="26"/>
        </w:rPr>
        <w:t>п. Набережный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>, на сумму 1,9 млн. руб.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BBC">
        <w:rPr>
          <w:rFonts w:ascii="Times New Roman" w:eastAsia="Times New Roman" w:hAnsi="Times New Roman" w:cs="Times New Roman"/>
          <w:sz w:val="26"/>
          <w:szCs w:val="26"/>
        </w:rPr>
        <w:t>1</w:t>
      </w:r>
      <w:r w:rsidR="006367D7" w:rsidRPr="00E01BB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01BBC">
        <w:rPr>
          <w:rFonts w:ascii="Times New Roman" w:eastAsia="Times New Roman" w:hAnsi="Times New Roman" w:cs="Times New Roman"/>
          <w:sz w:val="26"/>
          <w:szCs w:val="26"/>
        </w:rPr>
        <w:t>) Постав</w:t>
      </w:r>
      <w:r w:rsidR="00751411" w:rsidRPr="00E01BBC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E01BBC">
        <w:rPr>
          <w:rFonts w:ascii="Times New Roman" w:eastAsia="Times New Roman" w:hAnsi="Times New Roman" w:cs="Times New Roman"/>
          <w:sz w:val="26"/>
          <w:szCs w:val="26"/>
        </w:rPr>
        <w:t xml:space="preserve"> кот</w:t>
      </w:r>
      <w:r w:rsidR="00751411" w:rsidRPr="00E01BB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01BBC">
        <w:rPr>
          <w:rFonts w:ascii="Times New Roman" w:eastAsia="Times New Roman" w:hAnsi="Times New Roman" w:cs="Times New Roman"/>
          <w:sz w:val="26"/>
          <w:szCs w:val="26"/>
        </w:rPr>
        <w:t>л водогрейн</w:t>
      </w:r>
      <w:r w:rsidR="00751411" w:rsidRPr="00E01BBC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E01B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1411" w:rsidRPr="00E01BBC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E01BBC">
        <w:rPr>
          <w:rFonts w:ascii="Times New Roman" w:eastAsia="Times New Roman" w:hAnsi="Times New Roman" w:cs="Times New Roman"/>
          <w:sz w:val="26"/>
          <w:szCs w:val="26"/>
        </w:rPr>
        <w:t>безнакипн</w:t>
      </w:r>
      <w:r w:rsidR="00751411" w:rsidRPr="00E01BBC">
        <w:rPr>
          <w:rFonts w:ascii="Times New Roman" w:eastAsia="Times New Roman" w:hAnsi="Times New Roman" w:cs="Times New Roman"/>
          <w:sz w:val="26"/>
          <w:szCs w:val="26"/>
        </w:rPr>
        <w:t>ый</w:t>
      </w:r>
      <w:proofErr w:type="spellEnd"/>
      <w:r w:rsidR="00751411" w:rsidRPr="00E01BBC">
        <w:rPr>
          <w:rFonts w:ascii="Times New Roman" w:eastAsia="Times New Roman" w:hAnsi="Times New Roman" w:cs="Times New Roman"/>
          <w:sz w:val="26"/>
          <w:szCs w:val="26"/>
        </w:rPr>
        <w:t xml:space="preserve">) на </w:t>
      </w:r>
      <w:r w:rsidRPr="00E01BBC">
        <w:rPr>
          <w:rFonts w:ascii="Times New Roman" w:eastAsia="Times New Roman" w:hAnsi="Times New Roman" w:cs="Times New Roman"/>
          <w:sz w:val="26"/>
          <w:szCs w:val="26"/>
        </w:rPr>
        <w:t>кот</w:t>
      </w:r>
      <w:r w:rsidR="00751411" w:rsidRPr="00E01BBC">
        <w:rPr>
          <w:rFonts w:ascii="Times New Roman" w:eastAsia="Times New Roman" w:hAnsi="Times New Roman" w:cs="Times New Roman"/>
          <w:sz w:val="26"/>
          <w:szCs w:val="26"/>
        </w:rPr>
        <w:t xml:space="preserve">ельную № </w:t>
      </w:r>
      <w:r w:rsidRPr="00E01BBC">
        <w:rPr>
          <w:rFonts w:ascii="Times New Roman" w:eastAsia="Times New Roman" w:hAnsi="Times New Roman" w:cs="Times New Roman"/>
          <w:sz w:val="26"/>
          <w:szCs w:val="26"/>
        </w:rPr>
        <w:t xml:space="preserve">31, п. </w:t>
      </w:r>
      <w:proofErr w:type="spellStart"/>
      <w:r w:rsidRPr="00E01BBC">
        <w:rPr>
          <w:rFonts w:ascii="Times New Roman" w:eastAsia="Times New Roman" w:hAnsi="Times New Roman" w:cs="Times New Roman"/>
          <w:sz w:val="26"/>
          <w:szCs w:val="26"/>
        </w:rPr>
        <w:t>Каджером</w:t>
      </w:r>
      <w:proofErr w:type="spellEnd"/>
      <w:r w:rsidR="00751411" w:rsidRPr="00E01B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1BBC">
        <w:rPr>
          <w:rFonts w:ascii="Times New Roman" w:eastAsia="Times New Roman" w:hAnsi="Times New Roman" w:cs="Times New Roman"/>
          <w:sz w:val="26"/>
          <w:szCs w:val="26"/>
        </w:rPr>
        <w:t xml:space="preserve"> на сумму 1,0 млн. рублей.</w:t>
      </w:r>
    </w:p>
    <w:p w:rsidR="00EC7948" w:rsidRPr="0072271B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>1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>Проведен к</w:t>
      </w: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</w:t>
      </w:r>
      <w:r w:rsidRPr="0072271B">
        <w:rPr>
          <w:rFonts w:ascii="Times New Roman" w:eastAsia="Times New Roman" w:hAnsi="Times New Roman" w:cs="Times New Roman"/>
          <w:sz w:val="26"/>
          <w:szCs w:val="26"/>
        </w:rPr>
        <w:t xml:space="preserve">КНС  </w:t>
      </w:r>
      <w:proofErr w:type="spellStart"/>
      <w:r w:rsidRPr="0072271B">
        <w:rPr>
          <w:rFonts w:ascii="Times New Roman" w:eastAsia="Times New Roman" w:hAnsi="Times New Roman" w:cs="Times New Roman"/>
          <w:sz w:val="26"/>
          <w:szCs w:val="26"/>
        </w:rPr>
        <w:t>пст</w:t>
      </w:r>
      <w:proofErr w:type="spellEnd"/>
      <w:r w:rsidRPr="0072271B">
        <w:rPr>
          <w:rFonts w:ascii="Times New Roman" w:eastAsia="Times New Roman" w:hAnsi="Times New Roman" w:cs="Times New Roman"/>
          <w:sz w:val="26"/>
          <w:szCs w:val="26"/>
        </w:rPr>
        <w:t>. Косью на сумму 777,7 тыс. руб.</w:t>
      </w:r>
    </w:p>
    <w:p w:rsidR="00EC7948" w:rsidRPr="009A1AB2" w:rsidRDefault="00EC7948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71B">
        <w:rPr>
          <w:rFonts w:ascii="Times New Roman" w:eastAsia="Times New Roman" w:hAnsi="Times New Roman" w:cs="Times New Roman"/>
          <w:sz w:val="26"/>
          <w:szCs w:val="26"/>
        </w:rPr>
        <w:t>1</w:t>
      </w:r>
      <w:r w:rsidR="008E5DEC" w:rsidRPr="0072271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2271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6367D7" w:rsidRPr="0072271B">
        <w:rPr>
          <w:rFonts w:ascii="Times New Roman" w:eastAsia="Times New Roman" w:hAnsi="Times New Roman" w:cs="Times New Roman"/>
          <w:sz w:val="26"/>
          <w:szCs w:val="26"/>
        </w:rPr>
        <w:t>Проведен к</w:t>
      </w:r>
      <w:r w:rsidRPr="0072271B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участка сети горячего водоснабжения от ТК-24 </w:t>
      </w:r>
      <w:r w:rsidR="0072271B" w:rsidRPr="0072271B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2271B">
        <w:rPr>
          <w:rFonts w:ascii="Times New Roman" w:eastAsia="Times New Roman" w:hAnsi="Times New Roman" w:cs="Times New Roman"/>
          <w:sz w:val="26"/>
          <w:szCs w:val="26"/>
        </w:rPr>
        <w:t>пер. Торговый, 21, кот</w:t>
      </w:r>
      <w:r w:rsidR="0072271B" w:rsidRPr="0072271B">
        <w:rPr>
          <w:rFonts w:ascii="Times New Roman" w:eastAsia="Times New Roman" w:hAnsi="Times New Roman" w:cs="Times New Roman"/>
          <w:sz w:val="26"/>
          <w:szCs w:val="26"/>
        </w:rPr>
        <w:t xml:space="preserve">ельная </w:t>
      </w:r>
      <w:r w:rsidRPr="0072271B">
        <w:rPr>
          <w:rFonts w:ascii="Times New Roman" w:eastAsia="Times New Roman" w:hAnsi="Times New Roman" w:cs="Times New Roman"/>
          <w:sz w:val="26"/>
          <w:szCs w:val="26"/>
        </w:rPr>
        <w:t xml:space="preserve"> № 25, п. Кожва</w:t>
      </w:r>
      <w:r w:rsidR="0072271B" w:rsidRPr="0072271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2271B">
        <w:rPr>
          <w:rFonts w:ascii="Times New Roman" w:eastAsia="Times New Roman" w:hAnsi="Times New Roman" w:cs="Times New Roman"/>
          <w:sz w:val="26"/>
          <w:szCs w:val="26"/>
        </w:rPr>
        <w:t xml:space="preserve">;  </w:t>
      </w:r>
      <w:r w:rsidR="0072271B" w:rsidRPr="0072271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2271B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сетей горячего водоснабжения на участке </w:t>
      </w:r>
      <w:r w:rsidR="002B3C2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72271B">
        <w:rPr>
          <w:rFonts w:ascii="Times New Roman" w:eastAsia="Times New Roman" w:hAnsi="Times New Roman" w:cs="Times New Roman"/>
          <w:sz w:val="26"/>
          <w:szCs w:val="26"/>
        </w:rPr>
        <w:t xml:space="preserve">ТК-29 до ТК-43, отопления </w:t>
      </w:r>
      <w:r w:rsidR="002B3C2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72271B">
        <w:rPr>
          <w:rFonts w:ascii="Times New Roman" w:eastAsia="Times New Roman" w:hAnsi="Times New Roman" w:cs="Times New Roman"/>
          <w:sz w:val="26"/>
          <w:szCs w:val="26"/>
        </w:rPr>
        <w:t xml:space="preserve">ТК-29 до ТК-35, котельная № 11, г. Печора; </w:t>
      </w:r>
      <w:r w:rsidR="0072271B" w:rsidRPr="0072271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2271B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участка теплосети и водовода от ТК у дома № 5 по ул. Запрудной к дому № 10 по ул. Терешковой с устройством </w:t>
      </w:r>
      <w:proofErr w:type="spellStart"/>
      <w:r w:rsidRPr="0072271B">
        <w:rPr>
          <w:rFonts w:ascii="Times New Roman" w:eastAsia="Times New Roman" w:hAnsi="Times New Roman" w:cs="Times New Roman"/>
          <w:sz w:val="26"/>
          <w:szCs w:val="26"/>
        </w:rPr>
        <w:t>теплокамер</w:t>
      </w:r>
      <w:proofErr w:type="spellEnd"/>
      <w:r w:rsidRPr="0072271B">
        <w:rPr>
          <w:rFonts w:ascii="Times New Roman" w:eastAsia="Times New Roman" w:hAnsi="Times New Roman" w:cs="Times New Roman"/>
          <w:sz w:val="26"/>
          <w:szCs w:val="26"/>
        </w:rPr>
        <w:t xml:space="preserve"> к домам № 8,10, котельная № 22, п. Озерный всего на сумму 5,8 млн. руб.</w:t>
      </w:r>
    </w:p>
    <w:p w:rsidR="00EC7948" w:rsidRPr="009A1AB2" w:rsidRDefault="008E5DEC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>Проведен к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участка теплосети и водовода от котельной № 33 до ТК-2 по ул. Строительной, п. </w:t>
      </w:r>
      <w:proofErr w:type="spellStart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Каджером</w:t>
      </w:r>
      <w:proofErr w:type="spellEnd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апитальный ремонт трассы отопления от ТК 20/кот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 xml:space="preserve">ельная № 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4 до ТК 23/кот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 xml:space="preserve">ельная № 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4 (между домами № 87-91 по Печорскому проспекту); </w:t>
      </w:r>
      <w:r w:rsidR="006367D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апитальный ремонт магистральной теплотрассы  район Д</w:t>
      </w:r>
      <w:r w:rsidR="00A21D59">
        <w:rPr>
          <w:rFonts w:ascii="Times New Roman" w:eastAsia="Times New Roman" w:hAnsi="Times New Roman" w:cs="Times New Roman"/>
          <w:sz w:val="26"/>
          <w:szCs w:val="26"/>
        </w:rPr>
        <w:t xml:space="preserve">ома культуры Российской армии - </w:t>
      </w:r>
      <w:proofErr w:type="spellStart"/>
      <w:proofErr w:type="gramStart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Соц</w:t>
      </w:r>
      <w:proofErr w:type="spellEnd"/>
      <w:proofErr w:type="gramEnd"/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84а</w:t>
      </w:r>
      <w:r w:rsidR="00A21D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всего на сумму 6,1 млн. руб.</w:t>
      </w:r>
    </w:p>
    <w:p w:rsidR="00EC7948" w:rsidRPr="009A1AB2" w:rsidRDefault="008E5DEC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) Выполнен</w:t>
      </w:r>
      <w:r w:rsidR="00A21D59">
        <w:rPr>
          <w:rFonts w:ascii="Times New Roman" w:eastAsia="Times New Roman" w:hAnsi="Times New Roman" w:cs="Times New Roman"/>
          <w:sz w:val="26"/>
          <w:szCs w:val="26"/>
        </w:rPr>
        <w:t>ы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неучтенны</w:t>
      </w:r>
      <w:r w:rsidR="00A21D5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работ</w:t>
      </w:r>
      <w:r w:rsidR="00A21D59">
        <w:rPr>
          <w:rFonts w:ascii="Times New Roman" w:eastAsia="Times New Roman" w:hAnsi="Times New Roman" w:cs="Times New Roman"/>
          <w:sz w:val="26"/>
          <w:szCs w:val="26"/>
        </w:rPr>
        <w:t>ы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по капитальному ремонту на котельной №</w:t>
      </w:r>
      <w:r w:rsidR="00A21D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42 на сумму 160,0 тыс. руб.</w:t>
      </w:r>
    </w:p>
    <w:p w:rsidR="00EC7948" w:rsidRPr="009A1AB2" w:rsidRDefault="008E5DEC" w:rsidP="00157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22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F6303">
        <w:rPr>
          <w:rFonts w:ascii="Times New Roman" w:eastAsia="Times New Roman" w:hAnsi="Times New Roman" w:cs="Times New Roman"/>
          <w:sz w:val="26"/>
          <w:szCs w:val="26"/>
        </w:rPr>
        <w:t>Произведен м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онтаж компенсаторов на трассе отопления от ТК 20/кот</w:t>
      </w:r>
      <w:r w:rsidR="000F6303">
        <w:rPr>
          <w:rFonts w:ascii="Times New Roman" w:eastAsia="Times New Roman" w:hAnsi="Times New Roman" w:cs="Times New Roman"/>
          <w:sz w:val="26"/>
          <w:szCs w:val="26"/>
        </w:rPr>
        <w:t xml:space="preserve">ельная № 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4 до ТК 23/кот</w:t>
      </w:r>
      <w:r w:rsidR="000F6303">
        <w:rPr>
          <w:rFonts w:ascii="Times New Roman" w:eastAsia="Times New Roman" w:hAnsi="Times New Roman" w:cs="Times New Roman"/>
          <w:sz w:val="26"/>
          <w:szCs w:val="26"/>
        </w:rPr>
        <w:t xml:space="preserve">ельная № 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4 (между домами №87-91 по Печорскому проспекту) на сумму 31,6 тыс. руб.</w:t>
      </w:r>
    </w:p>
    <w:p w:rsidR="00EC7948" w:rsidRPr="009A1AB2" w:rsidRDefault="000F6303" w:rsidP="000F63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Выполнены мероприятия по 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>капитально</w:t>
      </w:r>
      <w:r>
        <w:rPr>
          <w:rFonts w:ascii="Times New Roman" w:eastAsia="Times New Roman" w:hAnsi="Times New Roman" w:cs="Times New Roman"/>
          <w:sz w:val="26"/>
          <w:szCs w:val="26"/>
        </w:rPr>
        <w:t>му ремонту</w:t>
      </w:r>
      <w:r w:rsidR="00EC7948" w:rsidRPr="009A1AB2">
        <w:rPr>
          <w:rFonts w:ascii="Times New Roman" w:eastAsia="Times New Roman" w:hAnsi="Times New Roman" w:cs="Times New Roman"/>
          <w:sz w:val="26"/>
          <w:szCs w:val="26"/>
        </w:rPr>
        <w:t xml:space="preserve"> общего имущества собственников помещений в многоквартирных домах на территории муниципального района "Печора" (Распоряжение № 1147-р от 23.10.2015г.) на сумму 13,0 млн. руб.  </w:t>
      </w:r>
    </w:p>
    <w:p w:rsidR="00EC7948" w:rsidRPr="009A1AB2" w:rsidRDefault="00EC7948" w:rsidP="00157F0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>В 2015 проведен капитальный ремонт 7 многоквартирных домов</w:t>
      </w:r>
      <w:r w:rsidRPr="009A1A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общей площадью </w:t>
      </w:r>
      <w:r w:rsidRPr="009A1AB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20 748,01 м</w:t>
      </w:r>
      <w:proofErr w:type="gramStart"/>
      <w:r w:rsidRPr="009A1AB2">
        <w:rPr>
          <w:rFonts w:ascii="Times New Roman" w:eastAsia="Calibri" w:hAnsi="Times New Roman" w:cs="Times New Roman"/>
          <w:b/>
          <w:sz w:val="26"/>
          <w:szCs w:val="26"/>
          <w:vertAlign w:val="superscript"/>
          <w:lang w:eastAsia="en-US"/>
        </w:rPr>
        <w:t>2</w:t>
      </w:r>
      <w:proofErr w:type="gramEnd"/>
      <w:r w:rsidRPr="009A1A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на сумму </w:t>
      </w:r>
      <w:r w:rsidRPr="009A1AB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13 234 148</w:t>
      </w:r>
      <w:r w:rsidRPr="009A1A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рублей, </w:t>
      </w:r>
    </w:p>
    <w:p w:rsidR="00EC7948" w:rsidRPr="009A1AB2" w:rsidRDefault="00EC7948" w:rsidP="00157F0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A1A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связи с отсутствием управляющие организации  в жилом доме 8 по ул. Советской, он был исключен из плана, так же исключены работы по покраске фасада дома № 70А по Печорскому проспекту, в связи с низкими температурами наружного воздуха. </w:t>
      </w:r>
    </w:p>
    <w:p w:rsidR="00EC7948" w:rsidRPr="009A1AB2" w:rsidRDefault="00EC7948" w:rsidP="00157F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>В 2015 году администрацией МР «Печора» были заключены Соглашения с поставщиками твердого топлива на возмещение убытков, возникающих в результате государственного регулирования цен на твердое топливо (дрова, уголь) реализуемое гражданам и используемое для нужд отопления на сумму 5,3 млн. рулей.</w:t>
      </w:r>
    </w:p>
    <w:p w:rsidR="00EC7948" w:rsidRPr="009A1AB2" w:rsidRDefault="00EC7948" w:rsidP="00157F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Гражданам, проживающим в домах с печным отоплением на территории МР «Печора», дрова поставлены  в объеме 981 плотный кубический метр (2014 г. 1209,5 </w:t>
      </w:r>
      <w:proofErr w:type="spellStart"/>
      <w:r w:rsidRPr="009A1AB2">
        <w:rPr>
          <w:rFonts w:ascii="Times New Roman" w:eastAsia="Times New Roman" w:hAnsi="Times New Roman" w:cs="Times New Roman"/>
          <w:sz w:val="26"/>
          <w:szCs w:val="26"/>
        </w:rPr>
        <w:t>плтотный</w:t>
      </w:r>
      <w:proofErr w:type="spellEnd"/>
      <w:r w:rsidRPr="009A1AB2">
        <w:rPr>
          <w:rFonts w:ascii="Times New Roman" w:eastAsia="Times New Roman" w:hAnsi="Times New Roman" w:cs="Times New Roman"/>
          <w:sz w:val="26"/>
          <w:szCs w:val="26"/>
        </w:rPr>
        <w:t xml:space="preserve"> кубический метр), угля в объеме 496 тонн (2014 г. – 244 тонны).</w:t>
      </w:r>
    </w:p>
    <w:p w:rsidR="009A1AB2" w:rsidRDefault="00EC7948" w:rsidP="00157F0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A1AB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 заключенным  в 2015 г. администрацией муниципального района контрактам на выполнение услуг по отлову безнадзорных животных « Печора»  отловлено 666  особей (2014 г. – 535).</w:t>
      </w:r>
    </w:p>
    <w:p w:rsidR="002C436F" w:rsidRDefault="009A1AB2" w:rsidP="00157F0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 подпрограмм</w:t>
      </w:r>
      <w:r w:rsidR="002C436F"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>ы  «Улучшение состояния жилищно-коммунального комплекса на территории МО МР «Печора» выполнены на сумму 98,5 млн. 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лей, что составляет</w:t>
      </w:r>
      <w:r w:rsidR="002C436F"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72,3 %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запланированного</w:t>
      </w:r>
      <w:r w:rsidR="002C436F"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средств (136,3 млн. рублей).</w:t>
      </w:r>
    </w:p>
    <w:p w:rsidR="0069733F" w:rsidRPr="0002762F" w:rsidRDefault="0069733F" w:rsidP="0069733F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2762F">
        <w:rPr>
          <w:rFonts w:ascii="Times New Roman" w:hAnsi="Times New Roman" w:cs="Times New Roman"/>
          <w:b/>
          <w:i/>
          <w:sz w:val="26"/>
          <w:szCs w:val="26"/>
        </w:rPr>
        <w:t>ЖИЛЬЕ</w:t>
      </w:r>
    </w:p>
    <w:p w:rsidR="0069733F" w:rsidRDefault="0069733F" w:rsidP="006973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7F9">
        <w:rPr>
          <w:rFonts w:ascii="Times New Roman" w:hAnsi="Times New Roman" w:cs="Times New Roman"/>
          <w:sz w:val="26"/>
          <w:szCs w:val="26"/>
        </w:rPr>
        <w:t>В 2015 году</w:t>
      </w:r>
      <w:r>
        <w:rPr>
          <w:rFonts w:ascii="Times New Roman" w:hAnsi="Times New Roman" w:cs="Times New Roman"/>
          <w:sz w:val="26"/>
          <w:szCs w:val="26"/>
        </w:rPr>
        <w:t xml:space="preserve"> в рамках обеспечения жилыми помещениями муниципального жилищного фонда</w:t>
      </w:r>
      <w:r w:rsidRPr="006E67F9">
        <w:rPr>
          <w:rFonts w:ascii="Times New Roman" w:hAnsi="Times New Roman" w:cs="Times New Roman"/>
          <w:sz w:val="26"/>
          <w:szCs w:val="26"/>
        </w:rPr>
        <w:t xml:space="preserve"> по судебным решениям предоставлено 11 жилых помещений гражданам, проживающим в ветхом и аварийном жилом фонде</w:t>
      </w:r>
      <w:r>
        <w:rPr>
          <w:rFonts w:ascii="Times New Roman" w:hAnsi="Times New Roman" w:cs="Times New Roman"/>
          <w:sz w:val="26"/>
          <w:szCs w:val="26"/>
        </w:rPr>
        <w:t>, 38 семьям предоставлена денежная компенсация на основании решений суда.</w:t>
      </w:r>
    </w:p>
    <w:p w:rsidR="0069733F" w:rsidRDefault="0069733F" w:rsidP="006973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исполнения государственных полномочий по обеспечению жильем отдельных категорий граждан предоставлены 4 жилых помещения лицам из числа детей-сирот и детям, оставшихся без попечения родителей.</w:t>
      </w:r>
    </w:p>
    <w:p w:rsidR="0069733F" w:rsidRDefault="0069733F" w:rsidP="006973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Предоставлены единовременные денежные выплаты, социальные выплаты 6 гражданам на строительство или приобретение жилья за счет средств бюджетов всех уровней (РФ, РК МО МР):</w:t>
      </w:r>
    </w:p>
    <w:p w:rsidR="0069733F" w:rsidRPr="00AC5ED0" w:rsidRDefault="0069733F" w:rsidP="0069733F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6"/>
          <w:szCs w:val="26"/>
        </w:rPr>
      </w:pPr>
      <w:r w:rsidRPr="00AC5ED0">
        <w:rPr>
          <w:rFonts w:ascii="Times New Roman" w:hAnsi="Times New Roman"/>
          <w:sz w:val="26"/>
          <w:szCs w:val="26"/>
        </w:rPr>
        <w:lastRenderedPageBreak/>
        <w:t xml:space="preserve">1 молодая семья получила свидетельство </w:t>
      </w:r>
      <w:r>
        <w:rPr>
          <w:rFonts w:ascii="Times New Roman" w:hAnsi="Times New Roman"/>
          <w:sz w:val="26"/>
          <w:szCs w:val="26"/>
        </w:rPr>
        <w:t xml:space="preserve">о праве </w:t>
      </w:r>
      <w:r w:rsidRPr="00AC5ED0">
        <w:rPr>
          <w:rFonts w:ascii="Times New Roman" w:hAnsi="Times New Roman"/>
          <w:sz w:val="26"/>
          <w:szCs w:val="26"/>
        </w:rPr>
        <w:t>на получение социальной выплаты для приобретения или строительства жилья</w:t>
      </w:r>
      <w:r>
        <w:rPr>
          <w:rFonts w:ascii="Times New Roman" w:hAnsi="Times New Roman"/>
          <w:sz w:val="26"/>
          <w:szCs w:val="26"/>
        </w:rPr>
        <w:t xml:space="preserve"> в рамках федеральной целевой программы «Жилище» на 2011-2015 годы»</w:t>
      </w:r>
      <w:r w:rsidRPr="00AC5ED0">
        <w:rPr>
          <w:rFonts w:ascii="Times New Roman" w:hAnsi="Times New Roman"/>
          <w:sz w:val="26"/>
          <w:szCs w:val="26"/>
        </w:rPr>
        <w:t>;</w:t>
      </w:r>
    </w:p>
    <w:p w:rsidR="0069733F" w:rsidRPr="00AC5ED0" w:rsidRDefault="0069733F" w:rsidP="0069733F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6"/>
          <w:szCs w:val="26"/>
        </w:rPr>
      </w:pPr>
      <w:r w:rsidRPr="00AC5ED0">
        <w:rPr>
          <w:rFonts w:ascii="Times New Roman" w:hAnsi="Times New Roman"/>
          <w:sz w:val="26"/>
          <w:szCs w:val="26"/>
        </w:rPr>
        <w:t xml:space="preserve">1 </w:t>
      </w:r>
      <w:proofErr w:type="gramStart"/>
      <w:r w:rsidRPr="00AC5ED0">
        <w:rPr>
          <w:rFonts w:ascii="Times New Roman" w:hAnsi="Times New Roman"/>
          <w:sz w:val="26"/>
          <w:szCs w:val="26"/>
        </w:rPr>
        <w:t>семья,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5ED0">
        <w:rPr>
          <w:rFonts w:ascii="Times New Roman" w:hAnsi="Times New Roman"/>
          <w:sz w:val="26"/>
          <w:szCs w:val="26"/>
        </w:rPr>
        <w:t xml:space="preserve"> проживающая в сельской местности</w:t>
      </w:r>
      <w:r>
        <w:rPr>
          <w:rFonts w:ascii="Times New Roman" w:hAnsi="Times New Roman"/>
          <w:sz w:val="26"/>
          <w:szCs w:val="26"/>
        </w:rPr>
        <w:t xml:space="preserve"> получила</w:t>
      </w:r>
      <w:proofErr w:type="gramEnd"/>
      <w:r>
        <w:rPr>
          <w:rFonts w:ascii="Times New Roman" w:hAnsi="Times New Roman"/>
          <w:sz w:val="26"/>
          <w:szCs w:val="26"/>
        </w:rPr>
        <w:t xml:space="preserve"> социальную выплату в рамках федеральной целевой программы «Устойчивое развитие сельских территорий на 2014-2017 годы»</w:t>
      </w:r>
      <w:r w:rsidRPr="00AC5ED0">
        <w:rPr>
          <w:rFonts w:ascii="Times New Roman" w:hAnsi="Times New Roman"/>
          <w:sz w:val="26"/>
          <w:szCs w:val="26"/>
        </w:rPr>
        <w:t>;</w:t>
      </w:r>
    </w:p>
    <w:p w:rsidR="0069733F" w:rsidRPr="00935071" w:rsidRDefault="0069733F" w:rsidP="0069733F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6"/>
          <w:szCs w:val="26"/>
        </w:rPr>
      </w:pPr>
      <w:r w:rsidRPr="00AC5ED0">
        <w:rPr>
          <w:rFonts w:ascii="Times New Roman" w:hAnsi="Times New Roman"/>
          <w:sz w:val="26"/>
          <w:szCs w:val="26"/>
        </w:rPr>
        <w:t>2 гражданина, относящи</w:t>
      </w:r>
      <w:r>
        <w:rPr>
          <w:rFonts w:ascii="Times New Roman" w:hAnsi="Times New Roman"/>
          <w:sz w:val="26"/>
          <w:szCs w:val="26"/>
        </w:rPr>
        <w:t>е</w:t>
      </w:r>
      <w:r w:rsidRPr="00AC5ED0">
        <w:rPr>
          <w:rFonts w:ascii="Times New Roman" w:hAnsi="Times New Roman"/>
          <w:sz w:val="26"/>
          <w:szCs w:val="26"/>
        </w:rPr>
        <w:t xml:space="preserve">ся к категории инвалиды 1,2,3 групп, инвалиды с детства, </w:t>
      </w:r>
      <w:proofErr w:type="gramStart"/>
      <w:r w:rsidRPr="00AC5ED0">
        <w:rPr>
          <w:rFonts w:ascii="Times New Roman" w:hAnsi="Times New Roman"/>
          <w:sz w:val="26"/>
          <w:szCs w:val="26"/>
        </w:rPr>
        <w:t>семьи, имеющие детей-инвалидов</w:t>
      </w:r>
      <w:r>
        <w:rPr>
          <w:rFonts w:ascii="Times New Roman" w:hAnsi="Times New Roman"/>
          <w:sz w:val="26"/>
          <w:szCs w:val="26"/>
        </w:rPr>
        <w:t xml:space="preserve"> получили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935071">
        <w:rPr>
          <w:rFonts w:ascii="Times New Roman" w:hAnsi="Times New Roman"/>
          <w:sz w:val="26"/>
          <w:szCs w:val="26"/>
        </w:rPr>
        <w:t>единовременные денежные выплаты;</w:t>
      </w:r>
    </w:p>
    <w:p w:rsidR="0069733F" w:rsidRPr="00987015" w:rsidRDefault="0069733F" w:rsidP="0069733F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6"/>
          <w:szCs w:val="26"/>
        </w:rPr>
      </w:pPr>
      <w:r w:rsidRPr="00987015">
        <w:rPr>
          <w:rFonts w:ascii="Times New Roman" w:hAnsi="Times New Roman"/>
          <w:sz w:val="26"/>
          <w:szCs w:val="26"/>
        </w:rPr>
        <w:t>1 ветеран боевых действий</w:t>
      </w:r>
      <w:r>
        <w:rPr>
          <w:rFonts w:ascii="Times New Roman" w:hAnsi="Times New Roman"/>
          <w:sz w:val="26"/>
          <w:szCs w:val="26"/>
        </w:rPr>
        <w:t xml:space="preserve"> получил </w:t>
      </w:r>
      <w:r w:rsidRPr="00935071">
        <w:rPr>
          <w:rFonts w:ascii="Times New Roman" w:hAnsi="Times New Roman"/>
          <w:sz w:val="26"/>
          <w:szCs w:val="26"/>
        </w:rPr>
        <w:t>единовременн</w:t>
      </w:r>
      <w:r>
        <w:rPr>
          <w:rFonts w:ascii="Times New Roman" w:hAnsi="Times New Roman"/>
          <w:sz w:val="26"/>
          <w:szCs w:val="26"/>
        </w:rPr>
        <w:t>ую</w:t>
      </w:r>
      <w:r w:rsidRPr="00935071">
        <w:rPr>
          <w:rFonts w:ascii="Times New Roman" w:hAnsi="Times New Roman"/>
          <w:sz w:val="26"/>
          <w:szCs w:val="26"/>
        </w:rPr>
        <w:t xml:space="preserve"> денежн</w:t>
      </w:r>
      <w:r>
        <w:rPr>
          <w:rFonts w:ascii="Times New Roman" w:hAnsi="Times New Roman"/>
          <w:sz w:val="26"/>
          <w:szCs w:val="26"/>
        </w:rPr>
        <w:t>ую</w:t>
      </w:r>
      <w:r w:rsidRPr="00935071">
        <w:rPr>
          <w:rFonts w:ascii="Times New Roman" w:hAnsi="Times New Roman"/>
          <w:sz w:val="26"/>
          <w:szCs w:val="26"/>
        </w:rPr>
        <w:t xml:space="preserve"> выплат</w:t>
      </w:r>
      <w:r>
        <w:rPr>
          <w:rFonts w:ascii="Times New Roman" w:hAnsi="Times New Roman"/>
          <w:sz w:val="26"/>
          <w:szCs w:val="26"/>
        </w:rPr>
        <w:t>у</w:t>
      </w:r>
      <w:r w:rsidRPr="00987015">
        <w:rPr>
          <w:rFonts w:ascii="Times New Roman" w:hAnsi="Times New Roman"/>
          <w:sz w:val="26"/>
          <w:szCs w:val="26"/>
        </w:rPr>
        <w:t>.</w:t>
      </w:r>
    </w:p>
    <w:p w:rsidR="0042539E" w:rsidRPr="00D87E76" w:rsidRDefault="0042539E" w:rsidP="0042539E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0128F7" w:rsidRPr="0002762F" w:rsidRDefault="000128F7" w:rsidP="000128F7">
      <w:pPr>
        <w:spacing w:after="0"/>
        <w:ind w:firstLine="567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t>ДОРОЖНАЯ</w:t>
      </w:r>
      <w:r w:rsidRPr="0002762F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t>ДЕЯТЕЛЬНОСТЬ</w:t>
      </w:r>
    </w:p>
    <w:p w:rsidR="000128F7" w:rsidRPr="00D87E76" w:rsidRDefault="000128F7" w:rsidP="000128F7">
      <w:pPr>
        <w:spacing w:after="0"/>
        <w:jc w:val="center"/>
        <w:rPr>
          <w:rFonts w:ascii="Times New Roman" w:eastAsia="12" w:hAnsi="Times New Roman" w:cs="Times New Roman"/>
          <w:b/>
          <w:sz w:val="26"/>
          <w:szCs w:val="26"/>
        </w:rPr>
      </w:pPr>
    </w:p>
    <w:p w:rsidR="00E17ACD" w:rsidRPr="00496ED9" w:rsidRDefault="00E17ACD" w:rsidP="00E17ACD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96ED9">
        <w:rPr>
          <w:rFonts w:ascii="Times New Roman" w:hAnsi="Times New Roman" w:cs="Times New Roman"/>
          <w:sz w:val="26"/>
          <w:szCs w:val="26"/>
        </w:rPr>
        <w:t xml:space="preserve">Общая протяженность автомобильных дорог на территории муниципального </w:t>
      </w:r>
      <w:proofErr w:type="spellStart"/>
      <w:r w:rsidRPr="00496ED9">
        <w:rPr>
          <w:rFonts w:ascii="Times New Roman" w:hAnsi="Times New Roman" w:cs="Times New Roman"/>
          <w:sz w:val="26"/>
          <w:szCs w:val="26"/>
        </w:rPr>
        <w:t>раойна</w:t>
      </w:r>
      <w:proofErr w:type="spellEnd"/>
      <w:r w:rsidRPr="00496ED9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AC5D6A" w:rsidRPr="00496ED9">
        <w:rPr>
          <w:rFonts w:ascii="Times New Roman" w:hAnsi="Times New Roman" w:cs="Times New Roman"/>
          <w:sz w:val="26"/>
          <w:szCs w:val="26"/>
        </w:rPr>
        <w:t xml:space="preserve"> </w:t>
      </w:r>
      <w:r w:rsidRPr="00496ED9">
        <w:rPr>
          <w:rFonts w:ascii="Times New Roman" w:hAnsi="Times New Roman" w:cs="Times New Roman"/>
          <w:sz w:val="26"/>
          <w:szCs w:val="26"/>
        </w:rPr>
        <w:t>составляет 403 км, из них  протяженность автодорог</w:t>
      </w:r>
      <w:r w:rsidR="00CD0930" w:rsidRPr="00496ED9">
        <w:rPr>
          <w:rFonts w:ascii="Times New Roman" w:hAnsi="Times New Roman" w:cs="Times New Roman"/>
          <w:sz w:val="26"/>
          <w:szCs w:val="26"/>
        </w:rPr>
        <w:t xml:space="preserve"> </w:t>
      </w:r>
      <w:r w:rsidRPr="00496ED9">
        <w:rPr>
          <w:rFonts w:ascii="Times New Roman" w:hAnsi="Times New Roman" w:cs="Times New Roman"/>
          <w:sz w:val="26"/>
          <w:szCs w:val="26"/>
        </w:rPr>
        <w:t>общего пользования местного значения</w:t>
      </w:r>
      <w:r w:rsidR="00CD0930" w:rsidRPr="00496ED9">
        <w:rPr>
          <w:rFonts w:ascii="Times New Roman" w:hAnsi="Times New Roman" w:cs="Times New Roman"/>
          <w:sz w:val="26"/>
          <w:szCs w:val="26"/>
        </w:rPr>
        <w:t xml:space="preserve"> -</w:t>
      </w:r>
      <w:r w:rsidRPr="00496ED9">
        <w:rPr>
          <w:rFonts w:ascii="Times New Roman" w:hAnsi="Times New Roman" w:cs="Times New Roman"/>
          <w:sz w:val="26"/>
          <w:szCs w:val="26"/>
        </w:rPr>
        <w:t xml:space="preserve"> 97,1 км. </w:t>
      </w:r>
    </w:p>
    <w:p w:rsidR="00EE357E" w:rsidRDefault="00E17ACD" w:rsidP="00E17A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ED9">
        <w:rPr>
          <w:rFonts w:ascii="Times New Roman" w:hAnsi="Times New Roman" w:cs="Times New Roman"/>
          <w:sz w:val="26"/>
          <w:szCs w:val="26"/>
        </w:rPr>
        <w:t xml:space="preserve">В целях содействия развитию надежной транспортной инфраструктуры в рамках бюджетных обязательств реализовывались мероприятия </w:t>
      </w:r>
      <w:r w:rsidR="00B94326" w:rsidRPr="00496ED9">
        <w:rPr>
          <w:rFonts w:ascii="Times New Roman" w:eastAsia="Times New Roman" w:hAnsi="Times New Roman" w:cs="Times New Roman"/>
          <w:sz w:val="26"/>
          <w:szCs w:val="26"/>
        </w:rPr>
        <w:t xml:space="preserve"> подпрограммы «Дорожное хозяйство и транспорт» </w:t>
      </w:r>
      <w:r w:rsidRPr="00496ED9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A7299E" w:rsidRPr="00496ED9">
        <w:rPr>
          <w:rFonts w:ascii="Times New Roman" w:eastAsia="Times New Roman" w:hAnsi="Times New Roman" w:cs="Times New Roman"/>
          <w:sz w:val="26"/>
          <w:szCs w:val="26"/>
        </w:rPr>
        <w:t xml:space="preserve">ниципальной программы «Жилье, жилищно-коммунальное хозяйство и территориальное развитие МО МР «Печора». </w:t>
      </w:r>
    </w:p>
    <w:p w:rsidR="00EE357E" w:rsidRPr="00D87E76" w:rsidRDefault="00EE357E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по обеспечению безопасности дорожного движения в 2015 году планировались и осуществлялись </w:t>
      </w: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бюджетом МО МР «Печора» и иными источниками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</w:t>
      </w: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67,3 млн. руб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 выполнены на сумму 36,5 млн. рублей или на 54,2 % от общего объема.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Средства не освоены в полном объеме по причине неисполнения обязательств по контракту подрядчиком.</w:t>
      </w:r>
    </w:p>
    <w:p w:rsidR="00EE357E" w:rsidRPr="00D87E76" w:rsidRDefault="00D6479F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 xml:space="preserve">В 2015 году за счет бюджета ГП «Печора» и МР «Печора»  предусматривалось  отремонтировать 13,8 тыс. </w:t>
      </w:r>
      <w:proofErr w:type="spellStart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 xml:space="preserve">. асфальтобетонного покрытия  дорог на сумму  9,1 млн. руб., в </w:t>
      </w:r>
      <w:proofErr w:type="spellStart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>.  ремонт ул. Островского  3,9 тыс. кв. м. на сумму 4,0 млн. руб.</w:t>
      </w:r>
      <w:r w:rsidR="00EE357E">
        <w:rPr>
          <w:rFonts w:ascii="Times New Roman" w:eastAsia="Times New Roman" w:hAnsi="Times New Roman" w:cs="Times New Roman"/>
          <w:sz w:val="26"/>
          <w:szCs w:val="26"/>
        </w:rPr>
        <w:t xml:space="preserve"> Работы выполнены не в полном объеме, подрядчик не приступил к ремонтным работам по ул. Островского. </w:t>
      </w:r>
      <w:proofErr w:type="gramEnd"/>
    </w:p>
    <w:p w:rsidR="00EE357E" w:rsidRDefault="00EE357E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Для обеспечения нормативных требований при эксплуатации улично-дорожной сети города и района выполнены работы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E357E" w:rsidRDefault="00EE357E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ремонт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автомобильной дороги «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Канин-Печора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922,0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. на сумму 739,5 тыс.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(республиканский бюджет);</w:t>
      </w:r>
    </w:p>
    <w:p w:rsidR="00EE357E" w:rsidRDefault="00EE357E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ямочный ремонт на сумму 2,5 млн. руб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>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ГП «Печора»).</w:t>
      </w:r>
    </w:p>
    <w:p w:rsidR="00EE357E" w:rsidRDefault="00EE357E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4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содержания дорог общего пользования местного значения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осуществлен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E357E" w:rsidRDefault="00EE357E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ремонт участка дороги «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Канин-Печора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511,5 кв. м. на сумму 363,5 тыс. руб., </w:t>
      </w:r>
    </w:p>
    <w:p w:rsidR="00EE357E" w:rsidRDefault="00DC65D2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ремонт </w:t>
      </w:r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>автодороги  «г. Печора-</w:t>
      </w:r>
      <w:proofErr w:type="spellStart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>ызовая</w:t>
      </w:r>
      <w:proofErr w:type="spellEnd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>д.Медвежская-д.Конецбор</w:t>
      </w:r>
      <w:proofErr w:type="spellEnd"/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>» (ПК48+00-ПК56+67)</w:t>
      </w:r>
      <w:r w:rsidR="00EE357E">
        <w:rPr>
          <w:rFonts w:ascii="Times New Roman" w:eastAsia="Times New Roman" w:hAnsi="Times New Roman" w:cs="Times New Roman"/>
          <w:sz w:val="26"/>
          <w:szCs w:val="26"/>
        </w:rPr>
        <w:t>,</w:t>
      </w:r>
      <w:r w:rsidR="00EE357E" w:rsidRPr="00D87E76">
        <w:rPr>
          <w:rFonts w:ascii="Times New Roman" w:eastAsia="Times New Roman" w:hAnsi="Times New Roman" w:cs="Times New Roman"/>
          <w:sz w:val="26"/>
          <w:szCs w:val="26"/>
        </w:rPr>
        <w:t xml:space="preserve"> 5,5 тыс. кв. м. на сумму 4,0 млн. руб. </w:t>
      </w:r>
    </w:p>
    <w:p w:rsidR="00EE357E" w:rsidRDefault="00EE357E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За счет субсидий, предоставленных бюджетом Республики Коми, выполнены работы по капитальному ремонту подъезда к военному городку № 63 на участке км 0,833-км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0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,935 (Путепровод) на сумму 14,1 млн. руб. Частично отремонтированы опоры, пролетные строения, сопряжения с насыпью. </w:t>
      </w:r>
    </w:p>
    <w:p w:rsidR="00EE357E" w:rsidRPr="00D87E76" w:rsidRDefault="00EE357E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летний период 2015 года были произведены работы по нанесению дорожной разметки, общая ее протяженность составила 38 км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выполнены они путем заключения муниципального контракта на  сумму 2,3 млн. рублей. </w:t>
      </w:r>
    </w:p>
    <w:p w:rsidR="00EE357E" w:rsidRPr="00D87E76" w:rsidRDefault="00EE357E" w:rsidP="00EE35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течение 2015 года на территории городского поселения Печора» введены в эксплуатацию светофоры тип Т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7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 на пешеходных переходах, вблизи учебных заведений:</w:t>
      </w:r>
    </w:p>
    <w:p w:rsidR="00EE357E" w:rsidRPr="00D87E76" w:rsidRDefault="00EE357E" w:rsidP="00EE357E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л. Социалистическая, СОШ № 4;</w:t>
      </w:r>
    </w:p>
    <w:p w:rsidR="00EE357E" w:rsidRPr="00D87E76" w:rsidRDefault="00EE357E" w:rsidP="00EE357E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л. Свободы, СОШ №3;</w:t>
      </w:r>
    </w:p>
    <w:p w:rsidR="00EE357E" w:rsidRPr="00D87E76" w:rsidRDefault="00EE357E" w:rsidP="00EE357E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л. Гагарина,  Гимназия № 1;</w:t>
      </w:r>
    </w:p>
    <w:p w:rsidR="00EE357E" w:rsidRPr="00D87E76" w:rsidRDefault="00EE357E" w:rsidP="00EE357E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л. Космонавтов, СОШ № 9;</w:t>
      </w:r>
    </w:p>
    <w:p w:rsidR="00EE357E" w:rsidRPr="00D87E76" w:rsidRDefault="00EE357E" w:rsidP="00EE357E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Советская, СОШ № 83.</w:t>
      </w:r>
    </w:p>
    <w:p w:rsidR="000128F7" w:rsidRPr="00496ED9" w:rsidRDefault="006D1341" w:rsidP="00E17A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128F7" w:rsidRPr="0002762F" w:rsidRDefault="000128F7" w:rsidP="000B1ED2">
      <w:pPr>
        <w:spacing w:after="0"/>
        <w:ind w:firstLine="708"/>
        <w:jc w:val="both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t>ТРАНСПОРТНЫЕ</w:t>
      </w:r>
      <w:r w:rsidRPr="0002762F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t>УСЛУГИ</w:t>
      </w:r>
    </w:p>
    <w:p w:rsidR="000128F7" w:rsidRPr="00D87E76" w:rsidRDefault="000128F7" w:rsidP="000128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1695" w:rsidRDefault="00341695" w:rsidP="003416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рамках соглашения с Министерством развития промышленности и транспорта Республики Коми на период весенне-осенней распутицы осуществлялись пассажирские перевозки воздушным транспортом по маршруту Печора – Приуральское – Печора, речным транспортом - по маршруту Печора – Вуктыл – Печора транспортной компанией ООО «Региональная транспортная компания».</w:t>
      </w:r>
    </w:p>
    <w:p w:rsidR="00341695" w:rsidRPr="00D87E76" w:rsidRDefault="00341695" w:rsidP="003416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 2015 г. организованы воздушные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первозки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по маршруту Печора – Приуральское – Печора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учетом предоставления субсидий на возмещение выпадающих доходов на сумму 2396,6 тыс. руб., из них: 2096,6 – субсидии республиканского бюджета и 300,0 тыс. руб. бюджет МО МР «Печора».</w:t>
      </w:r>
    </w:p>
    <w:p w:rsidR="00341695" w:rsidRDefault="00341695" w:rsidP="003416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Согласно договорам с индивидуальными предпринимателями осуществлялись пассажирские перевозки по регулярным автобусным маршрутам на территории МО МР «Печора».</w:t>
      </w:r>
    </w:p>
    <w:p w:rsidR="00F94306" w:rsidRDefault="00F94306" w:rsidP="003416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ED2" w:rsidRPr="0002762F" w:rsidRDefault="000B1ED2" w:rsidP="000B1ED2">
      <w:pPr>
        <w:spacing w:after="0"/>
        <w:ind w:firstLine="708"/>
        <w:jc w:val="both"/>
        <w:rPr>
          <w:rFonts w:ascii="Times New Roman" w:eastAsia="12" w:hAnsi="Times New Roman" w:cs="Times New Roman"/>
          <w:b/>
          <w:i/>
          <w:spacing w:val="-3"/>
          <w:sz w:val="26"/>
          <w:szCs w:val="26"/>
        </w:rPr>
      </w:pPr>
      <w:r w:rsidRPr="0002762F">
        <w:rPr>
          <w:rFonts w:ascii="Times New Roman" w:eastAsia="Calibri" w:hAnsi="Times New Roman" w:cs="Times New Roman"/>
          <w:b/>
          <w:i/>
          <w:spacing w:val="-3"/>
          <w:sz w:val="26"/>
          <w:szCs w:val="26"/>
        </w:rPr>
        <w:t>БЛАГОУСТРОЙСТВО</w:t>
      </w:r>
    </w:p>
    <w:p w:rsidR="000B1ED2" w:rsidRPr="00D87E76" w:rsidRDefault="000B1ED2" w:rsidP="000B1ED2">
      <w:pPr>
        <w:spacing w:after="0"/>
        <w:jc w:val="both"/>
        <w:rPr>
          <w:rFonts w:ascii="Times New Roman" w:eastAsia="12" w:hAnsi="Times New Roman" w:cs="Times New Roman"/>
          <w:b/>
          <w:spacing w:val="-3"/>
          <w:sz w:val="26"/>
          <w:szCs w:val="26"/>
        </w:rPr>
      </w:pPr>
    </w:p>
    <w:p w:rsidR="000B1ED2" w:rsidRPr="00D87E76" w:rsidRDefault="000B1ED2" w:rsidP="000B1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На территории городского поселения «Печора» зеленые зоны представлены парками и скверами, это: парк культуры и отдыха им В. Дубинина, Парк геологов, Парк Победы, Рябиновая роща (на пересечении ул. Социалистической и Печорского проспекта). Площадь данных насаждений составляет 14,4 га. Обеспеченность озелененными территориями общего пользования составляет около 3 кв. м на человека. Кроме того площадь зеленых насаждений улично-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дорожной сети составляет 10,6 га. В рамках мероприятий по безопасности дорожного движения производится выборочная вырубка деревьев и кустарников. </w:t>
      </w:r>
    </w:p>
    <w:p w:rsidR="000B1ED2" w:rsidRPr="00D87E76" w:rsidRDefault="000B1ED2" w:rsidP="000B1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Ежегодно в узловых местах скопления людей устанавливаются вазоны, высаживаются более 17,0 тыс. штук цветочной рассады. Площадь цветников в вазонах составляет более 700,0 кв. метров.</w:t>
      </w:r>
    </w:p>
    <w:p w:rsidR="000B1ED2" w:rsidRPr="00D87E76" w:rsidRDefault="000B1ED2" w:rsidP="000B1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Протяженность сетей уличного освещения составляет 44,0 км (воздушные линии). Доля протяженности освещенных частей улиц, проездов, в 2015 году, в их общей протяженности, составляет 85%. В 2015 году по ул. Железнодорожной установлено 76 опор уличного освещения с консольными светодиодными светильниками и энергопотреблением 80 Вт каждый. В итоге ул. Железнодорожная от ул. Чехова до ул. Ленина (4 км новой линии, 133 опоры) полностью освещена.</w:t>
      </w:r>
    </w:p>
    <w:p w:rsidR="000B1ED2" w:rsidRPr="00D87E76" w:rsidRDefault="000B1ED2" w:rsidP="000B1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 рамках плана по благоустройству в сквере ДКЖ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установлены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8 парковых фонарей. Аналогичные декоративные фонари (в количестве 8 шт.) установлены на пл. Горького.</w:t>
      </w:r>
    </w:p>
    <w:p w:rsidR="000B1ED2" w:rsidRPr="00D87E76" w:rsidRDefault="000B1ED2" w:rsidP="000B1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По обращению граждан на территории бывшей Макаронной фабрики частично восстановлено освещение. Проведены работы  по уличному освещению участка Печорского проспекта в районе ЦРБ.</w:t>
      </w:r>
    </w:p>
    <w:p w:rsidR="000B1ED2" w:rsidRPr="00D87E76" w:rsidRDefault="000B1ED2" w:rsidP="000B1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Будут продолжены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работы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начатые в конце 2015 года по освещению Печорского проспекта в районе домов 2-8 Макаронной фабрики.</w:t>
      </w:r>
    </w:p>
    <w:p w:rsidR="000B1ED2" w:rsidRDefault="000B1ED2" w:rsidP="000B1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На улицах Социалистической, Островского, Советской, Ленина, Печорском проспекте запланирована замена кабеля на </w:t>
      </w:r>
      <w:proofErr w:type="spellStart"/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>амонесущий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изолированный провод. Вдоль парка Победы будут заменены светильники на тип «Лотос»</w:t>
      </w:r>
      <w:r w:rsidR="006619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1913" w:rsidRDefault="00661913" w:rsidP="000B1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082" w:rsidRPr="004D3CAE" w:rsidRDefault="004F2082" w:rsidP="00671649">
      <w:pPr>
        <w:spacing w:after="0"/>
        <w:ind w:firstLine="708"/>
        <w:jc w:val="both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4D3CAE">
        <w:rPr>
          <w:rFonts w:ascii="Times New Roman" w:eastAsia="Calibri" w:hAnsi="Times New Roman" w:cs="Times New Roman"/>
          <w:b/>
          <w:i/>
          <w:sz w:val="26"/>
          <w:szCs w:val="26"/>
        </w:rPr>
        <w:t>ОБРАЗОВАНИЕ</w:t>
      </w:r>
    </w:p>
    <w:p w:rsidR="004F2082" w:rsidRPr="000D3B1C" w:rsidRDefault="004F2082" w:rsidP="004F2082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В 2015 году в результате оптимизации сети  образовательных организаций, количество образовательных организаций уменьшилось с 47 до 39: 22 – дошкольных образовательных организаций (сады), 16 образовательных организаций (школы), 1 организация дополнительного образования детей.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Оп</w:t>
      </w:r>
      <w:r w:rsidR="00BD18E9">
        <w:rPr>
          <w:rFonts w:ascii="Times New Roman" w:eastAsia="Times New Roman" w:hAnsi="Times New Roman" w:cs="Times New Roman"/>
          <w:sz w:val="26"/>
          <w:szCs w:val="26"/>
        </w:rPr>
        <w:t xml:space="preserve">тимизация проводилась в целях </w:t>
      </w:r>
      <w:r w:rsidRPr="000D3B1C">
        <w:rPr>
          <w:rFonts w:ascii="Times New Roman" w:eastAsia="Times New Roman" w:hAnsi="Times New Roman" w:cs="Times New Roman"/>
          <w:sz w:val="26"/>
          <w:szCs w:val="26"/>
        </w:rPr>
        <w:t>сокращения неэффективных расходов, а также улучшения качества предоставления услуг общего образования. В МОУ «ООШ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№56» </w:t>
      </w:r>
      <w:proofErr w:type="spellStart"/>
      <w:r w:rsidRPr="000D3B1C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0D3B1C">
        <w:rPr>
          <w:rFonts w:ascii="Times New Roman" w:eastAsia="Times New Roman" w:hAnsi="Times New Roman" w:cs="Times New Roman"/>
          <w:sz w:val="26"/>
          <w:szCs w:val="26"/>
        </w:rPr>
        <w:t>.С</w:t>
      </w:r>
      <w:proofErr w:type="gramEnd"/>
      <w:r w:rsidRPr="000D3B1C">
        <w:rPr>
          <w:rFonts w:ascii="Times New Roman" w:eastAsia="Times New Roman" w:hAnsi="Times New Roman" w:cs="Times New Roman"/>
          <w:sz w:val="26"/>
          <w:szCs w:val="26"/>
        </w:rPr>
        <w:t>ыня</w:t>
      </w:r>
      <w:proofErr w:type="spell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 предметы физическая культура, технология, история, обще</w:t>
      </w:r>
      <w:r w:rsidR="004732AC">
        <w:rPr>
          <w:rFonts w:ascii="Times New Roman" w:eastAsia="Times New Roman" w:hAnsi="Times New Roman" w:cs="Times New Roman"/>
          <w:sz w:val="26"/>
          <w:szCs w:val="26"/>
        </w:rPr>
        <w:t xml:space="preserve">ствознание, информатика и ИКТ, </w:t>
      </w:r>
      <w:r w:rsidRPr="000D3B1C">
        <w:rPr>
          <w:rFonts w:ascii="Times New Roman" w:eastAsia="Times New Roman" w:hAnsi="Times New Roman" w:cs="Times New Roman"/>
          <w:sz w:val="26"/>
          <w:szCs w:val="26"/>
        </w:rPr>
        <w:t>ОБЖ  преподавали учителя без специального образования; в период с 2010 по  2014г. по итогам аккредитации школы и государственной итоговой аттестации учащиеся школы показывали результаты ниже средних муниципальных и республиканских показателей: между критическим и допустимым уровнем.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ab/>
        <w:t xml:space="preserve">Условия обучения и воспитания обучающихся  в </w:t>
      </w:r>
      <w:proofErr w:type="spellStart"/>
      <w:r w:rsidRPr="000D3B1C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0D3B1C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Pr="000D3B1C">
        <w:rPr>
          <w:rFonts w:ascii="Times New Roman" w:eastAsia="Times New Roman" w:hAnsi="Times New Roman" w:cs="Times New Roman"/>
          <w:sz w:val="26"/>
          <w:szCs w:val="26"/>
        </w:rPr>
        <w:t>едровый</w:t>
      </w:r>
      <w:proofErr w:type="spell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 Шор,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3B1C">
        <w:rPr>
          <w:rFonts w:ascii="Times New Roman" w:eastAsia="Times New Roman" w:hAnsi="Times New Roman" w:cs="Times New Roman"/>
          <w:sz w:val="26"/>
          <w:szCs w:val="26"/>
        </w:rPr>
        <w:t>п.Красный</w:t>
      </w:r>
      <w:proofErr w:type="spell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3B1C">
        <w:rPr>
          <w:rFonts w:ascii="Times New Roman" w:eastAsia="Times New Roman" w:hAnsi="Times New Roman" w:cs="Times New Roman"/>
          <w:sz w:val="26"/>
          <w:szCs w:val="26"/>
        </w:rPr>
        <w:t>Яг</w:t>
      </w:r>
      <w:proofErr w:type="spell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D3B1C">
        <w:rPr>
          <w:rFonts w:ascii="Times New Roman" w:eastAsia="Times New Roman" w:hAnsi="Times New Roman" w:cs="Times New Roman"/>
          <w:sz w:val="26"/>
          <w:szCs w:val="26"/>
        </w:rPr>
        <w:t>п.Талый</w:t>
      </w:r>
      <w:proofErr w:type="spell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D3B1C">
        <w:rPr>
          <w:rFonts w:ascii="Times New Roman" w:eastAsia="Times New Roman" w:hAnsi="Times New Roman" w:cs="Times New Roman"/>
          <w:sz w:val="26"/>
          <w:szCs w:val="26"/>
        </w:rPr>
        <w:t>п.Зеленоборск</w:t>
      </w:r>
      <w:proofErr w:type="spell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D3B1C">
        <w:rPr>
          <w:rFonts w:ascii="Times New Roman" w:eastAsia="Times New Roman" w:hAnsi="Times New Roman" w:cs="Times New Roman"/>
          <w:sz w:val="26"/>
          <w:szCs w:val="26"/>
        </w:rPr>
        <w:t>п.Рыбница</w:t>
      </w:r>
      <w:proofErr w:type="spell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  с 01.09.2015 г. не изменились, так как все учащиеся и воспитанники продолжают  обучение в тех же зданиях. Во всех реорганизованных образовательных организациях улучшился </w:t>
      </w:r>
      <w:proofErr w:type="gramStart"/>
      <w:r w:rsidRPr="000D3B1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учебно-воспитательного процесса, все учебные предметы ведутся </w:t>
      </w:r>
      <w:r w:rsidRPr="000D3B1C">
        <w:rPr>
          <w:rFonts w:ascii="Times New Roman" w:eastAsia="Times New Roman" w:hAnsi="Times New Roman" w:cs="Times New Roman"/>
          <w:sz w:val="26"/>
          <w:szCs w:val="26"/>
        </w:rPr>
        <w:lastRenderedPageBreak/>
        <w:t>учителями-предметниками, являющимися основными работниками школы, а не совместителями.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Общий охват детей дошкольным образованием в 2015 году составил 3 561 человек, в школах обучается 5 684 детей, по дополнительным образовательным программам  (МАУ ДО «ДДТ») обучается 1 744 человек.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Организована запись детей в детские сады через государственную информационную систему «Электронное образование».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При МОУ «ООШ п. Луговой», МОУ «СОШ» п. Кожва, МОУ «СОШ» п. </w:t>
      </w:r>
      <w:proofErr w:type="spellStart"/>
      <w:r w:rsidRPr="000D3B1C">
        <w:rPr>
          <w:rFonts w:ascii="Times New Roman" w:eastAsia="Times New Roman" w:hAnsi="Times New Roman" w:cs="Times New Roman"/>
          <w:sz w:val="26"/>
          <w:szCs w:val="26"/>
        </w:rPr>
        <w:t>Каджером</w:t>
      </w:r>
      <w:proofErr w:type="spell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, функционируют пришкольные интернаты (охват 58 человека), осуществляется ежедневный подвоз 144  учащихся в МОУ «СОШ» </w:t>
      </w:r>
      <w:proofErr w:type="spellStart"/>
      <w:r w:rsidRPr="000D3B1C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. Кожва, МОУ «СОШ» с. Приуральское, МОУ «ООШ п. </w:t>
      </w:r>
      <w:proofErr w:type="spellStart"/>
      <w:r w:rsidRPr="000D3B1C">
        <w:rPr>
          <w:rFonts w:ascii="Times New Roman" w:eastAsia="Times New Roman" w:hAnsi="Times New Roman" w:cs="Times New Roman"/>
          <w:sz w:val="26"/>
          <w:szCs w:val="26"/>
        </w:rPr>
        <w:t>Чикшино</w:t>
      </w:r>
      <w:proofErr w:type="spellEnd"/>
      <w:r w:rsidRPr="000D3B1C">
        <w:rPr>
          <w:rFonts w:ascii="Times New Roman" w:eastAsia="Times New Roman" w:hAnsi="Times New Roman" w:cs="Times New Roman"/>
          <w:sz w:val="26"/>
          <w:szCs w:val="26"/>
        </w:rPr>
        <w:t>», МОУ «ООШ п. Луговой».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Сеть образовательных организаций на территории МР «Печора» полностью удовлетворяет потребностям и интересам населения.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В 2015 году продолжилось изучение предмета «Коми язык как государственный» в 15 образовательных организациях (охват 2 237 учащихся).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приоритетного национального проекта «Образование» в 2015 году, направлено 1,5 млн. руб. 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Обеспеченность учебниками  </w:t>
      </w:r>
      <w:proofErr w:type="gramStart"/>
      <w:r w:rsidRPr="000D3B1C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 составила 100 %.  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Для сохранения и укрепления здоровья обучающихся,  в образовательных организациях введен 3-й час физической культуры и 100%  учащихся первого уровня  обучения  получают бесплатные  горячие завтраки. 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В 2015 году оздоровлением и отдыхом охвачено 2 525 человека (47% от общего количества детей). 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В целях привлечения молодых специалистов для работы в школах, сохранились доплаты к должностному окладу от 25% до 40%.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Общая сумма средств местного бюджета, направленных в 2015 г. на создание современной инфраструктуры образования, составила  49,7 млн. руб.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Во всех образовательных организациях проведен текущий ремонт. Сумма израсходованных средств составила  43,7 млн. руб.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За  счет средств, выделенных ООО «Лукойл - Коми», проведен ремонт и обновление материально-технической базы на сумму 5,2 млн. руб.</w:t>
      </w:r>
    </w:p>
    <w:p w:rsidR="004F2082" w:rsidRPr="000D3B1C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>Все выпускники школ получили аттеста</w:t>
      </w:r>
      <w:r w:rsidR="00A61C80">
        <w:rPr>
          <w:rFonts w:ascii="Times New Roman" w:eastAsia="Times New Roman" w:hAnsi="Times New Roman" w:cs="Times New Roman"/>
          <w:sz w:val="26"/>
          <w:szCs w:val="26"/>
        </w:rPr>
        <w:t xml:space="preserve">ты об образовании, в том числе </w:t>
      </w:r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24 выпускника получили аттестаты с отличием, также выпускники получили 14 золотых и 6 серебряных медалей  «За особые успехи в учении» </w:t>
      </w:r>
      <w:r w:rsidRPr="000D3B1C">
        <w:rPr>
          <w:rFonts w:ascii="Times New Roman" w:eastAsia="Times New Roman" w:hAnsi="Times New Roman" w:cs="Times New Roman"/>
          <w:bCs/>
          <w:sz w:val="26"/>
          <w:szCs w:val="26"/>
        </w:rPr>
        <w:t>(2014г. – 13 золотых и 11 серебряных медалей).</w:t>
      </w:r>
    </w:p>
    <w:p w:rsidR="004F2082" w:rsidRDefault="004F2082" w:rsidP="004F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B1C">
        <w:rPr>
          <w:rFonts w:ascii="Times New Roman" w:eastAsia="Times New Roman" w:hAnsi="Times New Roman" w:cs="Times New Roman"/>
          <w:sz w:val="26"/>
          <w:szCs w:val="26"/>
        </w:rPr>
        <w:t xml:space="preserve">В 2015 году в МР «Печора» наблюдалась устойчивая динамика роста среднего балла по ЕГЭ по всем предметам, кроме математики (профильный уровень). Средний балл по всем предметам  выше среднего балла по  Республике Коми. </w:t>
      </w:r>
    </w:p>
    <w:p w:rsidR="00661913" w:rsidRDefault="00661913" w:rsidP="000B1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3167" w:rsidRDefault="00A23167" w:rsidP="00671649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23167" w:rsidRDefault="00A23167" w:rsidP="00671649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661913" w:rsidRPr="004D3CAE" w:rsidRDefault="00661913" w:rsidP="00671649">
      <w:pPr>
        <w:spacing w:after="0"/>
        <w:ind w:firstLine="708"/>
        <w:jc w:val="both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4D3CAE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ЗДРАВООХРАНЕНИЕ</w:t>
      </w:r>
    </w:p>
    <w:p w:rsidR="00661913" w:rsidRPr="004D3CAE" w:rsidRDefault="00661913" w:rsidP="00661913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ab/>
      </w:r>
      <w:r w:rsidRPr="004D3CAE">
        <w:rPr>
          <w:rFonts w:ascii="Times New Roman" w:eastAsia="Calibri" w:hAnsi="Times New Roman" w:cs="Times New Roman"/>
          <w:sz w:val="26"/>
          <w:szCs w:val="26"/>
        </w:rPr>
        <w:t>На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действуют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государственные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медицинские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4D3CAE">
        <w:rPr>
          <w:rFonts w:ascii="Times New Roman" w:eastAsia="12" w:hAnsi="Times New Roman" w:cs="Times New Roman"/>
          <w:sz w:val="26"/>
          <w:szCs w:val="26"/>
        </w:rPr>
        <w:t>:</w:t>
      </w:r>
    </w:p>
    <w:p w:rsidR="00661913" w:rsidRPr="004D3CAE" w:rsidRDefault="00661913" w:rsidP="00661913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ab/>
        <w:t xml:space="preserve">-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ГБУЗ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Печорская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ЦРБ</w:t>
      </w:r>
      <w:r w:rsidRPr="004D3CAE">
        <w:rPr>
          <w:rFonts w:ascii="Times New Roman" w:eastAsia="12" w:hAnsi="Times New Roman" w:cs="Times New Roman"/>
          <w:sz w:val="26"/>
          <w:szCs w:val="26"/>
        </w:rPr>
        <w:t>»</w:t>
      </w:r>
      <w:r>
        <w:rPr>
          <w:rFonts w:ascii="Times New Roman" w:eastAsia="12" w:hAnsi="Times New Roman" w:cs="Times New Roman"/>
          <w:sz w:val="26"/>
          <w:szCs w:val="26"/>
        </w:rPr>
        <w:t>;</w:t>
      </w:r>
    </w:p>
    <w:p w:rsidR="00661913" w:rsidRPr="004D3CAE" w:rsidRDefault="00661913" w:rsidP="00661913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ab/>
        <w:t xml:space="preserve">-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ГУЗ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Центр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восстановительной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медицины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реабилитации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ветеранов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войн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участников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боевых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действий</w:t>
      </w:r>
      <w:r w:rsidRPr="004D3CAE">
        <w:rPr>
          <w:rFonts w:ascii="Times New Roman" w:eastAsia="12" w:hAnsi="Times New Roman" w:cs="Times New Roman"/>
          <w:sz w:val="26"/>
          <w:szCs w:val="26"/>
        </w:rPr>
        <w:t>»</w:t>
      </w:r>
      <w:r>
        <w:rPr>
          <w:rFonts w:ascii="Times New Roman" w:eastAsia="12" w:hAnsi="Times New Roman" w:cs="Times New Roman"/>
          <w:sz w:val="26"/>
          <w:szCs w:val="26"/>
        </w:rPr>
        <w:t>;</w:t>
      </w:r>
    </w:p>
    <w:p w:rsidR="00661913" w:rsidRPr="004D3CAE" w:rsidRDefault="00661913" w:rsidP="00661913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ab/>
        <w:t xml:space="preserve">-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ГБУЗ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Печорский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противотуберкулезный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диспансер</w:t>
      </w:r>
      <w:r w:rsidRPr="004D3CAE">
        <w:rPr>
          <w:rFonts w:ascii="Times New Roman" w:eastAsia="12" w:hAnsi="Times New Roman" w:cs="Times New Roman"/>
          <w:sz w:val="26"/>
          <w:szCs w:val="26"/>
        </w:rPr>
        <w:t>»</w:t>
      </w:r>
      <w:r>
        <w:rPr>
          <w:rFonts w:ascii="Times New Roman" w:eastAsia="12" w:hAnsi="Times New Roman" w:cs="Times New Roman"/>
          <w:sz w:val="26"/>
          <w:szCs w:val="26"/>
        </w:rPr>
        <w:t>;</w:t>
      </w:r>
    </w:p>
    <w:p w:rsidR="00661913" w:rsidRPr="004D3CAE" w:rsidRDefault="00661913" w:rsidP="00661913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ab/>
        <w:t xml:space="preserve">-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ГУ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Печорский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кожно</w:t>
      </w:r>
      <w:r w:rsidRPr="004D3CAE">
        <w:rPr>
          <w:rFonts w:ascii="Times New Roman" w:eastAsia="12" w:hAnsi="Times New Roman" w:cs="Times New Roman"/>
          <w:sz w:val="26"/>
          <w:szCs w:val="26"/>
        </w:rPr>
        <w:t>-</w:t>
      </w:r>
      <w:r w:rsidRPr="004D3CAE">
        <w:rPr>
          <w:rFonts w:ascii="Times New Roman" w:eastAsia="Calibri" w:hAnsi="Times New Roman" w:cs="Times New Roman"/>
          <w:sz w:val="26"/>
          <w:szCs w:val="26"/>
        </w:rPr>
        <w:t>венерологический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диспансер</w:t>
      </w:r>
      <w:r w:rsidRPr="004D3CAE">
        <w:rPr>
          <w:rFonts w:ascii="Times New Roman" w:eastAsia="12" w:hAnsi="Times New Roman" w:cs="Times New Roman"/>
          <w:sz w:val="26"/>
          <w:szCs w:val="26"/>
        </w:rPr>
        <w:t>»</w:t>
      </w:r>
      <w:r>
        <w:rPr>
          <w:rFonts w:ascii="Times New Roman" w:eastAsia="12" w:hAnsi="Times New Roman" w:cs="Times New Roman"/>
          <w:sz w:val="26"/>
          <w:szCs w:val="26"/>
        </w:rPr>
        <w:t>;</w:t>
      </w:r>
    </w:p>
    <w:p w:rsidR="00661913" w:rsidRPr="004D3CAE" w:rsidRDefault="00661913" w:rsidP="00661913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ab/>
        <w:t xml:space="preserve">- </w:t>
      </w:r>
      <w:r w:rsidRPr="004D3CAE">
        <w:rPr>
          <w:rFonts w:ascii="Times New Roman" w:eastAsia="Calibri" w:hAnsi="Times New Roman" w:cs="Times New Roman"/>
          <w:sz w:val="26"/>
          <w:szCs w:val="26"/>
        </w:rPr>
        <w:t>НУЗ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Узловая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поликлиника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на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станции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ОАО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РЖД</w:t>
      </w:r>
      <w:r w:rsidRPr="004D3CAE">
        <w:rPr>
          <w:rFonts w:ascii="Times New Roman" w:eastAsia="12" w:hAnsi="Times New Roman" w:cs="Times New Roman"/>
          <w:sz w:val="26"/>
          <w:szCs w:val="26"/>
        </w:rPr>
        <w:t>»</w:t>
      </w:r>
      <w:r>
        <w:rPr>
          <w:rFonts w:ascii="Times New Roman" w:eastAsia="12" w:hAnsi="Times New Roman" w:cs="Times New Roman"/>
          <w:sz w:val="26"/>
          <w:szCs w:val="26"/>
        </w:rPr>
        <w:t>.</w:t>
      </w:r>
    </w:p>
    <w:p w:rsidR="00661913" w:rsidRPr="004D3CAE" w:rsidRDefault="00661913" w:rsidP="00661913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ab/>
      </w:r>
      <w:r w:rsidRPr="004D3CAE">
        <w:rPr>
          <w:rFonts w:ascii="Times New Roman" w:eastAsia="Calibri" w:hAnsi="Times New Roman" w:cs="Times New Roman"/>
          <w:sz w:val="26"/>
          <w:szCs w:val="26"/>
        </w:rPr>
        <w:t>В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целях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оптимизации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по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медицинскому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обслуживанию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населения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4D3CAE">
        <w:rPr>
          <w:rFonts w:ascii="Times New Roman" w:eastAsia="Calibri" w:hAnsi="Times New Roman" w:cs="Times New Roman"/>
          <w:sz w:val="26"/>
          <w:szCs w:val="26"/>
        </w:rPr>
        <w:t>Министерством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здравоохранения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Республики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Коми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проведена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реорганизация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ГБУЗ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Печорская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центральная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районная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больница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путём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присоединения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ней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ГУ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Печорский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психоневрологический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диспансер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4D3CAE">
        <w:rPr>
          <w:rFonts w:ascii="Times New Roman" w:eastAsia="Calibri" w:hAnsi="Times New Roman" w:cs="Times New Roman"/>
          <w:sz w:val="26"/>
          <w:szCs w:val="26"/>
        </w:rPr>
        <w:t>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ГАУЗ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Печорская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стоматологическая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поликлиника</w:t>
      </w:r>
      <w:r w:rsidRPr="004D3CAE">
        <w:rPr>
          <w:rFonts w:ascii="Times New Roman" w:eastAsia="12" w:hAnsi="Times New Roman" w:cs="Times New Roman"/>
          <w:sz w:val="26"/>
          <w:szCs w:val="26"/>
        </w:rPr>
        <w:t>»</w:t>
      </w:r>
      <w:r>
        <w:rPr>
          <w:rFonts w:ascii="Times New Roman" w:eastAsia="12" w:hAnsi="Times New Roman" w:cs="Times New Roman"/>
          <w:sz w:val="26"/>
          <w:szCs w:val="26"/>
        </w:rPr>
        <w:t>.</w:t>
      </w:r>
    </w:p>
    <w:p w:rsidR="00661913" w:rsidRDefault="00661913" w:rsidP="00661913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Calibri" w:hAnsi="Times New Roman" w:cs="Times New Roman"/>
          <w:sz w:val="26"/>
          <w:szCs w:val="26"/>
        </w:rPr>
        <w:t>Государственные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социальной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сферы</w:t>
      </w:r>
      <w:r w:rsidRPr="004D3CAE">
        <w:rPr>
          <w:rFonts w:ascii="Times New Roman" w:eastAsia="12" w:hAnsi="Times New Roman" w:cs="Times New Roman"/>
          <w:sz w:val="26"/>
          <w:szCs w:val="26"/>
        </w:rPr>
        <w:t>:</w:t>
      </w:r>
    </w:p>
    <w:p w:rsidR="00661913" w:rsidRDefault="00661913" w:rsidP="00661913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>-</w:t>
      </w:r>
      <w:r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ГБУ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Центр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по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предоставлению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государственных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услуг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в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сфере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социальной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защиты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населения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Печоры</w:t>
      </w:r>
      <w:r w:rsidRPr="004D3CAE">
        <w:rPr>
          <w:rFonts w:ascii="Times New Roman" w:eastAsia="12" w:hAnsi="Times New Roman" w:cs="Times New Roman"/>
          <w:sz w:val="26"/>
          <w:szCs w:val="26"/>
        </w:rPr>
        <w:t>»</w:t>
      </w:r>
      <w:r>
        <w:rPr>
          <w:rFonts w:ascii="Times New Roman" w:eastAsia="12" w:hAnsi="Times New Roman" w:cs="Times New Roman"/>
          <w:sz w:val="26"/>
          <w:szCs w:val="26"/>
        </w:rPr>
        <w:t>;</w:t>
      </w:r>
    </w:p>
    <w:p w:rsidR="00661913" w:rsidRDefault="00661913" w:rsidP="0066191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 xml:space="preserve">-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ГУ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Республиканский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Печорский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Дом</w:t>
      </w:r>
      <w:r w:rsidRPr="004D3CAE">
        <w:rPr>
          <w:rFonts w:ascii="Times New Roman" w:eastAsia="12" w:hAnsi="Times New Roman" w:cs="Times New Roman"/>
          <w:sz w:val="26"/>
          <w:szCs w:val="26"/>
        </w:rPr>
        <w:t>-</w:t>
      </w:r>
      <w:r w:rsidRPr="004D3CAE">
        <w:rPr>
          <w:rFonts w:ascii="Times New Roman" w:eastAsia="Calibri" w:hAnsi="Times New Roman" w:cs="Times New Roman"/>
          <w:sz w:val="26"/>
          <w:szCs w:val="26"/>
        </w:rPr>
        <w:t>интернат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для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престарелых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инвалидов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Ветеран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4D3CAE">
        <w:rPr>
          <w:rFonts w:ascii="Times New Roman" w:eastAsia="Calibri" w:hAnsi="Times New Roman" w:cs="Times New Roman"/>
          <w:sz w:val="26"/>
          <w:szCs w:val="26"/>
        </w:rPr>
        <w:t>в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Печоре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4D3CAE">
        <w:rPr>
          <w:rFonts w:ascii="Times New Roman" w:eastAsia="Calibri" w:hAnsi="Times New Roman" w:cs="Times New Roman"/>
          <w:sz w:val="26"/>
          <w:szCs w:val="26"/>
        </w:rPr>
        <w:t>с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2-</w:t>
      </w:r>
      <w:r w:rsidRPr="004D3CAE">
        <w:rPr>
          <w:rFonts w:ascii="Times New Roman" w:eastAsia="Calibri" w:hAnsi="Times New Roman" w:cs="Times New Roman"/>
          <w:sz w:val="26"/>
          <w:szCs w:val="26"/>
        </w:rPr>
        <w:t>мя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отделениями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в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4D3CAE">
        <w:rPr>
          <w:rFonts w:ascii="Times New Roman" w:eastAsia="Calibri" w:hAnsi="Times New Roman" w:cs="Times New Roman"/>
          <w:sz w:val="26"/>
          <w:szCs w:val="26"/>
        </w:rPr>
        <w:t>Кожва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в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Печоре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661913" w:rsidRPr="004D3CAE" w:rsidRDefault="00661913" w:rsidP="00661913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ГУ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Республиканский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Печорский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детский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дом</w:t>
      </w:r>
      <w:r w:rsidRPr="004D3CAE">
        <w:rPr>
          <w:rFonts w:ascii="Times New Roman" w:eastAsia="12" w:hAnsi="Times New Roman" w:cs="Times New Roman"/>
          <w:sz w:val="26"/>
          <w:szCs w:val="26"/>
        </w:rPr>
        <w:t>-</w:t>
      </w:r>
      <w:r w:rsidRPr="004D3CAE">
        <w:rPr>
          <w:rFonts w:ascii="Times New Roman" w:eastAsia="Calibri" w:hAnsi="Times New Roman" w:cs="Times New Roman"/>
          <w:sz w:val="26"/>
          <w:szCs w:val="26"/>
        </w:rPr>
        <w:t>интернат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для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умственно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отсталых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детей</w:t>
      </w:r>
      <w:r w:rsidRPr="004D3CAE">
        <w:rPr>
          <w:rFonts w:ascii="Times New Roman" w:eastAsia="12" w:hAnsi="Times New Roman" w:cs="Times New Roman"/>
          <w:sz w:val="26"/>
          <w:szCs w:val="26"/>
        </w:rPr>
        <w:t>».</w:t>
      </w:r>
    </w:p>
    <w:p w:rsidR="00661913" w:rsidRPr="004D3CAE" w:rsidRDefault="00661913" w:rsidP="00661913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495EBD">
        <w:rPr>
          <w:rFonts w:ascii="Times New Roman" w:eastAsia="Calibri" w:hAnsi="Times New Roman" w:cs="Times New Roman"/>
          <w:sz w:val="26"/>
          <w:szCs w:val="26"/>
        </w:rPr>
        <w:t>В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 2015 </w:t>
      </w:r>
      <w:r w:rsidRPr="00495EBD">
        <w:rPr>
          <w:rFonts w:ascii="Times New Roman" w:eastAsia="Calibri" w:hAnsi="Times New Roman" w:cs="Times New Roman"/>
          <w:sz w:val="26"/>
          <w:szCs w:val="26"/>
        </w:rPr>
        <w:t>году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большое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внимание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было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уделено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проведению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диспансеризации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495EBD">
        <w:rPr>
          <w:rFonts w:ascii="Times New Roman" w:eastAsia="Calibri" w:hAnsi="Times New Roman" w:cs="Times New Roman"/>
          <w:sz w:val="26"/>
          <w:szCs w:val="26"/>
        </w:rPr>
        <w:t>взрослого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населения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495EBD">
        <w:rPr>
          <w:rFonts w:ascii="Times New Roman" w:eastAsia="Calibri" w:hAnsi="Times New Roman" w:cs="Times New Roman"/>
          <w:sz w:val="26"/>
          <w:szCs w:val="26"/>
        </w:rPr>
        <w:t>осуществляемой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третий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год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подряд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495EBD">
        <w:rPr>
          <w:rFonts w:ascii="Times New Roman" w:eastAsia="Calibri" w:hAnsi="Times New Roman" w:cs="Times New Roman"/>
          <w:sz w:val="26"/>
          <w:szCs w:val="26"/>
        </w:rPr>
        <w:t>Благодаря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принятым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организационным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мерам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со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стороны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495EBD">
        <w:rPr>
          <w:rFonts w:ascii="Times New Roman" w:eastAsia="Calibri" w:hAnsi="Times New Roman" w:cs="Times New Roman"/>
          <w:sz w:val="26"/>
          <w:szCs w:val="26"/>
        </w:rPr>
        <w:t>и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медицинских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учреждений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: </w:t>
      </w:r>
      <w:r w:rsidRPr="00495EBD">
        <w:rPr>
          <w:rFonts w:ascii="Times New Roman" w:eastAsia="Calibri" w:hAnsi="Times New Roman" w:cs="Times New Roman"/>
          <w:sz w:val="26"/>
          <w:szCs w:val="26"/>
        </w:rPr>
        <w:t>Печорской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ЦРБ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и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Узловой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поликлиники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495EBD">
        <w:rPr>
          <w:rFonts w:ascii="Times New Roman" w:eastAsia="Calibri" w:hAnsi="Times New Roman" w:cs="Times New Roman"/>
          <w:sz w:val="26"/>
          <w:szCs w:val="26"/>
        </w:rPr>
        <w:t>диспансеризация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в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495EBD">
        <w:rPr>
          <w:rFonts w:ascii="Times New Roman" w:eastAsia="Calibri" w:hAnsi="Times New Roman" w:cs="Times New Roman"/>
          <w:sz w:val="26"/>
          <w:szCs w:val="26"/>
        </w:rPr>
        <w:t>году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завершена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с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охватом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Calibri" w:hAnsi="Times New Roman" w:cs="Times New Roman"/>
          <w:sz w:val="26"/>
          <w:szCs w:val="26"/>
        </w:rPr>
        <w:t>населения</w:t>
      </w:r>
      <w:r w:rsidRPr="00495EBD">
        <w:rPr>
          <w:rFonts w:ascii="Times New Roman" w:eastAsia="12" w:hAnsi="Times New Roman" w:cs="Times New Roman"/>
          <w:sz w:val="26"/>
          <w:szCs w:val="26"/>
        </w:rPr>
        <w:t xml:space="preserve"> 94,8% </w:t>
      </w:r>
      <w:r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95EBD">
        <w:rPr>
          <w:rFonts w:ascii="Times New Roman" w:eastAsia="12" w:hAnsi="Times New Roman" w:cs="Times New Roman"/>
          <w:sz w:val="26"/>
          <w:szCs w:val="26"/>
        </w:rPr>
        <w:t>(2014 г</w:t>
      </w:r>
      <w:r>
        <w:rPr>
          <w:rFonts w:ascii="Times New Roman" w:eastAsia="12" w:hAnsi="Times New Roman" w:cs="Times New Roman"/>
          <w:sz w:val="26"/>
          <w:szCs w:val="26"/>
        </w:rPr>
        <w:t xml:space="preserve"> -85,3%</w:t>
      </w:r>
      <w:r w:rsidRPr="00495EBD">
        <w:rPr>
          <w:rFonts w:ascii="Times New Roman" w:eastAsia="12" w:hAnsi="Times New Roman" w:cs="Times New Roman"/>
          <w:sz w:val="26"/>
          <w:szCs w:val="26"/>
        </w:rPr>
        <w:t>.).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</w:p>
    <w:p w:rsidR="00661913" w:rsidRPr="004D3CAE" w:rsidRDefault="00661913" w:rsidP="00661913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ab/>
      </w:r>
      <w:r>
        <w:rPr>
          <w:rFonts w:ascii="Times New Roman" w:eastAsia="12" w:hAnsi="Times New Roman" w:cs="Times New Roman"/>
          <w:sz w:val="26"/>
          <w:szCs w:val="26"/>
        </w:rPr>
        <w:t>С целью координации деятельности всех медицинских учреждений на территории МО МР «Печора» п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дминистрации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МР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работают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штабы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по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направлениям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4D3CAE">
        <w:rPr>
          <w:rFonts w:ascii="Times New Roman" w:eastAsia="Calibri" w:hAnsi="Times New Roman" w:cs="Times New Roman"/>
          <w:sz w:val="26"/>
          <w:szCs w:val="26"/>
        </w:rPr>
        <w:t>медицинской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: </w:t>
      </w:r>
      <w:r w:rsidRPr="004D3CAE">
        <w:rPr>
          <w:rFonts w:ascii="Times New Roman" w:eastAsia="Calibri" w:hAnsi="Times New Roman" w:cs="Times New Roman"/>
          <w:sz w:val="26"/>
          <w:szCs w:val="26"/>
        </w:rPr>
        <w:t>санитарно</w:t>
      </w:r>
      <w:r w:rsidRPr="004D3CAE">
        <w:rPr>
          <w:rFonts w:ascii="Times New Roman" w:eastAsia="12" w:hAnsi="Times New Roman" w:cs="Times New Roman"/>
          <w:sz w:val="26"/>
          <w:szCs w:val="26"/>
        </w:rPr>
        <w:t>-</w:t>
      </w:r>
      <w:proofErr w:type="spellStart"/>
      <w:r w:rsidRPr="004D3CAE">
        <w:rPr>
          <w:rFonts w:ascii="Times New Roman" w:eastAsia="Calibri" w:hAnsi="Times New Roman" w:cs="Times New Roman"/>
          <w:sz w:val="26"/>
          <w:szCs w:val="26"/>
        </w:rPr>
        <w:t>протвоэпидемическая</w:t>
      </w:r>
      <w:proofErr w:type="spellEnd"/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комиссия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4D3CAE">
        <w:rPr>
          <w:rFonts w:ascii="Times New Roman" w:eastAsia="Calibri" w:hAnsi="Times New Roman" w:cs="Times New Roman"/>
          <w:sz w:val="26"/>
          <w:szCs w:val="26"/>
        </w:rPr>
        <w:t>Совет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по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вопросам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здравоохранения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4D3CAE">
        <w:rPr>
          <w:rFonts w:ascii="Times New Roman" w:eastAsia="Calibri" w:hAnsi="Times New Roman" w:cs="Times New Roman"/>
          <w:sz w:val="26"/>
          <w:szCs w:val="26"/>
        </w:rPr>
        <w:t>штаб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по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вопросам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диспансеризации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4D3CAE">
        <w:rPr>
          <w:rFonts w:ascii="Times New Roman" w:eastAsia="Calibri" w:hAnsi="Times New Roman" w:cs="Times New Roman"/>
          <w:sz w:val="26"/>
          <w:szCs w:val="26"/>
        </w:rPr>
        <w:t>штаб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по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proofErr w:type="gramStart"/>
      <w:r w:rsidRPr="004D3CAE">
        <w:rPr>
          <w:rFonts w:ascii="Times New Roman" w:eastAsia="Calibri" w:hAnsi="Times New Roman" w:cs="Times New Roman"/>
          <w:sz w:val="26"/>
          <w:szCs w:val="26"/>
        </w:rPr>
        <w:t>контролю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ситуацией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по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гриппу</w:t>
      </w:r>
      <w:r w:rsidRPr="004D3CAE">
        <w:rPr>
          <w:rFonts w:ascii="Times New Roman" w:eastAsia="12" w:hAnsi="Times New Roman" w:cs="Times New Roman"/>
          <w:sz w:val="26"/>
          <w:szCs w:val="26"/>
        </w:rPr>
        <w:t>.</w:t>
      </w:r>
    </w:p>
    <w:p w:rsidR="00661913" w:rsidRDefault="00661913" w:rsidP="00661913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4D3CAE">
        <w:rPr>
          <w:rFonts w:ascii="Times New Roman" w:eastAsia="12" w:hAnsi="Times New Roman" w:cs="Times New Roman"/>
          <w:sz w:val="26"/>
          <w:szCs w:val="26"/>
        </w:rPr>
        <w:tab/>
      </w:r>
      <w:r w:rsidRPr="004D3CAE">
        <w:rPr>
          <w:rFonts w:ascii="Times New Roman" w:eastAsia="Calibri" w:hAnsi="Times New Roman" w:cs="Times New Roman"/>
          <w:sz w:val="26"/>
          <w:szCs w:val="26"/>
        </w:rPr>
        <w:t>В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течение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 2015 </w:t>
      </w:r>
      <w:r w:rsidRPr="004D3CAE">
        <w:rPr>
          <w:rFonts w:ascii="Times New Roman" w:eastAsia="Calibri" w:hAnsi="Times New Roman" w:cs="Times New Roman"/>
          <w:sz w:val="26"/>
          <w:szCs w:val="26"/>
        </w:rPr>
        <w:t>года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на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не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наблюдалось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вспышек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инфекционных</w:t>
      </w:r>
      <w:r w:rsidRPr="004D3CAE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4D3CAE">
        <w:rPr>
          <w:rFonts w:ascii="Times New Roman" w:eastAsia="Calibri" w:hAnsi="Times New Roman" w:cs="Times New Roman"/>
          <w:sz w:val="26"/>
          <w:szCs w:val="26"/>
        </w:rPr>
        <w:t>заболеваний</w:t>
      </w:r>
      <w:r w:rsidRPr="004D3CAE">
        <w:rPr>
          <w:rFonts w:ascii="Times New Roman" w:eastAsia="12" w:hAnsi="Times New Roman" w:cs="Times New Roman"/>
          <w:sz w:val="26"/>
          <w:szCs w:val="26"/>
        </w:rPr>
        <w:t>.</w:t>
      </w:r>
    </w:p>
    <w:p w:rsidR="009B23FE" w:rsidRPr="004D3CAE" w:rsidRDefault="009B23FE" w:rsidP="00661913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D57518">
        <w:rPr>
          <w:rFonts w:ascii="Times New Roman" w:eastAsia="Calibri" w:hAnsi="Times New Roman" w:cs="Times New Roman"/>
          <w:b/>
          <w:i/>
          <w:sz w:val="26"/>
          <w:szCs w:val="26"/>
        </w:rPr>
        <w:t>КУЛЬТУРА И ТУРИЗМ</w:t>
      </w:r>
    </w:p>
    <w:p w:rsidR="009B23FE" w:rsidRPr="00D57518" w:rsidRDefault="009B23FE" w:rsidP="009B23FE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продолжили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свою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работу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196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клубных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формирований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культурно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–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досуговых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учреждений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том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числе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18 </w:t>
      </w:r>
      <w:r w:rsidRPr="00D57518">
        <w:rPr>
          <w:rFonts w:ascii="Times New Roman" w:eastAsia="Calibri" w:hAnsi="Times New Roman" w:cs="Times New Roman"/>
          <w:sz w:val="26"/>
          <w:szCs w:val="26"/>
        </w:rPr>
        <w:t>филиалов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–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домов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культуры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домов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досуга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20 </w:t>
      </w:r>
      <w:r w:rsidRPr="00D57518">
        <w:rPr>
          <w:rFonts w:ascii="Times New Roman" w:eastAsia="Calibri" w:hAnsi="Times New Roman" w:cs="Times New Roman"/>
          <w:sz w:val="26"/>
          <w:szCs w:val="26"/>
        </w:rPr>
        <w:t>филиалов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Печорской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ЦБС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количество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участников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составило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2</w:t>
      </w:r>
      <w:r w:rsidRPr="00D57518">
        <w:rPr>
          <w:rFonts w:ascii="Times New Roman" w:eastAsia="Calibri" w:hAnsi="Times New Roman" w:cs="Times New Roman"/>
          <w:sz w:val="26"/>
          <w:szCs w:val="26"/>
        </w:rPr>
        <w:t>,7 тыс.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человек</w:t>
      </w:r>
      <w:r w:rsidRPr="00D57518">
        <w:rPr>
          <w:rFonts w:ascii="Times New Roman" w:eastAsia="12" w:hAnsi="Times New Roman" w:cs="Times New Roman"/>
          <w:sz w:val="26"/>
          <w:szCs w:val="26"/>
        </w:rPr>
        <w:t>.</w:t>
      </w: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57518">
        <w:rPr>
          <w:rFonts w:ascii="Times New Roman" w:eastAsia="Calibri" w:hAnsi="Times New Roman" w:cs="Times New Roman"/>
          <w:sz w:val="26"/>
          <w:szCs w:val="26"/>
        </w:rPr>
        <w:t>В 2015 г.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проведена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реорганизация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МБУ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Центр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досуга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кино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57518">
        <w:rPr>
          <w:rFonts w:ascii="Times New Roman" w:eastAsia="Calibri" w:hAnsi="Times New Roman" w:cs="Times New Roman"/>
          <w:sz w:val="26"/>
          <w:szCs w:val="26"/>
        </w:rPr>
        <w:t>на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МАУ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Кинотеатр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им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Горького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».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Pr="00D57518">
        <w:rPr>
          <w:rFonts w:ascii="Times New Roman" w:eastAsia="Calibri" w:hAnsi="Times New Roman" w:cs="Times New Roman"/>
          <w:sz w:val="26"/>
          <w:szCs w:val="26"/>
        </w:rPr>
        <w:t>апреля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года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уставной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деятельностью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этого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культуры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стал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показ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кинофильмов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 настоящее время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учреждение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lastRenderedPageBreak/>
        <w:t>предназначено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для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киноискусства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МР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» -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показа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кинофильмов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проведения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закрытых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показов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кинофестивалей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т</w:t>
      </w:r>
      <w:r w:rsidRPr="00D57518">
        <w:rPr>
          <w:rFonts w:ascii="Times New Roman" w:eastAsia="12" w:hAnsi="Times New Roman" w:cs="Times New Roman"/>
          <w:sz w:val="26"/>
          <w:szCs w:val="26"/>
        </w:rPr>
        <w:t>.</w:t>
      </w:r>
      <w:r w:rsidRPr="00D57518">
        <w:rPr>
          <w:rFonts w:ascii="Times New Roman" w:eastAsia="Calibri" w:hAnsi="Times New Roman" w:cs="Times New Roman"/>
          <w:sz w:val="26"/>
          <w:szCs w:val="26"/>
        </w:rPr>
        <w:t>д</w:t>
      </w:r>
      <w:r w:rsidRPr="00D57518">
        <w:rPr>
          <w:rFonts w:ascii="Times New Roman" w:eastAsia="12" w:hAnsi="Times New Roman" w:cs="Times New Roman"/>
          <w:sz w:val="26"/>
          <w:szCs w:val="26"/>
        </w:rPr>
        <w:t>.</w:t>
      </w: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состав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МАУ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ДШИ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вошел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выставочный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зал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МР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». </w:t>
      </w: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В текущем году завершилось строительство </w:t>
      </w:r>
      <w:r w:rsidRPr="00D57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Административно-бытового центра в составе МАУ «Этнокультурный парк «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Бызовая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 и в</w:t>
      </w:r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 июне </w:t>
      </w:r>
      <w:r w:rsidRPr="00D575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состоялось торжественное открытие -</w:t>
      </w:r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 современного многофункционального учреждения, осуществляющего функции туристского, культурно-познавательного, информационного, делового центра. </w:t>
      </w:r>
    </w:p>
    <w:p w:rsidR="009B23FE" w:rsidRPr="00D57518" w:rsidRDefault="009B23FE" w:rsidP="009B23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518">
        <w:rPr>
          <w:rFonts w:ascii="Times New Roman" w:eastAsia="Times New Roman" w:hAnsi="Times New Roman" w:cs="Times New Roman"/>
          <w:sz w:val="26"/>
          <w:szCs w:val="26"/>
        </w:rPr>
        <w:t>В целях формирования благоприятных условий для развития творческого потенциала населения, развития культурного и туристского потенциала учреждениями культуры проводились следующие мероприятия: укрепление материально-технической базы учреждений культуры, сохранение, развитие и использование историко-культурного наследия, создание условий для массового отдыха жителей муниципального района, развитие туризма.</w:t>
      </w: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В 2015 году МБУ «ПМЦБС» участвовало в 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грантовых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 конкурсах. Проект Центральной детской библиотеки МБУ «ПМЦБС» «Комната чудес» признан лучшим в номинации «Духовность и культура» XI Конкурса социальных и культурных проектов ПАО «ЛУКОЙЛ» и получил финансовую поддержку в размере 250,0 тыс. руб. на его реализацию. Модельная сельская библиотека-филиал № 6 с. 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Каджером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 МБУ «ПМЦБС» в текущем году стала одним из победителей конкурса на получение денежного поощрения лучшими муниципальными учреждениями культуры, находящимися на территории сельских поселений в номинации «Лучшая библиотека» и получила денежное поощрение в размере 100,0 тыс. руб.</w:t>
      </w: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518">
        <w:rPr>
          <w:rFonts w:ascii="Times New Roman" w:eastAsia="Times New Roman" w:hAnsi="Times New Roman" w:cs="Times New Roman"/>
          <w:sz w:val="26"/>
          <w:szCs w:val="26"/>
        </w:rPr>
        <w:t>Традиционно МБУ «ПМЦБС» стало участником Всероссийских акций «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Библионочь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>», «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Библиосумерки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>», «Тотальный диктант» и другие, выступило организатором конкурса профессионального мастерства «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Библиомастер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>», Недели детской книги, программы «Лето и книга».</w:t>
      </w: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отчетном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культурно</w:t>
      </w:r>
      <w:r w:rsidRPr="00D57518">
        <w:rPr>
          <w:rFonts w:ascii="Times New Roman" w:eastAsia="12" w:hAnsi="Times New Roman" w:cs="Times New Roman"/>
          <w:sz w:val="26"/>
          <w:szCs w:val="26"/>
        </w:rPr>
        <w:t>-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досуговыми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учреждениями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было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проведено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2</w:t>
      </w:r>
      <w:r w:rsidRPr="00D57518">
        <w:rPr>
          <w:rFonts w:ascii="Times New Roman" w:eastAsia="Calibri" w:hAnsi="Times New Roman" w:cs="Times New Roman"/>
          <w:sz w:val="26"/>
          <w:szCs w:val="26"/>
        </w:rPr>
        <w:t>,4 тыс.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мероприятий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участниками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которых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стало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20</w:t>
      </w:r>
      <w:r w:rsidRPr="00D57518">
        <w:rPr>
          <w:rFonts w:ascii="Times New Roman" w:eastAsia="Calibri" w:hAnsi="Times New Roman" w:cs="Times New Roman"/>
          <w:sz w:val="26"/>
          <w:szCs w:val="26"/>
        </w:rPr>
        <w:t>,1 тыс.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чел.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Особое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внимание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было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уделено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мероприятиям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посвященным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литературы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Федерации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патриотизма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Республике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Коми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70-</w:t>
      </w:r>
      <w:r w:rsidRPr="00D57518">
        <w:rPr>
          <w:rFonts w:ascii="Times New Roman" w:eastAsia="Calibri" w:hAnsi="Times New Roman" w:cs="Times New Roman"/>
          <w:sz w:val="26"/>
          <w:szCs w:val="26"/>
        </w:rPr>
        <w:t>летию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Победы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Великой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Отечественной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войне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1941-1945 </w:t>
      </w:r>
      <w:proofErr w:type="spellStart"/>
      <w:r w:rsidRPr="00D57518">
        <w:rPr>
          <w:rFonts w:ascii="Times New Roman" w:eastAsia="Calibri" w:hAnsi="Times New Roman" w:cs="Times New Roman"/>
          <w:sz w:val="26"/>
          <w:szCs w:val="26"/>
        </w:rPr>
        <w:t>г</w:t>
      </w:r>
      <w:r w:rsidRPr="00D57518">
        <w:rPr>
          <w:rFonts w:ascii="Times New Roman" w:eastAsia="12" w:hAnsi="Times New Roman" w:cs="Times New Roman"/>
          <w:sz w:val="26"/>
          <w:szCs w:val="26"/>
        </w:rPr>
        <w:t>.</w:t>
      </w:r>
      <w:r w:rsidRPr="00D57518">
        <w:rPr>
          <w:rFonts w:ascii="Times New Roman" w:eastAsia="Calibri" w:hAnsi="Times New Roman" w:cs="Times New Roman"/>
          <w:sz w:val="26"/>
          <w:szCs w:val="26"/>
        </w:rPr>
        <w:t>г</w:t>
      </w:r>
      <w:proofErr w:type="spellEnd"/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сотрудники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музея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совместно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газетой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Печорское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время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57518">
        <w:rPr>
          <w:rFonts w:ascii="Times New Roman" w:eastAsia="Calibri" w:hAnsi="Times New Roman" w:cs="Times New Roman"/>
          <w:sz w:val="26"/>
          <w:szCs w:val="26"/>
        </w:rPr>
        <w:t>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Печорским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городским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советом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ветеранов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приняли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участие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работе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над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выпуском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обобщенной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версии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книги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Войной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опаленные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». </w:t>
      </w:r>
      <w:r w:rsidRPr="00D57518">
        <w:rPr>
          <w:rFonts w:ascii="Times New Roman" w:eastAsia="Calibri" w:hAnsi="Times New Roman" w:cs="Times New Roman"/>
          <w:sz w:val="26"/>
          <w:szCs w:val="26"/>
        </w:rPr>
        <w:t>Был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дополнен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список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участников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ВОВ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Печорского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(</w:t>
      </w:r>
      <w:r w:rsidRPr="00D57518">
        <w:rPr>
          <w:rFonts w:ascii="Times New Roman" w:eastAsia="Calibri" w:hAnsi="Times New Roman" w:cs="Times New Roman"/>
          <w:sz w:val="26"/>
          <w:szCs w:val="26"/>
        </w:rPr>
        <w:t>за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период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1945-2015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годы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),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который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вошли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1</w:t>
      </w:r>
      <w:r w:rsidRPr="00D57518">
        <w:rPr>
          <w:rFonts w:ascii="Times New Roman" w:eastAsia="Calibri" w:hAnsi="Times New Roman" w:cs="Times New Roman"/>
          <w:sz w:val="26"/>
          <w:szCs w:val="26"/>
        </w:rPr>
        <w:t>,6 тыс.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чел.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Также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сотрудники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музея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приняли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участие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республиканском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мультимедийном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проекте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Дети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войны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».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результате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разработаны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2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диска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Дети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войны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»,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презентация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которых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состоялась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Национальном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музее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Республики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Коми</w:t>
      </w:r>
      <w:r w:rsidRPr="00D57518">
        <w:rPr>
          <w:rFonts w:ascii="Times New Roman" w:eastAsia="12" w:hAnsi="Times New Roman" w:cs="Times New Roman"/>
          <w:sz w:val="26"/>
          <w:szCs w:val="26"/>
        </w:rPr>
        <w:t>.</w:t>
      </w: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518">
        <w:rPr>
          <w:rFonts w:ascii="Times New Roman" w:eastAsia="Times New Roman" w:hAnsi="Times New Roman" w:cs="Times New Roman"/>
          <w:sz w:val="26"/>
          <w:szCs w:val="26"/>
        </w:rPr>
        <w:t>В июне проведено брендовое мероприятие МО МР «Печора» - народное гулянье «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Черинянь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гаж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» в д. 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Бызовая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, которое проводится с 2012 года. В 2015 году </w:t>
      </w:r>
      <w:r w:rsidRPr="00D57518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мероприятие приобрело статус республиканского. На реализацию мероприятия привлечены средства из республиканского бюджета РК в рамках реализации малого проекта в размере 300,0 тыс. рублей.</w:t>
      </w:r>
    </w:p>
    <w:p w:rsidR="009B23FE" w:rsidRPr="00D57518" w:rsidRDefault="009B23FE" w:rsidP="009B23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518">
        <w:rPr>
          <w:rFonts w:ascii="Times New Roman" w:eastAsia="Times New Roman" w:hAnsi="Times New Roman" w:cs="Times New Roman"/>
          <w:sz w:val="26"/>
          <w:szCs w:val="26"/>
        </w:rPr>
        <w:t>Открытие в отчетном году нового объекта позволило провести туристский праздник «Встречи у костра» на территории МАУ «Этнокультурный парк «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Бызовая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>», что позволило пригласить к участию представителей Печорской районной организации инвалидов КРО ВОИ. Прошли такие культурно-массовые мероприятия, как: «День рождение Деда Мороза», «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Валенковый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 бум», «Масленица», «Наследники 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Перы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-богатыря» и другие. </w:t>
      </w: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июне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проведено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брендовое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мероприятие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МР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57518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» - </w:t>
      </w:r>
      <w:r w:rsidRPr="00D57518">
        <w:rPr>
          <w:rFonts w:ascii="Times New Roman" w:eastAsia="Calibri" w:hAnsi="Times New Roman" w:cs="Times New Roman"/>
          <w:sz w:val="26"/>
          <w:szCs w:val="26"/>
        </w:rPr>
        <w:t>народное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гулянье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«</w:t>
      </w:r>
      <w:proofErr w:type="spellStart"/>
      <w:r w:rsidRPr="00D57518">
        <w:rPr>
          <w:rFonts w:ascii="Times New Roman" w:eastAsia="Calibri" w:hAnsi="Times New Roman" w:cs="Times New Roman"/>
          <w:sz w:val="26"/>
          <w:szCs w:val="26"/>
        </w:rPr>
        <w:t>Черинянь</w:t>
      </w:r>
      <w:proofErr w:type="spellEnd"/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proofErr w:type="spellStart"/>
      <w:r w:rsidRPr="00D57518">
        <w:rPr>
          <w:rFonts w:ascii="Times New Roman" w:eastAsia="Calibri" w:hAnsi="Times New Roman" w:cs="Times New Roman"/>
          <w:sz w:val="26"/>
          <w:szCs w:val="26"/>
        </w:rPr>
        <w:t>гаж</w:t>
      </w:r>
      <w:proofErr w:type="spellEnd"/>
      <w:r w:rsidRPr="00D57518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д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proofErr w:type="spellStart"/>
      <w:r w:rsidRPr="00D57518">
        <w:rPr>
          <w:rFonts w:ascii="Times New Roman" w:eastAsia="Calibri" w:hAnsi="Times New Roman" w:cs="Times New Roman"/>
          <w:sz w:val="26"/>
          <w:szCs w:val="26"/>
        </w:rPr>
        <w:t>Бызовая</w:t>
      </w:r>
      <w:proofErr w:type="spellEnd"/>
      <w:r w:rsidRPr="00D57518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57518">
        <w:rPr>
          <w:rFonts w:ascii="Times New Roman" w:eastAsia="Calibri" w:hAnsi="Times New Roman" w:cs="Times New Roman"/>
          <w:sz w:val="26"/>
          <w:szCs w:val="26"/>
        </w:rPr>
        <w:t>которое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проводится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2012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года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Pr="00D57518">
        <w:rPr>
          <w:rFonts w:ascii="Times New Roman" w:eastAsia="Calibri" w:hAnsi="Times New Roman" w:cs="Times New Roman"/>
          <w:sz w:val="26"/>
          <w:szCs w:val="26"/>
        </w:rPr>
        <w:t>году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мероприятие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приобрело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статус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республиканского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57518">
        <w:rPr>
          <w:rFonts w:ascii="Times New Roman" w:eastAsia="Calibri" w:hAnsi="Times New Roman" w:cs="Times New Roman"/>
          <w:sz w:val="26"/>
          <w:szCs w:val="26"/>
        </w:rPr>
        <w:t>На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реализацию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мероприятия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привлечены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средства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из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республиканского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бюджета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РК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рамках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реализации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малого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проекта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в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размере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 300,0 </w:t>
      </w:r>
      <w:r w:rsidRPr="00D57518">
        <w:rPr>
          <w:rFonts w:ascii="Times New Roman" w:eastAsia="Calibri" w:hAnsi="Times New Roman" w:cs="Times New Roman"/>
          <w:sz w:val="26"/>
          <w:szCs w:val="26"/>
        </w:rPr>
        <w:t>тыс</w:t>
      </w:r>
      <w:r w:rsidRPr="00D57518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57518">
        <w:rPr>
          <w:rFonts w:ascii="Times New Roman" w:eastAsia="Calibri" w:hAnsi="Times New Roman" w:cs="Times New Roman"/>
          <w:sz w:val="26"/>
          <w:szCs w:val="26"/>
        </w:rPr>
        <w:t>руб</w:t>
      </w:r>
      <w:r w:rsidRPr="00D57518">
        <w:rPr>
          <w:rFonts w:ascii="Times New Roman" w:eastAsia="12" w:hAnsi="Times New Roman" w:cs="Times New Roman"/>
          <w:sz w:val="26"/>
          <w:szCs w:val="26"/>
        </w:rPr>
        <w:t>.</w:t>
      </w:r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 Посещаемость народного гулянья «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Черинянь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гаж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» в 2015 году увеличилась на 50 % в сравнении с 2014 годом человек. Также шире стала география участников - посетить мероприятие собрались участники и гости из Печоры и Печорского района, Усть-Цильмы, Ухты и Сыктывкара. </w:t>
      </w:r>
    </w:p>
    <w:p w:rsidR="009B23FE" w:rsidRPr="00D57518" w:rsidRDefault="009B23FE" w:rsidP="009B23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518">
        <w:rPr>
          <w:rFonts w:ascii="Times New Roman" w:eastAsia="Times New Roman" w:hAnsi="Times New Roman" w:cs="Times New Roman"/>
          <w:sz w:val="26"/>
          <w:szCs w:val="26"/>
        </w:rPr>
        <w:t>В целях развития туристской инфраструктуры, в частности развития водного туризма Управлением культуры и туризма МР «Печора» была проделана огромная работа по включению МО МР «Печора» в федеральный кластер по развитию водного туризма на реке Печора. Одним из водных туров станет культурно-познавательный тур «От пирога до горки», объединяющий «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Черинянь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гаж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>», «Луд» и «</w:t>
      </w:r>
      <w:proofErr w:type="spellStart"/>
      <w:r w:rsidRPr="00D57518">
        <w:rPr>
          <w:rFonts w:ascii="Times New Roman" w:eastAsia="Times New Roman" w:hAnsi="Times New Roman" w:cs="Times New Roman"/>
          <w:sz w:val="26"/>
          <w:szCs w:val="26"/>
        </w:rPr>
        <w:t>Усть-Цилемскую</w:t>
      </w:r>
      <w:proofErr w:type="spellEnd"/>
      <w:r w:rsidRPr="00D57518">
        <w:rPr>
          <w:rFonts w:ascii="Times New Roman" w:eastAsia="Times New Roman" w:hAnsi="Times New Roman" w:cs="Times New Roman"/>
          <w:sz w:val="26"/>
          <w:szCs w:val="26"/>
        </w:rPr>
        <w:t xml:space="preserve"> горку». </w:t>
      </w:r>
    </w:p>
    <w:p w:rsidR="00F94306" w:rsidRDefault="00F94306" w:rsidP="00F9430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</w:pPr>
    </w:p>
    <w:p w:rsidR="00F94306" w:rsidRPr="00D35B13" w:rsidRDefault="00F94306" w:rsidP="00F9430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</w:pPr>
      <w:r w:rsidRPr="00A82178">
        <w:rPr>
          <w:rFonts w:ascii="Times New Roman" w:eastAsia="Times New Roman" w:hAnsi="Times New Roman" w:cs="Times New Roman"/>
          <w:b/>
          <w:i/>
          <w:sz w:val="26"/>
          <w:szCs w:val="26"/>
        </w:rPr>
        <w:t>ФИЗИЧЕСКАЯ КУЛЬТУРА И СПОРТ</w:t>
      </w:r>
    </w:p>
    <w:p w:rsidR="00F94306" w:rsidRPr="00D35B13" w:rsidRDefault="00F94306" w:rsidP="00F94306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  <w:highlight w:val="yellow"/>
        </w:rPr>
      </w:pPr>
    </w:p>
    <w:p w:rsidR="00F94306" w:rsidRPr="00CC509D" w:rsidRDefault="00F94306" w:rsidP="00F94306">
      <w:pPr>
        <w:widowControl w:val="0"/>
        <w:suppressAutoHyphens/>
        <w:autoSpaceDN w:val="0"/>
        <w:spacing w:after="0"/>
        <w:ind w:firstLine="851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CC509D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района осуществляют деятельность 2 спортивно-оздоровительных учреждения (МАУ «СОК», МАУ </w:t>
      </w:r>
      <w:proofErr w:type="gramStart"/>
      <w:r w:rsidRPr="00CC509D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CC509D">
        <w:rPr>
          <w:rFonts w:ascii="Times New Roman" w:eastAsia="Calibri" w:hAnsi="Times New Roman" w:cs="Times New Roman"/>
          <w:sz w:val="26"/>
          <w:szCs w:val="26"/>
        </w:rPr>
        <w:t xml:space="preserve"> Печорская ДЮСШ).</w:t>
      </w:r>
    </w:p>
    <w:p w:rsidR="00F94306" w:rsidRPr="00CC509D" w:rsidRDefault="00F94306" w:rsidP="00F94306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50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 отчетном периоде м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>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 xml:space="preserve"> задани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 xml:space="preserve"> спортивными учреждениями выполнен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объеме. МАУ СОК «Сияние севера» проведена физкультурно-оздоровительная работа с населением в количестве более 16 тыс. человек. МАУ </w:t>
      </w:r>
      <w:proofErr w:type="gramStart"/>
      <w:r w:rsidRPr="00CC509D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CC509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Pr="00CC509D">
        <w:rPr>
          <w:rFonts w:ascii="Times New Roman" w:eastAsia="Times New Roman" w:hAnsi="Times New Roman" w:cs="Times New Roman"/>
          <w:sz w:val="26"/>
          <w:szCs w:val="26"/>
        </w:rPr>
        <w:t>Печорская</w:t>
      </w:r>
      <w:proofErr w:type="gramEnd"/>
      <w:r w:rsidRPr="00CC509D">
        <w:rPr>
          <w:rFonts w:ascii="Times New Roman" w:eastAsia="Times New Roman" w:hAnsi="Times New Roman" w:cs="Times New Roman"/>
          <w:sz w:val="26"/>
          <w:szCs w:val="26"/>
        </w:rPr>
        <w:t xml:space="preserve"> ДЮСШ» оказана муниципальная услуга «Реализация программ  дополнительного образования  физкультурно-спортивной направленности» 694 учащимся. </w:t>
      </w:r>
    </w:p>
    <w:p w:rsidR="00F94306" w:rsidRPr="00CC509D" w:rsidRDefault="00F94306" w:rsidP="00F94306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В 2015 г.</w:t>
      </w:r>
      <w:r w:rsidRPr="00CC509D">
        <w:rPr>
          <w:rFonts w:ascii="Times New Roman" w:eastAsia="Times New Roman" w:hAnsi="Times New Roman" w:cs="Times New Roman"/>
          <w:iCs/>
          <w:sz w:val="26"/>
          <w:szCs w:val="26"/>
        </w:rPr>
        <w:t xml:space="preserve"> организовано 50 выездов сборных команд и спортсменов на различные соревнования, в которых приняло участие 496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спортсменов (</w:t>
      </w:r>
      <w:r w:rsidRPr="00CC509D">
        <w:rPr>
          <w:rFonts w:ascii="Times New Roman" w:eastAsia="Times New Roman" w:hAnsi="Times New Roman" w:cs="Times New Roman"/>
          <w:iCs/>
          <w:sz w:val="26"/>
          <w:szCs w:val="26"/>
        </w:rPr>
        <w:t>2014 г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Pr="00CC509D">
        <w:rPr>
          <w:rFonts w:ascii="Times New Roman" w:eastAsia="Times New Roman" w:hAnsi="Times New Roman" w:cs="Times New Roman"/>
          <w:iCs/>
          <w:sz w:val="26"/>
          <w:szCs w:val="26"/>
        </w:rPr>
        <w:t xml:space="preserve"> - 59 выездов, 421 спортсмен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)</w:t>
      </w:r>
      <w:r w:rsidRPr="00CC509D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>Организовано и проведено 51 спортивное мероприятие различного уровня (4 – массовых, 7 – республиканских), в которых приняло участие более 7  тыс. человек, в том числе 5 тыс. спортсменов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>2014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 xml:space="preserve"> более 7 тыс. человек приняли участие  в 44 мероприятиях,  из них  более 3,6 тыс.  спортсменов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306" w:rsidRPr="00CC509D" w:rsidRDefault="00F94306" w:rsidP="00F94306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C509D">
        <w:rPr>
          <w:rFonts w:ascii="Times New Roman" w:eastAsia="Batang" w:hAnsi="Times New Roman" w:cs="Times New Roman"/>
          <w:sz w:val="26"/>
          <w:szCs w:val="26"/>
        </w:rPr>
        <w:lastRenderedPageBreak/>
        <w:t>В 2015 году выполнили массовые разряды 190 (</w:t>
      </w:r>
      <w:r>
        <w:rPr>
          <w:rFonts w:ascii="Times New Roman" w:eastAsia="Batang" w:hAnsi="Times New Roman" w:cs="Times New Roman"/>
          <w:sz w:val="26"/>
          <w:szCs w:val="26"/>
        </w:rPr>
        <w:t>2014 г. -</w:t>
      </w:r>
      <w:r w:rsidRPr="00CC509D">
        <w:rPr>
          <w:rFonts w:ascii="Times New Roman" w:eastAsia="Batang" w:hAnsi="Times New Roman" w:cs="Times New Roman"/>
          <w:sz w:val="26"/>
          <w:szCs w:val="26"/>
        </w:rPr>
        <w:t>253) спортсменов, из них 1 разряд – 17 (</w:t>
      </w:r>
      <w:r>
        <w:rPr>
          <w:rFonts w:ascii="Times New Roman" w:eastAsia="Batang" w:hAnsi="Times New Roman" w:cs="Times New Roman"/>
          <w:sz w:val="26"/>
          <w:szCs w:val="26"/>
        </w:rPr>
        <w:t xml:space="preserve">2014 г.- </w:t>
      </w:r>
      <w:r w:rsidRPr="00CC509D">
        <w:rPr>
          <w:rFonts w:ascii="Times New Roman" w:eastAsia="Batang" w:hAnsi="Times New Roman" w:cs="Times New Roman"/>
          <w:sz w:val="26"/>
          <w:szCs w:val="26"/>
        </w:rPr>
        <w:t>20), кандидат в мастера спорта – 9 (</w:t>
      </w:r>
      <w:r>
        <w:rPr>
          <w:rFonts w:ascii="Times New Roman" w:eastAsia="Batang" w:hAnsi="Times New Roman" w:cs="Times New Roman"/>
          <w:sz w:val="26"/>
          <w:szCs w:val="26"/>
        </w:rPr>
        <w:t xml:space="preserve">2014 г. - </w:t>
      </w:r>
      <w:r w:rsidRPr="00CC509D">
        <w:rPr>
          <w:rFonts w:ascii="Times New Roman" w:eastAsia="Batang" w:hAnsi="Times New Roman" w:cs="Times New Roman"/>
          <w:sz w:val="26"/>
          <w:szCs w:val="26"/>
        </w:rPr>
        <w:t xml:space="preserve">8), </w:t>
      </w:r>
      <w:r>
        <w:rPr>
          <w:rFonts w:ascii="Times New Roman" w:eastAsia="Batang" w:hAnsi="Times New Roman" w:cs="Times New Roman"/>
          <w:sz w:val="26"/>
          <w:szCs w:val="26"/>
        </w:rPr>
        <w:t xml:space="preserve">1спортсмену </w:t>
      </w:r>
      <w:r w:rsidRPr="00CC509D">
        <w:rPr>
          <w:rFonts w:ascii="Times New Roman" w:eastAsia="Batang" w:hAnsi="Times New Roman" w:cs="Times New Roman"/>
          <w:sz w:val="26"/>
          <w:szCs w:val="26"/>
        </w:rPr>
        <w:t>при</w:t>
      </w:r>
      <w:r>
        <w:rPr>
          <w:rFonts w:ascii="Times New Roman" w:eastAsia="Batang" w:hAnsi="Times New Roman" w:cs="Times New Roman"/>
          <w:sz w:val="26"/>
          <w:szCs w:val="26"/>
        </w:rPr>
        <w:t>своено звание мастер спорта  (2014 г. - 0</w:t>
      </w:r>
      <w:r w:rsidRPr="00CC509D">
        <w:rPr>
          <w:rFonts w:ascii="Times New Roman" w:eastAsia="Batang" w:hAnsi="Times New Roman" w:cs="Times New Roman"/>
          <w:sz w:val="26"/>
          <w:szCs w:val="26"/>
        </w:rPr>
        <w:t>).</w:t>
      </w:r>
    </w:p>
    <w:p w:rsidR="00F94306" w:rsidRPr="00CC509D" w:rsidRDefault="00F94306" w:rsidP="00F94306">
      <w:pPr>
        <w:spacing w:after="0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C50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2015 году в Спартакиаде среди муниципальных образований Республики Коми команда МО МР «Печора»  заняла 4 место(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2014 г.- </w:t>
      </w:r>
      <w:r w:rsidRPr="00CC509D">
        <w:rPr>
          <w:rFonts w:ascii="Times New Roman" w:eastAsia="Calibri" w:hAnsi="Times New Roman" w:cs="Times New Roman"/>
          <w:sz w:val="26"/>
          <w:szCs w:val="26"/>
          <w:lang w:eastAsia="en-US"/>
        </w:rPr>
        <w:t>4), в юношеской  спартакиаде 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509D">
        <w:rPr>
          <w:rFonts w:ascii="Times New Roman" w:eastAsia="Calibri" w:hAnsi="Times New Roman" w:cs="Times New Roman"/>
          <w:sz w:val="26"/>
          <w:szCs w:val="26"/>
          <w:lang w:eastAsia="en-US"/>
        </w:rPr>
        <w:t>7 место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509D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2014 г.- </w:t>
      </w:r>
      <w:r w:rsidRPr="00CC509D">
        <w:rPr>
          <w:rFonts w:ascii="Times New Roman" w:eastAsia="Calibri" w:hAnsi="Times New Roman" w:cs="Times New Roman"/>
          <w:sz w:val="26"/>
          <w:szCs w:val="26"/>
          <w:lang w:eastAsia="en-US"/>
        </w:rPr>
        <w:t>7), в с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>партакиаде инвалидов – 4 место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2014 г.- 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>5), в спартакиаде ветеранов  - 4 место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2014 г. - 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>3).  В спартакиаде народов севера России «Заполярные игры»  сборная команда МО МР «Печора», как и в 2014 году  на 5 месте.</w:t>
      </w:r>
    </w:p>
    <w:p w:rsidR="00F94306" w:rsidRDefault="00F94306" w:rsidP="00F94306">
      <w:pPr>
        <w:widowControl w:val="0"/>
        <w:suppressAutoHyphens/>
        <w:autoSpaceDN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C509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Количество систематически занимающегося физической культурой и спортом  в 2015 году составило  </w:t>
      </w:r>
      <w:r w:rsidRPr="00CC509D">
        <w:rPr>
          <w:rFonts w:ascii="Times New Roman" w:eastAsia="Times New Roman" w:hAnsi="Times New Roman" w:cs="Times New Roman"/>
          <w:sz w:val="26"/>
          <w:szCs w:val="26"/>
        </w:rPr>
        <w:t xml:space="preserve">3743, что на 164 человека больше  чем в 2014 году. </w:t>
      </w:r>
    </w:p>
    <w:p w:rsidR="000D3B1C" w:rsidRDefault="000D3B1C" w:rsidP="000D3B1C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658F8" w:rsidRDefault="006D40EE" w:rsidP="00D811ED">
      <w:pPr>
        <w:pStyle w:val="aa"/>
        <w:shd w:val="clear" w:color="auto" w:fill="FFFFFF"/>
        <w:spacing w:line="276" w:lineRule="auto"/>
        <w:ind w:firstLine="708"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БЕЗОПАСНОСТЬ ЖИЗНЕДЕЯТЕЛЬНОСТИ НАСЕЛЕНИЯ</w:t>
      </w:r>
    </w:p>
    <w:p w:rsidR="006D40EE" w:rsidRPr="0002762F" w:rsidRDefault="006D40EE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F15416" w:rsidRPr="0002762F" w:rsidRDefault="00F15416" w:rsidP="00D811ED">
      <w:pPr>
        <w:spacing w:after="0"/>
        <w:ind w:firstLine="708"/>
        <w:jc w:val="both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t>ПРОФИЛАКТИКА</w:t>
      </w:r>
      <w:r w:rsidRPr="0002762F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t>ТЕРРОРИЗМА</w:t>
      </w:r>
      <w:r w:rsidRPr="0002762F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t>И</w:t>
      </w:r>
      <w:r w:rsidRPr="0002762F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t>ЭКСТРЕМИЗМА</w:t>
      </w:r>
    </w:p>
    <w:p w:rsidR="00F15416" w:rsidRPr="00D87E76" w:rsidRDefault="00F15416" w:rsidP="00F15416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F15416" w:rsidRPr="00D87E76" w:rsidRDefault="00F15416" w:rsidP="00F1541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мероприятий «Профилактика терроризма и экстремизма на территории МО МР «Печора предусмотрено бюджетом 9,2 млн. руб. Мероприятия выполнены на сумму  9,0 млн.  руб. или 97,8 % от общего объема.</w:t>
      </w:r>
      <w:r w:rsidR="00906B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выполнено мероприятие по приобретению средств видеонаблюдения, комплектующих для антитеррористической </w:t>
      </w:r>
      <w:proofErr w:type="spellStart"/>
      <w:r w:rsidR="00906B93">
        <w:rPr>
          <w:rFonts w:ascii="Times New Roman" w:eastAsia="Times New Roman" w:hAnsi="Times New Roman" w:cs="Times New Roman"/>
          <w:color w:val="000000"/>
          <w:sz w:val="26"/>
          <w:szCs w:val="26"/>
        </w:rPr>
        <w:t>укрепленности</w:t>
      </w:r>
      <w:proofErr w:type="gramStart"/>
      <w:r w:rsidR="00020F6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A452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spellEnd"/>
      <w:proofErr w:type="gramEnd"/>
      <w:r w:rsidR="008A45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связи с недостатком средств на реализацию мероприятия,</w:t>
      </w:r>
      <w:r w:rsidR="00020F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объем не освоенных средств по мероприятию составил 200,0 тыс. рублей</w:t>
      </w:r>
      <w:r w:rsidR="00906B9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15416" w:rsidRPr="00D87E76" w:rsidRDefault="00F15416" w:rsidP="00F1541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Установлены металлические ограждения территории школ: № 4, № 2, № 49, п. Луговой, установлена система контроля и управления доступом в школу № 3.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Образовательные организации муниципального района «Печора» в 2015 году использовали в работе информационные материалы по профилактике и противодействию идеологии терроризма, по организации профилактической работы в сети Интернет»).</w:t>
      </w:r>
      <w:proofErr w:type="gramEnd"/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Во всех образовательных учреждениях муниципального района «Печора» осуществляется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требований законодательства Российской Федерации в сфере защиты детей от информации, причиняющий вред их здоровью и развитию.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Учреждениями культуры муниципального района «Печора» в 2015 году регулярно проводились профилактические и информационно-просветительские мероприятия по пропаганде патриотизма и толерантности, профилактике терроризма с такими целевыми группами, как  молодежь, представители национальных сообществ, землячеств, постоянно проживающих на территории МО МР «Печора», мигранты и национальные диаспоры.</w:t>
      </w:r>
    </w:p>
    <w:p w:rsidR="00567354" w:rsidRDefault="00653DC7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</w:t>
      </w:r>
    </w:p>
    <w:p w:rsidR="00A23167" w:rsidRDefault="00A23167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A23167" w:rsidRPr="0002762F" w:rsidRDefault="00A23167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F15416" w:rsidRPr="0002762F" w:rsidRDefault="00F15416" w:rsidP="00D811ED">
      <w:pPr>
        <w:spacing w:after="0"/>
        <w:ind w:firstLine="567"/>
        <w:jc w:val="both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АНТИКОРРУПЦИОННЫЕ</w:t>
      </w:r>
      <w:r w:rsidRPr="0002762F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t>МЕРОПРИЯТИЯ</w:t>
      </w:r>
    </w:p>
    <w:p w:rsidR="00F15416" w:rsidRPr="00D87E76" w:rsidRDefault="00F15416" w:rsidP="00F15416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мероприятий подпрограммы  «Противодействие коррупции в МО МР «Печора» предусмотрено бюджетом  5,0 тыс. руб. Мероприятия выполнены на сумму 5,0 тыс. рублей, или на 100 % от запланированного объема.</w:t>
      </w:r>
    </w:p>
    <w:p w:rsidR="00F15416" w:rsidRPr="00D87E76" w:rsidRDefault="00F15416" w:rsidP="00F1541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подпрограммы приобретены брошюры «Кодекс этики и служебного поведения муниципальных служащих» в количестве 20 штук, буклеты «Памятка муниципальному служащему» в количестве 50 штук.</w:t>
      </w: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2015 году администрацией МР «Печора» разработано  15 муниципальных правовых актов, в целях реализации федерального и республиканского законодательства по противодействию коррупции.</w:t>
      </w:r>
    </w:p>
    <w:p w:rsidR="00F15416" w:rsidRPr="00D87E76" w:rsidRDefault="00F15416" w:rsidP="008F2D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Осуществлена  антикоррупционная экспертиза 160 проектов нормативных правовых актов, а также 15 нормативных правовых актов. Выявлено 25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коррупциогенных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факторов. Все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коррупциогенные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факторы устранены.</w:t>
      </w: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С 2015 года полномочия по осуществлению мер по противодействию коррупции в сельских поселениях передано муниципальным районам. В связи с чем, администрацией МР «Печора» разработан пакет нормативных правовых актов, направленных на осуществление мер по противодействию коррупции в сельских поселениях. Ведется разъяснительная работа по применению нормативных правовых актов по противодействию коррупции с администрациями сельских поселений МР «Печора».</w:t>
      </w: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Регулярно оказывается консультативная помощь специалистам администраций городских и сельских поселений по осуществлению мер по противодействию коррупции, проводятся семинары.</w:t>
      </w: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12" w:hAnsi="Times New Roman" w:cs="Times New Roman"/>
          <w:sz w:val="26"/>
          <w:szCs w:val="26"/>
        </w:rPr>
      </w:pPr>
      <w:r w:rsidRPr="00D87E76">
        <w:rPr>
          <w:rFonts w:ascii="Times New Roman" w:eastAsia="Calibri" w:hAnsi="Times New Roman" w:cs="Times New Roman"/>
          <w:sz w:val="26"/>
          <w:szCs w:val="26"/>
        </w:rPr>
        <w:t>За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отчетный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период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Calibri" w:hAnsi="Times New Roman" w:cs="Times New Roman"/>
          <w:sz w:val="26"/>
          <w:szCs w:val="26"/>
        </w:rPr>
        <w:t>проведено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4 заседания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противодействию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коррупции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МР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Печора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»,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14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заседаний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соблюдению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служебному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поведению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служащих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урегулированию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конфликта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интересов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комиссий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кроме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служащих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включены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представители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движений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учреждений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ОМВД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прокуратуры</w:t>
      </w:r>
      <w:r w:rsidRPr="00D87E76">
        <w:rPr>
          <w:rFonts w:ascii="Times New Roman" w:eastAsia="12" w:hAnsi="Times New Roman" w:cs="Times New Roman"/>
          <w:sz w:val="26"/>
          <w:szCs w:val="26"/>
        </w:rPr>
        <w:t xml:space="preserve">. 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организации антикоррупционного обучения в 2015 году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с муниципальными служащими и руководителями муниципальных учреждений проведены  семинары по вопросам заполнения сведений о доходах, об имуществе и обязательствах имущественного характера,  запрете дарить и получать подарки, об обязанности организаций принимать меры по противодействию коррупции.  В 2015 году в каждом муниципальном учреждении сформирован пакет документов, для реализации требований законодательства о противодействии коррупции на предприятии.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декларационной кампании 2015 года сведения о доходах, расходах, об имуществе и обязательствах имущественного характера представили 52 муниципальных служащих администрации МР «Печора»</w:t>
      </w:r>
      <w:r w:rsidR="00A035E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63 руководителя муниципальных учреждений муниципального района «Печора».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lastRenderedPageBreak/>
        <w:t>В мае 2015 года сведения о доходах, об имуществе и обязательствах имущественного характера муниципальных служащих, руководителей муниципальных учреждений размещены на официальном сайте администрации МР «Печора» в разделе «Противодействие коррупции».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Администрацией МР «Печора» обеспечивается постоянное обновление информации по противодействию коррупции на официальном сайте администрации. На сайте создан раздел «Противодействие коррупции», в котором размещаются нормативные правовые акты по противодействию коррупции, сведения о доходах, расходах, об имуществе и обязательствах имущественного характера, сведения о деятельности комиссий и другая информация.</w:t>
      </w:r>
    </w:p>
    <w:p w:rsidR="00F1541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администрации МР «Печора» функционирует телефон доверия. Специальный номер введен в целях противодействия коррупции. По телефону доверия принимаются сообщения о злоупотреблениях служебным положением, дачи взятки, получении взятки, злоупотреблении полномочиями, коммерческом подкупе либо ином незаконном использовании муниципальным служащим своего должностного положения в целях получения выгоды для себя или для третьих лиц, или о совершении схожих действий от имени или в интересах юридического лица. Прослушивание и регистрация сообщений осуществляется ежедневно кроме выходных дней.</w:t>
      </w:r>
    </w:p>
    <w:p w:rsidR="00F1541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5416" w:rsidRPr="0002762F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2762F">
        <w:rPr>
          <w:rFonts w:ascii="Times New Roman" w:eastAsia="Times New Roman" w:hAnsi="Times New Roman" w:cs="Times New Roman"/>
          <w:b/>
          <w:i/>
          <w:sz w:val="26"/>
          <w:szCs w:val="26"/>
        </w:rPr>
        <w:t>ГО И ЧС, ПОЖАРНАЯ БЕЗОПАСНОСТЬ, БЕЗОПАСНОСТЬ ЛЮДЕЙ НА ВОДНЫХ ОБЪЕКТАХ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Главная задача, поставленная Главой Республики Коми по вопросам подготовки населения и выполнения мероприятий в области гражданской обороны, предупреждения и ликвидации чрезвычайных ситуаций природного и техногенного характера, защиты населения и территории, обеспечения пожарной безопасности и безопасности людей на водных объектах в МР «Печора» на 2015 год выполнена. 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Основное внимание было обращено на повышение готовности аварийно-спасательных формирований к выполнению возложенных задач по предупреждению и ликвидации возможных чрезвычайных ситуаций, связанных с техногенными авариями на потенциально опасных объектах экономики, расположенных на территории МР «Печора», предотвращению и ликвидации последствий возможных терактов. </w:t>
      </w:r>
    </w:p>
    <w:p w:rsidR="00F15416" w:rsidRPr="00D87E76" w:rsidRDefault="00A035E3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F15416" w:rsidRPr="00D87E76">
        <w:rPr>
          <w:rFonts w:ascii="Times New Roman" w:eastAsia="Times New Roman" w:hAnsi="Times New Roman" w:cs="Times New Roman"/>
          <w:sz w:val="26"/>
          <w:szCs w:val="26"/>
        </w:rPr>
        <w:t xml:space="preserve"> 2015 году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проведено 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заседений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омисси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по ЧС и ОПБ МР «Печора»</w:t>
      </w:r>
      <w:r w:rsidR="00F15416" w:rsidRPr="00D87E76">
        <w:rPr>
          <w:rFonts w:ascii="Times New Roman" w:eastAsia="Times New Roman" w:hAnsi="Times New Roman" w:cs="Times New Roman"/>
          <w:sz w:val="26"/>
          <w:szCs w:val="26"/>
        </w:rPr>
        <w:t>, рассмотрено 25 вопросов по обеспечению безопасности населения МР «Печора», издано три распоряжения председателя КЧС и ОПБ МР «Печора».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Выполненные </w:t>
      </w:r>
      <w:r w:rsidR="00F96B0D"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и требования КЧС и ОПБ МР «Печора» </w:t>
      </w:r>
      <w:r w:rsidR="00F96B0D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прове</w:t>
      </w:r>
      <w:r w:rsidR="00F96B0D">
        <w:rPr>
          <w:rFonts w:ascii="Times New Roman" w:eastAsia="Times New Roman" w:hAnsi="Times New Roman" w:cs="Times New Roman"/>
          <w:sz w:val="26"/>
          <w:szCs w:val="26"/>
        </w:rPr>
        <w:t xml:space="preserve">дению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ледоход</w:t>
      </w:r>
      <w:r w:rsidR="00F96B0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2015 года. 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МКУ «Управление по делам ГО и ЧС МР «Печора» оказывалась помощь по предотвращению чрезвычайных ситуаций во время весеннего паводка. Так, в мае 2015 года в целях предупреждения повреждения жилых домов от талых вод по ул.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lastRenderedPageBreak/>
        <w:t>Больничной в г. Печоре была организована отсыпка грунтом участка дороги ул. Больничная – автодорога Печора-Обсерватория.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Проводились мероприятия по ликвидации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последствий обрушения кирпичной кладки несущей стены двухэтажного жилого дома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по ул. Кошевого 10. 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Организован сбор необходимых документов для оказания финансовой помощи в целях приобретения имущества первой необходимости семьям, пострадавшим 30 марта 2015 года при пожаре по ул.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Восточная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дом 9.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Проведена работа по предотвращению несчастных случаев на воде в 2015 году. Места массового отдыха спланированы и определены, мероприятия по их обустройству рассмотрены на заседании КЧС и ОПБ МР «Печора».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1 декабря 2015 года введена в эксплуатацию пешеходная ледовая переправа через р. Печора в районе г. Печора – пос.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Озёрный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18 декабря 2015 года комиссия в составе представителей ГИМС, ГИБДД, сотрудников предприятия «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ВиД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» и администрации МР «Печора» провела прием в эксплуатацию и открыла автомобильный проезд через ледовую переправу Печора – Озёрный грузоподъемностью 5 тонн.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 мае 2015 года проведена работа по подготовке к пожароопасному периоду 2015 года и мерах по усилению охраны лесов от пожаров, образована оперативная группа по борьбе с лесными пожарами, утверждены оперативные планы Печорского и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Каджеромского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лесничеств и национального парка «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Югыд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ва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» по привлечению сил и средств противопожарных формирований и населения на 2015 год.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Разработан и утвержден Мобилизационный план тушения лесных пожаров на территории МР «Печора» на 2015 год. Всего в 2015 году на территории МР «Печора» зарегистрировано 2 лесных пожара общей площадью 0,12 га. Ликвидация пожаров производилась своевременно.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На базе МКУ «Управление по делам ГО и ЧС МР Печора» создан и продолжает совершенствоваться образцово-показательный учебно-консультационный пункт. 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июне 2015 года был проведен смотр-конкурс убежищ на территории муниципального района «Печора». По итогам смотра-конкурса по Республике Коми в своей группе 1 место присвоено Филиалу «Печорская ГРЭС» АО «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Интер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РАО –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Электрогенерация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период с 15 сентября по 10 октября 2015 года МКУ «Управление по делам ГО и ЧС МР «Печора» было организовано проведение учебно-тренировочных занятий по комплексному взаимодействию при ликвидации аварийных ситуаций на объектах жилищно-коммунального, газового и энергетического хозяйства МР «Печора» по теме: «Действия личного состава формирований РСЧС по предупреждению и ликвидации чрезвычайных ситуаций на объектах жизнеобеспечения населения в зимних условиях 2015-2016 годов».</w:t>
      </w:r>
    </w:p>
    <w:p w:rsidR="00A23167" w:rsidRDefault="00A23167" w:rsidP="00F15416">
      <w:pPr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23167" w:rsidRDefault="00A23167" w:rsidP="00F15416">
      <w:pPr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23167" w:rsidRDefault="00A23167" w:rsidP="00F15416">
      <w:pPr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23167" w:rsidRDefault="00A23167" w:rsidP="00F15416">
      <w:pPr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F15416" w:rsidRPr="0002762F" w:rsidRDefault="00F15416" w:rsidP="00F15416">
      <w:pPr>
        <w:spacing w:after="0"/>
        <w:jc w:val="both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МЕЖНАЦИОНАЛЬНЫЙ</w:t>
      </w:r>
      <w:r w:rsidRPr="0002762F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02762F">
        <w:rPr>
          <w:rFonts w:ascii="Times New Roman" w:eastAsia="Calibri" w:hAnsi="Times New Roman" w:cs="Times New Roman"/>
          <w:b/>
          <w:i/>
          <w:sz w:val="26"/>
          <w:szCs w:val="26"/>
        </w:rPr>
        <w:t>МИР</w:t>
      </w:r>
    </w:p>
    <w:p w:rsidR="00F15416" w:rsidRPr="00D87E76" w:rsidRDefault="00F15416" w:rsidP="00F15416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района «Печора» в 2015 году осуществляли свою деятельность  6 общественных организаций - национально-культурных объединений:</w:t>
      </w: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Печорское представительство межрегионального общественного движения «Коми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войтыр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Печорское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ab/>
        <w:t>отделение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ab/>
        <w:t>Межрегионального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ab/>
        <w:t xml:space="preserve">общественного движения коми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ижемцев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Изьватас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Печорское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ab/>
        <w:t>представительство Межрегионального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ab/>
        <w:t>общественного движения «Русь Печорская»;</w:t>
      </w: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Печорское городское казачье общество «Станица Печорская во имя Святителя Стефана Пермского;</w:t>
      </w: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Общество российских немцев «Единство» п.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Каджером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Einheit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F15416" w:rsidRPr="00D87E76" w:rsidRDefault="00F15416" w:rsidP="00F15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Печорская городская национально-культурная автономия украинцев.</w:t>
      </w:r>
    </w:p>
    <w:p w:rsidR="00F15416" w:rsidRPr="00D87E76" w:rsidRDefault="00F15416" w:rsidP="00F154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Проводились мероприятия в рамках Плана совместных мероприятий Министерства национальной политики Республики Коми и администрации муниципального района «Печора» на 2013-2015 гг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.. 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>Ежедневно проводится мониторинг публикаций СМИ и Интернет-ресурсов, оказавших позитивное либо негативное влияние на межнациональную ситуацию. Еженедельно в адрес Министерства национальной политики Республики Коми направляются сведения о ситуации в сфере межнациональных и межконфессиональных отношений на территории МР «Печора», в адрес Главного Федерального инспектора по Республике Коми аппарата Полномочного представителя Президента Российской Федерации в Северо-Западном федеральном округе направляется информация о случаях, которые могут вызвать претесную активность населения.</w:t>
      </w:r>
    </w:p>
    <w:p w:rsidR="00F15416" w:rsidRPr="00D87E76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средствах массовой информации регулярно публиковались материалы позитивной направленности о деятельности национально-культурных объединений.</w:t>
      </w:r>
    </w:p>
    <w:p w:rsidR="00F15416" w:rsidRPr="00D87E76" w:rsidRDefault="00F15416" w:rsidP="00F154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района «Печора» созданы и действовали Координационный совет по межнациональным отношениям при администрации МР «Печора» и Оперативный штаб реагирования на информацию о возможном межнациональном конфликте и обеспечения его предотвращения.</w:t>
      </w:r>
    </w:p>
    <w:p w:rsidR="003658F8" w:rsidRDefault="003658F8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31614E" w:rsidRDefault="0031614E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FC4954" w:rsidRPr="00D87E76" w:rsidRDefault="00FC4954" w:rsidP="00FC4954">
      <w:pPr>
        <w:spacing w:after="0"/>
        <w:jc w:val="center"/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</w:pPr>
      <w:r w:rsidRPr="00D87E76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ОСНОВНЫЕ</w:t>
      </w:r>
      <w:r w:rsidRPr="00D87E76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D87E76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ПАРАМЕТРЫ</w:t>
      </w:r>
      <w:r w:rsidRPr="00D87E76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D87E76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СОЦИАЛЬНО</w:t>
      </w:r>
      <w:r w:rsidRPr="00D87E76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>-</w:t>
      </w:r>
      <w:r w:rsidRPr="00D87E76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ЭКОНОМИЧЕСКОГО</w:t>
      </w:r>
      <w:r w:rsidRPr="00D87E76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D87E76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РАЗВИТИЯ</w:t>
      </w:r>
      <w:r w:rsidRPr="00D87E76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D87E76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МР</w:t>
      </w:r>
      <w:r w:rsidRPr="00D87E76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«</w:t>
      </w:r>
      <w:r w:rsidRPr="00D87E76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ПЕЧОРА</w:t>
      </w:r>
      <w:r w:rsidRPr="00D87E76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» </w:t>
      </w:r>
    </w:p>
    <w:p w:rsidR="00FC4954" w:rsidRPr="00D87E76" w:rsidRDefault="00FC4954" w:rsidP="00FC4954">
      <w:pPr>
        <w:spacing w:after="0"/>
        <w:jc w:val="center"/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</w:pPr>
      <w:r w:rsidRPr="00D87E76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ЗА</w:t>
      </w:r>
      <w:r w:rsidRPr="00D87E76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2015 </w:t>
      </w:r>
      <w:r w:rsidRPr="00D87E76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ГОД</w:t>
      </w:r>
    </w:p>
    <w:p w:rsidR="00FC4954" w:rsidRPr="00D87E76" w:rsidRDefault="00FC4954" w:rsidP="00FC4954">
      <w:pPr>
        <w:spacing w:after="0"/>
        <w:jc w:val="center"/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</w:pPr>
    </w:p>
    <w:p w:rsidR="00FC4954" w:rsidRPr="00D87E76" w:rsidRDefault="00FC4954" w:rsidP="00A109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Площадь муниципального района составляет 28,9 тыс. кв. км. </w:t>
      </w:r>
    </w:p>
    <w:p w:rsidR="00FC4954" w:rsidRPr="00D87E76" w:rsidRDefault="00FC4954" w:rsidP="00A109DF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Численность населения на </w:t>
      </w:r>
      <w:r w:rsidRPr="00E92348">
        <w:rPr>
          <w:rFonts w:ascii="Times New Roman" w:eastAsia="Times New Roman" w:hAnsi="Times New Roman" w:cs="Times New Roman"/>
          <w:sz w:val="26"/>
          <w:szCs w:val="26"/>
        </w:rPr>
        <w:t>01.01.201</w:t>
      </w:r>
      <w:r w:rsidR="00E92348" w:rsidRPr="00E9234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92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г. составила 5</w:t>
      </w:r>
      <w:r w:rsidR="00E9234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234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4</w:t>
      </w:r>
      <w:r w:rsidR="00E9234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человека.  Плотность населения – 1,85 человека на 1 кв. км.</w:t>
      </w:r>
      <w:r w:rsidRPr="00D87E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lastRenderedPageBreak/>
        <w:t>Территорию муниципального района «Печора» образуют 3 городских и 4 сельских поселения.</w:t>
      </w:r>
    </w:p>
    <w:p w:rsidR="00FC4954" w:rsidRPr="00D87E76" w:rsidRDefault="00FC4954" w:rsidP="008F2D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DE9D9"/>
        </w:rPr>
      </w:pPr>
      <w:r w:rsidRPr="00D87E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D87E7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 2015 год на территории добыто 2,7  млн. тонн нефти, 740,6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млн. кубометров газа.</w:t>
      </w:r>
      <w:r w:rsidRPr="00D87E76">
        <w:rPr>
          <w:rFonts w:ascii="Times New Roman" w:eastAsia="Times New Roman" w:hAnsi="Times New Roman" w:cs="Times New Roman"/>
          <w:sz w:val="26"/>
          <w:szCs w:val="26"/>
          <w:shd w:val="clear" w:color="auto" w:fill="FDE9D9"/>
        </w:rPr>
        <w:t xml:space="preserve">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На муниципальный район приходится 17,4% добытой нефти в республике, газа – 21,8%. 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Объем отгруженных товаров добывающих, обрабатывающих производств и производства электроэнергии, газа и воды составило в 2015 году 48,5 млрд. руб. или 119,4% к 2014 году.</w:t>
      </w:r>
      <w:r w:rsidRPr="00D87E7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 структуре объема отгруженных товаров основная доля приходится на добычу полезных ископаемых и составляет  83,3%, производство, передача и распределение электроэнергии, газа и воды – 15,9%, обрабатывающие производства – 0,7%.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 Печоре вырабатывается 35% республиканского объема электроэнергии. Печорская ГРЭС филиал ОАО «ИНТЕР РАО –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Электрогенерация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» входит в группу основных предприятий  энергетического комплекса республики.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На рынке труда в 2015 году наметилась  тенденция увеличения численности официально зарегистрированных безработных.  На 1  января 2016 года численность безработных составляла 660 человек, уровень безработицы 2,2%  (на 1 января 2015 года – 428, уровень безработицы – 1,4%).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2015 году в Центр занятости населения г. Печоры обратилось за содействием в поиске подходящей работы 2360 человек  (2014 год – 1781 человек), трудоустроено 1438 человек (2014 год – 1211 человек).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 рамках «активной политики занятости» в 2015 году направлено на профессиональное обучение 111 человек, закончили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профобучение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– 100 человек.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По состоянию на 01 января 2016 года состоит на учете в ЦЗН безработных граждан уволенных по сокращению штата 130 человек.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По программе для временного трудоустройства безработных  граждан в возрасте от 18 до 20 лет, имеющих среднее профессиональное образование и ищущих работу впервые, безработных граждан от 20 до 25 лет, имеющих среднее и высшее профессиональное образование и ищущие работу по специальности впервые, трудоустроено 6 выпускников.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 В 2015 году трудоустроено молодежи в возрасте 14-29 лет - 477 человек.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рамках  постановления администрации МР «Печора» «Об организации труда и отдыха, оздоровления и занятости детей и подростков МР «Печора» обеспечивается ежегодная временная занятость несовершеннолетних, трудоустроено 548 человек различных категорий.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рамках постановления  администрации МР «Печора» «Об организации общественных работ в муниципальном районе «Печора» в 2015 году» заключено 107 договоров по организации и проведению общественных работ и создано 135 рабочих мест, заключено 6 договоров  с оплатой за счет средств работодателя.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оплачиваемых общественных работах приняли участие 135   человек, что на 3,6% меньше, чем в 2014 году (140 человек).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Численность безработных граждан, испытывающих трудности в поиске работы в 2015 году уменьшилась на 16% и составила  42 человека (2014 год – 50 человек).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В 2015 году на территории муниципального района проведены 15 ярмарок вакансий и учебных рабочих мест.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 2016 году ожидается увеличение численности безработных до 700 человек по причине сокращения объемов работ в нефтегазодобывающих отраслях и высвобождением работников.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Среднемесячная номинальная начисленная заработная плата работников организаций (без субъектов малого предпринимательства)  в 2015 году составила 49331 руб. или 101,8% к уровню 2014 года.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Повышение заработной платы работников организаций, финансируемых за счет средств бюджета МО МР «Печора»  в 2015 году не планировалось и сложилось на уровне 2014 года: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- средняя заработная плата  педагогических работников образовательных учреждений общего образования -  45 688,3 руб.,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- средняя заработная плата  педагогических работников дошкольных образовательных учреждений – 35 728,0 руб.,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- средняя заработная плата  педагогических работников дополнительного образования – 31 260,9 руб.,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- средняя заработная плата  работников учреждений культуры - 27 601,1 рублей.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В рамках  реализации майских Указов Президента Российской Федерации в 2016 году будет осуществляться работа  по совершенствованию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системы оплаты труда работников муниципальных бюджетных учреждений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отраслей «Образование» и «Культура»  согласно показателям, установленным планами мероприятиями (дорожными картами), утвержденными постановлениями администрации МР «Печора». </w:t>
      </w:r>
    </w:p>
    <w:p w:rsidR="0002762F" w:rsidRDefault="0002762F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b/>
          <w:sz w:val="26"/>
          <w:szCs w:val="26"/>
        </w:rPr>
        <w:t>Демографическая ситуация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характеризуется естественной убылью населения, несмотря на снижение смертности и миграционного оттока. Ежегодно темп снижения численности населения составляет более 300 человек.  </w:t>
      </w:r>
    </w:p>
    <w:p w:rsidR="00FC4954" w:rsidRPr="00D87E76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осуществлялись мероприятия направленные на повышение авторитета и общественного значения рождения ребенка, престижа семьи в обществе, укрепление целостности семьи и  базовых семейных ценностей в рамках муниципальной программы.  В мероприятиях приняли участие порядка 600 семей. </w:t>
      </w:r>
    </w:p>
    <w:p w:rsidR="00FC4954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Ежегодный объем финансирования из бюджета МО МР «Печора» на предоставление единовременных выплат молодым семьям при рождении, усыновлении ре</w:t>
      </w:r>
      <w:r w:rsidR="00847B4A">
        <w:rPr>
          <w:rFonts w:ascii="Times New Roman" w:eastAsia="Times New Roman" w:hAnsi="Times New Roman" w:cs="Times New Roman"/>
          <w:sz w:val="26"/>
          <w:szCs w:val="26"/>
        </w:rPr>
        <w:t>бенка составляет  2,8 млн. рублей.</w:t>
      </w:r>
    </w:p>
    <w:p w:rsidR="00FC4954" w:rsidRDefault="00FC4954" w:rsidP="00F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3167" w:rsidRDefault="00A23167" w:rsidP="00FC4954">
      <w:pPr>
        <w:spacing w:after="0"/>
        <w:ind w:firstLine="459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A23167" w:rsidRDefault="00A23167" w:rsidP="00FC4954">
      <w:pPr>
        <w:spacing w:after="0"/>
        <w:ind w:firstLine="459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A23167" w:rsidRDefault="00A23167" w:rsidP="00FC4954">
      <w:pPr>
        <w:spacing w:after="0"/>
        <w:ind w:firstLine="459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C4954" w:rsidRPr="00D87E76" w:rsidRDefault="00FC4954" w:rsidP="00FC4954">
      <w:pPr>
        <w:spacing w:after="0"/>
        <w:ind w:firstLine="459"/>
        <w:jc w:val="center"/>
        <w:rPr>
          <w:rFonts w:ascii="Times New Roman" w:eastAsia="12" w:hAnsi="Times New Roman" w:cs="Times New Roman"/>
          <w:b/>
          <w:sz w:val="26"/>
          <w:szCs w:val="26"/>
          <w:u w:val="single"/>
        </w:rPr>
      </w:pP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РЕАЛИЗАЦИЯ</w:t>
      </w:r>
      <w:r w:rsidRPr="00D87E76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t>МУНИЦИПАЛЬНЫХ</w:t>
      </w:r>
      <w:r w:rsidRPr="00D87E76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D87E76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ПРОГРАММ</w:t>
      </w:r>
    </w:p>
    <w:p w:rsidR="00FC4954" w:rsidRPr="00D87E76" w:rsidRDefault="00FC4954" w:rsidP="00FC4954">
      <w:pPr>
        <w:spacing w:after="0"/>
        <w:ind w:firstLine="459"/>
        <w:jc w:val="center"/>
        <w:rPr>
          <w:rFonts w:ascii="Times New Roman" w:eastAsia="12" w:hAnsi="Times New Roman" w:cs="Times New Roman"/>
          <w:b/>
          <w:sz w:val="26"/>
          <w:szCs w:val="26"/>
          <w:u w:val="single"/>
        </w:rPr>
      </w:pPr>
      <w:r w:rsidRPr="00D87E76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</w:p>
    <w:p w:rsidR="00FC4954" w:rsidRDefault="00FC4954" w:rsidP="00FC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Бюджет МО МР «Печора» на 2015 год и плановый период 2016-2017 гг. сформирован в формате «программного бюджета» в разрезе 9 муниципальных программ (30 подпрограмм).</w:t>
      </w: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1"/>
        <w:gridCol w:w="1269"/>
        <w:gridCol w:w="1348"/>
        <w:gridCol w:w="1422"/>
        <w:gridCol w:w="1498"/>
      </w:tblGrid>
      <w:tr w:rsidR="00074C0C" w:rsidRPr="00074C0C" w:rsidTr="006C7C00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(</w:t>
            </w:r>
            <w:proofErr w:type="spellStart"/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(</w:t>
            </w:r>
            <w:proofErr w:type="spellStart"/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 общих расходах(%)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экономики МО МР «Печора»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агропромышленного и рыбохозяйственного комплексов МО МР «Печора»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«Жилье, жилищно – коммунальное хозяйство и территориальное развитие МО МР «Печора»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МО МР «Печора»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1 090,1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1 082,8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программа «Развитие культуры и туризма на территории МО МР «Печора»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МО МР «Печора»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муниципального управления МО МР «Печора»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«Безопасность жизнедеятельности МО МР «Печора»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«Социальное развитие МО МР «Печора»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 направления деятельности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074C0C" w:rsidRPr="00074C0C" w:rsidTr="006C7C00">
        <w:tc>
          <w:tcPr>
            <w:tcW w:w="49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C0C" w:rsidRPr="00074C0C" w:rsidRDefault="00074C0C" w:rsidP="006C7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2 347,4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1 944,4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C0C" w:rsidRPr="00074C0C" w:rsidRDefault="00074C0C" w:rsidP="006C7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074C0C" w:rsidRPr="00D87E76" w:rsidRDefault="00074C0C" w:rsidP="00FC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4954" w:rsidRPr="00D87E76" w:rsidRDefault="00FC4954" w:rsidP="00FC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По итогам 2015 года по шести муниципальным программам средства освоены более чем на 90%. </w:t>
      </w:r>
    </w:p>
    <w:p w:rsidR="00FC4954" w:rsidRPr="00D87E76" w:rsidRDefault="00FC4954" w:rsidP="00FC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lastRenderedPageBreak/>
        <w:t>По трем муниципальным программам средства освоены в объеме от 1</w:t>
      </w:r>
      <w:r w:rsidR="00E23D82">
        <w:rPr>
          <w:rFonts w:ascii="Times New Roman" w:eastAsia="Times New Roman" w:hAnsi="Times New Roman" w:cs="Times New Roman"/>
          <w:sz w:val="26"/>
          <w:szCs w:val="26"/>
        </w:rPr>
        <w:t>5,6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до 80%:</w:t>
      </w:r>
    </w:p>
    <w:p w:rsidR="00FC4954" w:rsidRPr="00D87E76" w:rsidRDefault="00FC4954" w:rsidP="00FC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муниципальной программы «Социальное развитие МО МР «Печора» выполнены на 80% от запланированного объема, так как не в полном объеме произведена оплата по заключенным контрактам, на участие в долевом строительстве, при исполнении которых 16 помещений в 5 домах, входящих в программу по переселению граждан из аварийного жилищного фонда, должны были быть предоставлены лицам из числа детей сирот. </w:t>
      </w:r>
      <w:proofErr w:type="gramEnd"/>
    </w:p>
    <w:p w:rsidR="00FC4954" w:rsidRPr="00D87E76" w:rsidRDefault="00FC4954" w:rsidP="00FC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По муниципальной программе «Жилье, жилищно-коммунальное хозяйство и территориальное развитие МО МР «Печора» средства освоены на 49 %. Причинами неполного освоения денежных средств является: </w:t>
      </w:r>
    </w:p>
    <w:p w:rsidR="00FC4954" w:rsidRPr="00D87E76" w:rsidRDefault="00FC4954" w:rsidP="00FC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- не выполнение условий контракта подрядчиком по строительству МКД, который в итоге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был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расторгнут (не освоены средства фонда содействия реформированию ЖКХ и средства республиканского бюджета РК);</w:t>
      </w:r>
    </w:p>
    <w:p w:rsidR="00FC4954" w:rsidRPr="00D87E76" w:rsidRDefault="00FC4954" w:rsidP="00FC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не выполнение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сроков по заключенным контрактам подрядчиками на выполнение работ по капитальному ремонту сетей коммунальной инфраструктуры;</w:t>
      </w:r>
    </w:p>
    <w:p w:rsidR="00FC4954" w:rsidRPr="00D87E76" w:rsidRDefault="00FC4954" w:rsidP="00FC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>- не завершение в срок работ подрядчиком по капитальному ремонту автодороги «Подъезд к военному городку № 63»  (Путепровод).</w:t>
      </w:r>
    </w:p>
    <w:p w:rsidR="00FC4954" w:rsidRPr="00D87E76" w:rsidRDefault="00FC4954" w:rsidP="00FC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По муниципальной программе «Развитие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агропромышенного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D87E76"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proofErr w:type="spell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комплексов МО МР «Печора» средства освоены на 1</w:t>
      </w:r>
      <w:r w:rsidR="00902AA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>,</w:t>
      </w:r>
      <w:r w:rsidR="00902AA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%, в связи с тем, что не была произведена оплата по контракту для строительства водопроводных сетей в п.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Озерный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, так как работы не были завершены в 2015 году. По состоянию на 18 марта 2016 года работы по разработке ПСД и проведению государственной экспертизы для строительства водопроводных сетей в п. </w:t>
      </w:r>
      <w:proofErr w:type="gramStart"/>
      <w:r w:rsidRPr="00D87E76">
        <w:rPr>
          <w:rFonts w:ascii="Times New Roman" w:eastAsia="Times New Roman" w:hAnsi="Times New Roman" w:cs="Times New Roman"/>
          <w:sz w:val="26"/>
          <w:szCs w:val="26"/>
        </w:rPr>
        <w:t>Озерный</w:t>
      </w:r>
      <w:proofErr w:type="gramEnd"/>
      <w:r w:rsidRPr="00D87E76">
        <w:rPr>
          <w:rFonts w:ascii="Times New Roman" w:eastAsia="Times New Roman" w:hAnsi="Times New Roman" w:cs="Times New Roman"/>
          <w:sz w:val="26"/>
          <w:szCs w:val="26"/>
        </w:rPr>
        <w:t xml:space="preserve"> выполнены в полном объеме.</w:t>
      </w:r>
    </w:p>
    <w:p w:rsidR="00FC4954" w:rsidRDefault="00FC4954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D513A7" w:rsidRPr="00D87E76" w:rsidRDefault="00D513A7" w:rsidP="00D513A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87E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ЗАДАЧИ НА 2016 ГОД</w:t>
      </w:r>
    </w:p>
    <w:p w:rsidR="00D513A7" w:rsidRPr="00D87E76" w:rsidRDefault="00D513A7" w:rsidP="00D513A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 xml:space="preserve">Осуществление исполнительно-распорядительных функций и полномочий органов местного самоуправления, предусмотренные Федеральным </w:t>
      </w:r>
      <w:hyperlink r:id="rId10">
        <w:r w:rsidRPr="00A76B3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законом</w:t>
        </w:r>
      </w:hyperlink>
      <w:r w:rsidRPr="00A76B3D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 и Уставом муниципального образования муниципального района «Печора».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>Исполнение полномочий упраздненной администрации ГП «Печора».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 xml:space="preserve">Реализация муниципальных программ. По итогам 1 квартала будем вносить изменения в программы: </w:t>
      </w:r>
      <w:r w:rsidRPr="00A76B3D">
        <w:rPr>
          <w:rFonts w:ascii="Times New Roman" w:eastAsia="Times New Roman" w:hAnsi="Times New Roman"/>
          <w:color w:val="000000"/>
          <w:sz w:val="28"/>
          <w:szCs w:val="28"/>
        </w:rPr>
        <w:t xml:space="preserve">«Развитие агропромышленного и </w:t>
      </w:r>
      <w:proofErr w:type="spellStart"/>
      <w:r w:rsidRPr="00A76B3D">
        <w:rPr>
          <w:rFonts w:ascii="Times New Roman" w:eastAsia="Times New Roman" w:hAnsi="Times New Roman"/>
          <w:color w:val="000000"/>
          <w:sz w:val="28"/>
          <w:szCs w:val="28"/>
        </w:rPr>
        <w:t>рыбохозяйственного</w:t>
      </w:r>
      <w:proofErr w:type="spellEnd"/>
      <w:r w:rsidRPr="00A76B3D">
        <w:rPr>
          <w:rFonts w:ascii="Times New Roman" w:eastAsia="Times New Roman" w:hAnsi="Times New Roman"/>
          <w:color w:val="000000"/>
          <w:sz w:val="28"/>
          <w:szCs w:val="28"/>
        </w:rPr>
        <w:t xml:space="preserve"> комплексов МО МР «Печора»; «Жилье, жилищно – коммунальное хозяйство и территориальное развитие МО МР «Печора»; «Развитие экономики МО МР «Печора».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>Исполнение бюджетов МО МР «Печора» за 2016 год, МО ГП «Печора» за 2016 год.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lastRenderedPageBreak/>
        <w:t xml:space="preserve">Реализация поручений, содержащихся в Указах Президента Российской Федерации от 7 мая 2012 года №№596-606. 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>Подготовка к ОЗП.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>Реализация мероприятий по предоставлению государственных и  муниципальных услуг населению МР «Печора».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 xml:space="preserve">Реализация инвестиционного проекта по строительству водопроводных сетей в п. </w:t>
      </w:r>
      <w:proofErr w:type="gramStart"/>
      <w:r w:rsidRPr="00A76B3D">
        <w:rPr>
          <w:rFonts w:ascii="Times New Roman" w:eastAsia="Times New Roman" w:hAnsi="Times New Roman"/>
          <w:sz w:val="28"/>
          <w:szCs w:val="28"/>
        </w:rPr>
        <w:t>Озерный</w:t>
      </w:r>
      <w:proofErr w:type="gramEnd"/>
      <w:r w:rsidRPr="00A76B3D">
        <w:rPr>
          <w:rFonts w:ascii="Times New Roman" w:eastAsia="Times New Roman" w:hAnsi="Times New Roman"/>
          <w:sz w:val="28"/>
          <w:szCs w:val="28"/>
        </w:rPr>
        <w:t>.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>Реализация малых проектов направленных на развитие малого предпринимательства.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>Реализация комплекса мероприятий по созданию благоприятного инвестиционного климата на территории муниципального района «Печора».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 xml:space="preserve">Реализация дополнительных мероприятий, направленных на снижение напряженности на рынке труда. 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>Подготовка и проведение мероприятий, посвященных 95-годовщине государственности Республики Коми.</w:t>
      </w:r>
    </w:p>
    <w:p w:rsidR="006B015A" w:rsidRPr="00A76B3D" w:rsidRDefault="006B015A" w:rsidP="006B015A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A76B3D">
        <w:rPr>
          <w:rFonts w:ascii="Times New Roman" w:eastAsia="Times New Roman" w:hAnsi="Times New Roman"/>
          <w:sz w:val="28"/>
          <w:szCs w:val="28"/>
        </w:rPr>
        <w:t xml:space="preserve">Реализация мероприятий по капитальному ремонту многоквартирных домов. </w:t>
      </w:r>
    </w:p>
    <w:p w:rsidR="00F76B90" w:rsidRDefault="00F76B90" w:rsidP="00F94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76B90" w:rsidSect="006F6D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DE" w:rsidRDefault="005665DE" w:rsidP="00041E3B">
      <w:pPr>
        <w:spacing w:after="0" w:line="240" w:lineRule="auto"/>
      </w:pPr>
      <w:r>
        <w:separator/>
      </w:r>
    </w:p>
  </w:endnote>
  <w:endnote w:type="continuationSeparator" w:id="0">
    <w:p w:rsidR="005665DE" w:rsidRDefault="005665DE" w:rsidP="0004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DE" w:rsidRDefault="005665DE" w:rsidP="00041E3B">
      <w:pPr>
        <w:spacing w:after="0" w:line="240" w:lineRule="auto"/>
      </w:pPr>
      <w:r>
        <w:separator/>
      </w:r>
    </w:p>
  </w:footnote>
  <w:footnote w:type="continuationSeparator" w:id="0">
    <w:p w:rsidR="005665DE" w:rsidRDefault="005665DE" w:rsidP="0004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C63"/>
    <w:multiLevelType w:val="hybridMultilevel"/>
    <w:tmpl w:val="AC0605EC"/>
    <w:lvl w:ilvl="0" w:tplc="CB2E1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511216"/>
    <w:multiLevelType w:val="hybridMultilevel"/>
    <w:tmpl w:val="F5102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60681"/>
    <w:multiLevelType w:val="multilevel"/>
    <w:tmpl w:val="60C87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2309A"/>
    <w:multiLevelType w:val="hybridMultilevel"/>
    <w:tmpl w:val="D9ECE492"/>
    <w:lvl w:ilvl="0" w:tplc="3DCE8FA2">
      <w:start w:val="1"/>
      <w:numFmt w:val="decimal"/>
      <w:lvlText w:val="%1."/>
      <w:lvlJc w:val="left"/>
      <w:pPr>
        <w:ind w:left="10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>
    <w:nsid w:val="15B14F07"/>
    <w:multiLevelType w:val="hybridMultilevel"/>
    <w:tmpl w:val="F1443F72"/>
    <w:lvl w:ilvl="0" w:tplc="172E9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1B38EA"/>
    <w:multiLevelType w:val="hybridMultilevel"/>
    <w:tmpl w:val="3E3E4A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94E81"/>
    <w:multiLevelType w:val="multilevel"/>
    <w:tmpl w:val="E334C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C1705"/>
    <w:multiLevelType w:val="hybridMultilevel"/>
    <w:tmpl w:val="E4F6701C"/>
    <w:lvl w:ilvl="0" w:tplc="00B225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9A43EF1"/>
    <w:multiLevelType w:val="hybridMultilevel"/>
    <w:tmpl w:val="0188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5C6F"/>
    <w:multiLevelType w:val="multilevel"/>
    <w:tmpl w:val="8D36F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9392D"/>
    <w:multiLevelType w:val="multilevel"/>
    <w:tmpl w:val="58ECF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8C70E2"/>
    <w:multiLevelType w:val="hybridMultilevel"/>
    <w:tmpl w:val="DA0CB19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4B0732"/>
    <w:multiLevelType w:val="hybridMultilevel"/>
    <w:tmpl w:val="4E602B48"/>
    <w:lvl w:ilvl="0" w:tplc="61600B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A7C8B"/>
    <w:multiLevelType w:val="hybridMultilevel"/>
    <w:tmpl w:val="E68E8C2A"/>
    <w:lvl w:ilvl="0" w:tplc="BAB66A70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210F81"/>
    <w:multiLevelType w:val="hybridMultilevel"/>
    <w:tmpl w:val="D356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7AE"/>
    <w:multiLevelType w:val="hybridMultilevel"/>
    <w:tmpl w:val="8F38D4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EFA481E"/>
    <w:multiLevelType w:val="hybridMultilevel"/>
    <w:tmpl w:val="6A407C28"/>
    <w:lvl w:ilvl="0" w:tplc="94040A1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B661744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EC2E662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692EA38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C6645F0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99AA791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EB3C208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FFA24C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126E6106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17">
    <w:nsid w:val="3F7D5C49"/>
    <w:multiLevelType w:val="hybridMultilevel"/>
    <w:tmpl w:val="14EC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92360"/>
    <w:multiLevelType w:val="hybridMultilevel"/>
    <w:tmpl w:val="153E5C10"/>
    <w:lvl w:ilvl="0" w:tplc="A87E7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FB2416"/>
    <w:multiLevelType w:val="hybridMultilevel"/>
    <w:tmpl w:val="49EEB7B2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327AF9"/>
    <w:multiLevelType w:val="hybridMultilevel"/>
    <w:tmpl w:val="D786A984"/>
    <w:lvl w:ilvl="0" w:tplc="31D64E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8E674E0"/>
    <w:multiLevelType w:val="hybridMultilevel"/>
    <w:tmpl w:val="D6B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945D1"/>
    <w:multiLevelType w:val="hybridMultilevel"/>
    <w:tmpl w:val="6776A814"/>
    <w:lvl w:ilvl="0" w:tplc="84F29A8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52821649"/>
    <w:multiLevelType w:val="hybridMultilevel"/>
    <w:tmpl w:val="A794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97629"/>
    <w:multiLevelType w:val="hybridMultilevel"/>
    <w:tmpl w:val="1A104348"/>
    <w:lvl w:ilvl="0" w:tplc="6AF0E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3E21D4"/>
    <w:multiLevelType w:val="multilevel"/>
    <w:tmpl w:val="FF782D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1F6FB1"/>
    <w:multiLevelType w:val="hybridMultilevel"/>
    <w:tmpl w:val="67E2B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2D5DFA"/>
    <w:multiLevelType w:val="hybridMultilevel"/>
    <w:tmpl w:val="6E2C2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05C5096"/>
    <w:multiLevelType w:val="hybridMultilevel"/>
    <w:tmpl w:val="9F7E276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9">
    <w:nsid w:val="709E3321"/>
    <w:multiLevelType w:val="hybridMultilevel"/>
    <w:tmpl w:val="18EEA878"/>
    <w:lvl w:ilvl="0" w:tplc="229875D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3BC3217"/>
    <w:multiLevelType w:val="hybridMultilevel"/>
    <w:tmpl w:val="B11E6B40"/>
    <w:lvl w:ilvl="0" w:tplc="9404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7C7A52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273644"/>
    <w:multiLevelType w:val="hybridMultilevel"/>
    <w:tmpl w:val="BA8057D2"/>
    <w:lvl w:ilvl="0" w:tplc="105C0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5C01D6"/>
    <w:multiLevelType w:val="hybridMultilevel"/>
    <w:tmpl w:val="1974D282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511E1D"/>
    <w:multiLevelType w:val="hybridMultilevel"/>
    <w:tmpl w:val="7D18A722"/>
    <w:lvl w:ilvl="0" w:tplc="94040A1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B661744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EC2E662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692EA38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C6645F0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99AA791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EB3C208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FFA24C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126E6106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34">
    <w:nsid w:val="78B45C20"/>
    <w:multiLevelType w:val="multilevel"/>
    <w:tmpl w:val="F1525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D43820"/>
    <w:multiLevelType w:val="hybridMultilevel"/>
    <w:tmpl w:val="A032243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29"/>
  </w:num>
  <w:num w:numId="3">
    <w:abstractNumId w:val="4"/>
  </w:num>
  <w:num w:numId="4">
    <w:abstractNumId w:val="20"/>
  </w:num>
  <w:num w:numId="5">
    <w:abstractNumId w:val="18"/>
  </w:num>
  <w:num w:numId="6">
    <w:abstractNumId w:val="31"/>
  </w:num>
  <w:num w:numId="7">
    <w:abstractNumId w:val="3"/>
  </w:num>
  <w:num w:numId="8">
    <w:abstractNumId w:val="23"/>
  </w:num>
  <w:num w:numId="9">
    <w:abstractNumId w:val="14"/>
  </w:num>
  <w:num w:numId="10">
    <w:abstractNumId w:val="2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6"/>
  </w:num>
  <w:num w:numId="14">
    <w:abstractNumId w:val="30"/>
  </w:num>
  <w:num w:numId="15">
    <w:abstractNumId w:val="33"/>
  </w:num>
  <w:num w:numId="16">
    <w:abstractNumId w:val="24"/>
  </w:num>
  <w:num w:numId="17">
    <w:abstractNumId w:val="0"/>
  </w:num>
  <w:num w:numId="18">
    <w:abstractNumId w:val="8"/>
  </w:num>
  <w:num w:numId="19">
    <w:abstractNumId w:val="32"/>
  </w:num>
  <w:num w:numId="20">
    <w:abstractNumId w:val="7"/>
  </w:num>
  <w:num w:numId="21">
    <w:abstractNumId w:val="25"/>
  </w:num>
  <w:num w:numId="22">
    <w:abstractNumId w:val="1"/>
  </w:num>
  <w:num w:numId="23">
    <w:abstractNumId w:val="26"/>
  </w:num>
  <w:num w:numId="24">
    <w:abstractNumId w:val="11"/>
  </w:num>
  <w:num w:numId="25">
    <w:abstractNumId w:val="5"/>
  </w:num>
  <w:num w:numId="26">
    <w:abstractNumId w:val="19"/>
  </w:num>
  <w:num w:numId="27">
    <w:abstractNumId w:val="15"/>
  </w:num>
  <w:num w:numId="28">
    <w:abstractNumId w:val="28"/>
  </w:num>
  <w:num w:numId="29">
    <w:abstractNumId w:val="34"/>
  </w:num>
  <w:num w:numId="30">
    <w:abstractNumId w:val="17"/>
  </w:num>
  <w:num w:numId="31">
    <w:abstractNumId w:val="2"/>
  </w:num>
  <w:num w:numId="32">
    <w:abstractNumId w:val="9"/>
  </w:num>
  <w:num w:numId="33">
    <w:abstractNumId w:val="10"/>
  </w:num>
  <w:num w:numId="34">
    <w:abstractNumId w:val="6"/>
  </w:num>
  <w:num w:numId="35">
    <w:abstractNumId w:val="2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1F"/>
    <w:rsid w:val="00001498"/>
    <w:rsid w:val="0000318A"/>
    <w:rsid w:val="0000505C"/>
    <w:rsid w:val="000077F5"/>
    <w:rsid w:val="00007FC3"/>
    <w:rsid w:val="0001150A"/>
    <w:rsid w:val="00011E02"/>
    <w:rsid w:val="000128F7"/>
    <w:rsid w:val="00012D08"/>
    <w:rsid w:val="00016534"/>
    <w:rsid w:val="00016717"/>
    <w:rsid w:val="00016C9D"/>
    <w:rsid w:val="000174D1"/>
    <w:rsid w:val="00020F69"/>
    <w:rsid w:val="00021C4C"/>
    <w:rsid w:val="00021ED7"/>
    <w:rsid w:val="00022EF2"/>
    <w:rsid w:val="00025AA9"/>
    <w:rsid w:val="000263DD"/>
    <w:rsid w:val="00026BF6"/>
    <w:rsid w:val="0002762F"/>
    <w:rsid w:val="000354F7"/>
    <w:rsid w:val="00037761"/>
    <w:rsid w:val="00037CC7"/>
    <w:rsid w:val="00040598"/>
    <w:rsid w:val="00041A93"/>
    <w:rsid w:val="00041E3B"/>
    <w:rsid w:val="00042AE7"/>
    <w:rsid w:val="00046F32"/>
    <w:rsid w:val="0004709A"/>
    <w:rsid w:val="00054D08"/>
    <w:rsid w:val="00055674"/>
    <w:rsid w:val="00057900"/>
    <w:rsid w:val="00057E94"/>
    <w:rsid w:val="0006108F"/>
    <w:rsid w:val="00063C30"/>
    <w:rsid w:val="000661DC"/>
    <w:rsid w:val="00070E05"/>
    <w:rsid w:val="000714A8"/>
    <w:rsid w:val="00074C0C"/>
    <w:rsid w:val="0007636F"/>
    <w:rsid w:val="00080AF2"/>
    <w:rsid w:val="000818C7"/>
    <w:rsid w:val="000824EA"/>
    <w:rsid w:val="00083D99"/>
    <w:rsid w:val="00084350"/>
    <w:rsid w:val="000862DB"/>
    <w:rsid w:val="00090636"/>
    <w:rsid w:val="00095580"/>
    <w:rsid w:val="00097DD8"/>
    <w:rsid w:val="000A2134"/>
    <w:rsid w:val="000A2FA9"/>
    <w:rsid w:val="000A3355"/>
    <w:rsid w:val="000A3F2F"/>
    <w:rsid w:val="000A5A72"/>
    <w:rsid w:val="000A75A3"/>
    <w:rsid w:val="000B1ED2"/>
    <w:rsid w:val="000B45CB"/>
    <w:rsid w:val="000B4AB6"/>
    <w:rsid w:val="000C0C77"/>
    <w:rsid w:val="000C20B2"/>
    <w:rsid w:val="000C3F7E"/>
    <w:rsid w:val="000C41FA"/>
    <w:rsid w:val="000C5965"/>
    <w:rsid w:val="000C64B5"/>
    <w:rsid w:val="000C7309"/>
    <w:rsid w:val="000D3B1C"/>
    <w:rsid w:val="000D3B1D"/>
    <w:rsid w:val="000D5780"/>
    <w:rsid w:val="000D5AA9"/>
    <w:rsid w:val="000D6810"/>
    <w:rsid w:val="000E243C"/>
    <w:rsid w:val="000E4263"/>
    <w:rsid w:val="000E673D"/>
    <w:rsid w:val="000E7210"/>
    <w:rsid w:val="000F0D1F"/>
    <w:rsid w:val="000F166C"/>
    <w:rsid w:val="000F36CF"/>
    <w:rsid w:val="000F37EE"/>
    <w:rsid w:val="000F4698"/>
    <w:rsid w:val="000F4713"/>
    <w:rsid w:val="000F4815"/>
    <w:rsid w:val="000F5C1B"/>
    <w:rsid w:val="000F6303"/>
    <w:rsid w:val="000F63BD"/>
    <w:rsid w:val="000F7FDD"/>
    <w:rsid w:val="0010000A"/>
    <w:rsid w:val="00103BF0"/>
    <w:rsid w:val="00105213"/>
    <w:rsid w:val="00105A25"/>
    <w:rsid w:val="0010678A"/>
    <w:rsid w:val="00106BCD"/>
    <w:rsid w:val="00115618"/>
    <w:rsid w:val="001201F9"/>
    <w:rsid w:val="001215D8"/>
    <w:rsid w:val="00124129"/>
    <w:rsid w:val="001268D2"/>
    <w:rsid w:val="001278D4"/>
    <w:rsid w:val="001351FF"/>
    <w:rsid w:val="00135631"/>
    <w:rsid w:val="00140191"/>
    <w:rsid w:val="0014147E"/>
    <w:rsid w:val="00143EDB"/>
    <w:rsid w:val="001444DA"/>
    <w:rsid w:val="00150CD2"/>
    <w:rsid w:val="0015167F"/>
    <w:rsid w:val="0015351B"/>
    <w:rsid w:val="00153F74"/>
    <w:rsid w:val="00154969"/>
    <w:rsid w:val="00154F31"/>
    <w:rsid w:val="0015587A"/>
    <w:rsid w:val="00156AF9"/>
    <w:rsid w:val="00156BF0"/>
    <w:rsid w:val="00157A14"/>
    <w:rsid w:val="00157F0C"/>
    <w:rsid w:val="001652F7"/>
    <w:rsid w:val="001662D6"/>
    <w:rsid w:val="00166ED8"/>
    <w:rsid w:val="001670DA"/>
    <w:rsid w:val="00176C68"/>
    <w:rsid w:val="00176CAF"/>
    <w:rsid w:val="00177107"/>
    <w:rsid w:val="00180466"/>
    <w:rsid w:val="00180845"/>
    <w:rsid w:val="00182FA2"/>
    <w:rsid w:val="00184737"/>
    <w:rsid w:val="00185C88"/>
    <w:rsid w:val="00186E66"/>
    <w:rsid w:val="00192164"/>
    <w:rsid w:val="0019259D"/>
    <w:rsid w:val="001929C8"/>
    <w:rsid w:val="0019591B"/>
    <w:rsid w:val="001A0456"/>
    <w:rsid w:val="001A12A3"/>
    <w:rsid w:val="001A14B5"/>
    <w:rsid w:val="001A2CFF"/>
    <w:rsid w:val="001B0475"/>
    <w:rsid w:val="001B085A"/>
    <w:rsid w:val="001B174A"/>
    <w:rsid w:val="001B2115"/>
    <w:rsid w:val="001B2BB6"/>
    <w:rsid w:val="001B6FF1"/>
    <w:rsid w:val="001C10FE"/>
    <w:rsid w:val="001C2068"/>
    <w:rsid w:val="001C32FF"/>
    <w:rsid w:val="001C4088"/>
    <w:rsid w:val="001D0678"/>
    <w:rsid w:val="001D0E86"/>
    <w:rsid w:val="001D2DA0"/>
    <w:rsid w:val="001D4484"/>
    <w:rsid w:val="001D5B76"/>
    <w:rsid w:val="001E0946"/>
    <w:rsid w:val="001E22BD"/>
    <w:rsid w:val="001E2534"/>
    <w:rsid w:val="001E4651"/>
    <w:rsid w:val="001E4B96"/>
    <w:rsid w:val="001E4E28"/>
    <w:rsid w:val="001E4E60"/>
    <w:rsid w:val="001E6DAB"/>
    <w:rsid w:val="001F03D9"/>
    <w:rsid w:val="001F7132"/>
    <w:rsid w:val="0020204F"/>
    <w:rsid w:val="002038B8"/>
    <w:rsid w:val="002042D4"/>
    <w:rsid w:val="00204311"/>
    <w:rsid w:val="0020514A"/>
    <w:rsid w:val="002056CC"/>
    <w:rsid w:val="002056FF"/>
    <w:rsid w:val="0020650D"/>
    <w:rsid w:val="002105CA"/>
    <w:rsid w:val="00212058"/>
    <w:rsid w:val="00212C98"/>
    <w:rsid w:val="00212E96"/>
    <w:rsid w:val="00217106"/>
    <w:rsid w:val="00220ED1"/>
    <w:rsid w:val="00222079"/>
    <w:rsid w:val="00225ABC"/>
    <w:rsid w:val="002271FE"/>
    <w:rsid w:val="00227BFF"/>
    <w:rsid w:val="00230060"/>
    <w:rsid w:val="0023059B"/>
    <w:rsid w:val="00234695"/>
    <w:rsid w:val="00234C40"/>
    <w:rsid w:val="002355B9"/>
    <w:rsid w:val="002369EF"/>
    <w:rsid w:val="00237405"/>
    <w:rsid w:val="00237643"/>
    <w:rsid w:val="002412F4"/>
    <w:rsid w:val="002413F6"/>
    <w:rsid w:val="00243057"/>
    <w:rsid w:val="00244A01"/>
    <w:rsid w:val="0024556E"/>
    <w:rsid w:val="00247199"/>
    <w:rsid w:val="00250967"/>
    <w:rsid w:val="00251ED1"/>
    <w:rsid w:val="00253C0D"/>
    <w:rsid w:val="00260AE3"/>
    <w:rsid w:val="00261E30"/>
    <w:rsid w:val="00263EEA"/>
    <w:rsid w:val="00264A32"/>
    <w:rsid w:val="00265611"/>
    <w:rsid w:val="00270652"/>
    <w:rsid w:val="00274357"/>
    <w:rsid w:val="00274EC7"/>
    <w:rsid w:val="00274F51"/>
    <w:rsid w:val="00275B7E"/>
    <w:rsid w:val="00277B54"/>
    <w:rsid w:val="00280F3D"/>
    <w:rsid w:val="00281069"/>
    <w:rsid w:val="00282F45"/>
    <w:rsid w:val="0028364D"/>
    <w:rsid w:val="00287086"/>
    <w:rsid w:val="00290E97"/>
    <w:rsid w:val="002921B7"/>
    <w:rsid w:val="0029757E"/>
    <w:rsid w:val="00297B0F"/>
    <w:rsid w:val="002A12A6"/>
    <w:rsid w:val="002A15E5"/>
    <w:rsid w:val="002A1B28"/>
    <w:rsid w:val="002A3015"/>
    <w:rsid w:val="002A315F"/>
    <w:rsid w:val="002A3A12"/>
    <w:rsid w:val="002A472C"/>
    <w:rsid w:val="002A57B4"/>
    <w:rsid w:val="002A613C"/>
    <w:rsid w:val="002A7B01"/>
    <w:rsid w:val="002B0FC7"/>
    <w:rsid w:val="002B1447"/>
    <w:rsid w:val="002B17D1"/>
    <w:rsid w:val="002B3C2C"/>
    <w:rsid w:val="002B41EC"/>
    <w:rsid w:val="002B5372"/>
    <w:rsid w:val="002B6FB3"/>
    <w:rsid w:val="002C042F"/>
    <w:rsid w:val="002C0CFE"/>
    <w:rsid w:val="002C316C"/>
    <w:rsid w:val="002C3C12"/>
    <w:rsid w:val="002C436F"/>
    <w:rsid w:val="002C719D"/>
    <w:rsid w:val="002C7F27"/>
    <w:rsid w:val="002D0724"/>
    <w:rsid w:val="002D2C95"/>
    <w:rsid w:val="002D3C30"/>
    <w:rsid w:val="002D475D"/>
    <w:rsid w:val="002D5C89"/>
    <w:rsid w:val="002D6F80"/>
    <w:rsid w:val="002E076A"/>
    <w:rsid w:val="002F1392"/>
    <w:rsid w:val="00301BCC"/>
    <w:rsid w:val="0031614E"/>
    <w:rsid w:val="00322EF3"/>
    <w:rsid w:val="003269CF"/>
    <w:rsid w:val="00327496"/>
    <w:rsid w:val="00334C15"/>
    <w:rsid w:val="003407EA"/>
    <w:rsid w:val="0034118E"/>
    <w:rsid w:val="00341695"/>
    <w:rsid w:val="00342DBB"/>
    <w:rsid w:val="00343372"/>
    <w:rsid w:val="00345456"/>
    <w:rsid w:val="00345931"/>
    <w:rsid w:val="0035023F"/>
    <w:rsid w:val="0035313E"/>
    <w:rsid w:val="00355D76"/>
    <w:rsid w:val="0035675D"/>
    <w:rsid w:val="0036296A"/>
    <w:rsid w:val="00362D49"/>
    <w:rsid w:val="00364C6C"/>
    <w:rsid w:val="003658F8"/>
    <w:rsid w:val="00365C50"/>
    <w:rsid w:val="00371B7B"/>
    <w:rsid w:val="0037339C"/>
    <w:rsid w:val="00373662"/>
    <w:rsid w:val="00374F4D"/>
    <w:rsid w:val="003750C2"/>
    <w:rsid w:val="00381CB7"/>
    <w:rsid w:val="00381FFB"/>
    <w:rsid w:val="0038310B"/>
    <w:rsid w:val="00383870"/>
    <w:rsid w:val="003901C5"/>
    <w:rsid w:val="003A1F6F"/>
    <w:rsid w:val="003A4138"/>
    <w:rsid w:val="003A7AB0"/>
    <w:rsid w:val="003B03A7"/>
    <w:rsid w:val="003B2D56"/>
    <w:rsid w:val="003C3321"/>
    <w:rsid w:val="003C4435"/>
    <w:rsid w:val="003C4942"/>
    <w:rsid w:val="003C4999"/>
    <w:rsid w:val="003C5742"/>
    <w:rsid w:val="003D5E4E"/>
    <w:rsid w:val="003D667C"/>
    <w:rsid w:val="003D7285"/>
    <w:rsid w:val="003E5F1C"/>
    <w:rsid w:val="003F0861"/>
    <w:rsid w:val="003F0886"/>
    <w:rsid w:val="003F08B2"/>
    <w:rsid w:val="003F32AF"/>
    <w:rsid w:val="003F55A2"/>
    <w:rsid w:val="003F57DD"/>
    <w:rsid w:val="004017CC"/>
    <w:rsid w:val="004025F9"/>
    <w:rsid w:val="00403674"/>
    <w:rsid w:val="00403E0A"/>
    <w:rsid w:val="00407AB2"/>
    <w:rsid w:val="0041027C"/>
    <w:rsid w:val="0041064E"/>
    <w:rsid w:val="004107C1"/>
    <w:rsid w:val="00411A27"/>
    <w:rsid w:val="0041411C"/>
    <w:rsid w:val="004160E4"/>
    <w:rsid w:val="0042539E"/>
    <w:rsid w:val="004254FF"/>
    <w:rsid w:val="0042591C"/>
    <w:rsid w:val="00430782"/>
    <w:rsid w:val="00430791"/>
    <w:rsid w:val="00432B39"/>
    <w:rsid w:val="00434992"/>
    <w:rsid w:val="00434E27"/>
    <w:rsid w:val="00436E26"/>
    <w:rsid w:val="004378F2"/>
    <w:rsid w:val="00437A3A"/>
    <w:rsid w:val="0044099F"/>
    <w:rsid w:val="00442166"/>
    <w:rsid w:val="00442522"/>
    <w:rsid w:val="004435A2"/>
    <w:rsid w:val="00443A0A"/>
    <w:rsid w:val="004444D6"/>
    <w:rsid w:val="0044514C"/>
    <w:rsid w:val="0044516F"/>
    <w:rsid w:val="004469FF"/>
    <w:rsid w:val="004504A5"/>
    <w:rsid w:val="00450662"/>
    <w:rsid w:val="00450ADB"/>
    <w:rsid w:val="00450D34"/>
    <w:rsid w:val="00451F53"/>
    <w:rsid w:val="00452534"/>
    <w:rsid w:val="00452AC3"/>
    <w:rsid w:val="004542E1"/>
    <w:rsid w:val="00454730"/>
    <w:rsid w:val="00456260"/>
    <w:rsid w:val="004565C9"/>
    <w:rsid w:val="00456C20"/>
    <w:rsid w:val="004577C4"/>
    <w:rsid w:val="004612FE"/>
    <w:rsid w:val="00462532"/>
    <w:rsid w:val="00467D19"/>
    <w:rsid w:val="004707BF"/>
    <w:rsid w:val="00472747"/>
    <w:rsid w:val="004732AC"/>
    <w:rsid w:val="0047499E"/>
    <w:rsid w:val="00475311"/>
    <w:rsid w:val="004762D1"/>
    <w:rsid w:val="00476CA4"/>
    <w:rsid w:val="00477E6B"/>
    <w:rsid w:val="0048069D"/>
    <w:rsid w:val="004831B7"/>
    <w:rsid w:val="004833BE"/>
    <w:rsid w:val="004834BC"/>
    <w:rsid w:val="0048387F"/>
    <w:rsid w:val="00490CF3"/>
    <w:rsid w:val="00491243"/>
    <w:rsid w:val="00492646"/>
    <w:rsid w:val="00493D64"/>
    <w:rsid w:val="0049559C"/>
    <w:rsid w:val="00496ED9"/>
    <w:rsid w:val="00496F64"/>
    <w:rsid w:val="00496FAA"/>
    <w:rsid w:val="004A3B0A"/>
    <w:rsid w:val="004A5A8D"/>
    <w:rsid w:val="004A6065"/>
    <w:rsid w:val="004A73D1"/>
    <w:rsid w:val="004A7613"/>
    <w:rsid w:val="004B0E17"/>
    <w:rsid w:val="004B1C49"/>
    <w:rsid w:val="004B315F"/>
    <w:rsid w:val="004B3E28"/>
    <w:rsid w:val="004B5B53"/>
    <w:rsid w:val="004B6670"/>
    <w:rsid w:val="004B7678"/>
    <w:rsid w:val="004B7F09"/>
    <w:rsid w:val="004C08DE"/>
    <w:rsid w:val="004C0D56"/>
    <w:rsid w:val="004C1C33"/>
    <w:rsid w:val="004C2D95"/>
    <w:rsid w:val="004C3539"/>
    <w:rsid w:val="004C4915"/>
    <w:rsid w:val="004C4C44"/>
    <w:rsid w:val="004D06F1"/>
    <w:rsid w:val="004D0C53"/>
    <w:rsid w:val="004D7D00"/>
    <w:rsid w:val="004E0AE7"/>
    <w:rsid w:val="004E2D53"/>
    <w:rsid w:val="004E3224"/>
    <w:rsid w:val="004E36B5"/>
    <w:rsid w:val="004E4331"/>
    <w:rsid w:val="004F1C5E"/>
    <w:rsid w:val="004F2082"/>
    <w:rsid w:val="004F739E"/>
    <w:rsid w:val="005002D9"/>
    <w:rsid w:val="00500CB8"/>
    <w:rsid w:val="00502F70"/>
    <w:rsid w:val="0051041A"/>
    <w:rsid w:val="00510444"/>
    <w:rsid w:val="00514165"/>
    <w:rsid w:val="005150F9"/>
    <w:rsid w:val="005161FE"/>
    <w:rsid w:val="00517049"/>
    <w:rsid w:val="00522298"/>
    <w:rsid w:val="00524DDD"/>
    <w:rsid w:val="00524E11"/>
    <w:rsid w:val="00525573"/>
    <w:rsid w:val="00527EC4"/>
    <w:rsid w:val="00536D26"/>
    <w:rsid w:val="0053717E"/>
    <w:rsid w:val="0054112D"/>
    <w:rsid w:val="00543435"/>
    <w:rsid w:val="005456B4"/>
    <w:rsid w:val="00546E2A"/>
    <w:rsid w:val="005513C6"/>
    <w:rsid w:val="0055594A"/>
    <w:rsid w:val="00561BB7"/>
    <w:rsid w:val="00563D38"/>
    <w:rsid w:val="00564350"/>
    <w:rsid w:val="00564955"/>
    <w:rsid w:val="00564CC0"/>
    <w:rsid w:val="00565B92"/>
    <w:rsid w:val="0056647A"/>
    <w:rsid w:val="005665DE"/>
    <w:rsid w:val="00567354"/>
    <w:rsid w:val="0057054F"/>
    <w:rsid w:val="00571777"/>
    <w:rsid w:val="00573746"/>
    <w:rsid w:val="00574B77"/>
    <w:rsid w:val="005752CB"/>
    <w:rsid w:val="00580591"/>
    <w:rsid w:val="00581460"/>
    <w:rsid w:val="00582055"/>
    <w:rsid w:val="00582814"/>
    <w:rsid w:val="005831A7"/>
    <w:rsid w:val="005848DF"/>
    <w:rsid w:val="00591218"/>
    <w:rsid w:val="00593F70"/>
    <w:rsid w:val="00594981"/>
    <w:rsid w:val="005A1DB2"/>
    <w:rsid w:val="005A2A7A"/>
    <w:rsid w:val="005A2F80"/>
    <w:rsid w:val="005A36C2"/>
    <w:rsid w:val="005A523C"/>
    <w:rsid w:val="005A5BEB"/>
    <w:rsid w:val="005A6FAF"/>
    <w:rsid w:val="005B04BC"/>
    <w:rsid w:val="005C1028"/>
    <w:rsid w:val="005C2B1D"/>
    <w:rsid w:val="005C2DAF"/>
    <w:rsid w:val="005D04A9"/>
    <w:rsid w:val="005E20A5"/>
    <w:rsid w:val="005E2A63"/>
    <w:rsid w:val="005E3740"/>
    <w:rsid w:val="005E3DA4"/>
    <w:rsid w:val="005E5266"/>
    <w:rsid w:val="005E64BD"/>
    <w:rsid w:val="005E66E9"/>
    <w:rsid w:val="005E732D"/>
    <w:rsid w:val="005F12E5"/>
    <w:rsid w:val="005F2539"/>
    <w:rsid w:val="005F3D1A"/>
    <w:rsid w:val="005F59AA"/>
    <w:rsid w:val="00600C9D"/>
    <w:rsid w:val="00600F2E"/>
    <w:rsid w:val="0060308A"/>
    <w:rsid w:val="0060681F"/>
    <w:rsid w:val="00607900"/>
    <w:rsid w:val="00607DE4"/>
    <w:rsid w:val="0061184E"/>
    <w:rsid w:val="00615197"/>
    <w:rsid w:val="00616DF0"/>
    <w:rsid w:val="0061799D"/>
    <w:rsid w:val="006201C3"/>
    <w:rsid w:val="006204E3"/>
    <w:rsid w:val="0062061C"/>
    <w:rsid w:val="0062339C"/>
    <w:rsid w:val="006244F5"/>
    <w:rsid w:val="0062525C"/>
    <w:rsid w:val="00625DD4"/>
    <w:rsid w:val="00625E95"/>
    <w:rsid w:val="00627FBB"/>
    <w:rsid w:val="00633045"/>
    <w:rsid w:val="006358AF"/>
    <w:rsid w:val="006367D7"/>
    <w:rsid w:val="00640101"/>
    <w:rsid w:val="00640B7E"/>
    <w:rsid w:val="006423E0"/>
    <w:rsid w:val="00643662"/>
    <w:rsid w:val="006457B6"/>
    <w:rsid w:val="00647746"/>
    <w:rsid w:val="0065295E"/>
    <w:rsid w:val="00653DC7"/>
    <w:rsid w:val="00654860"/>
    <w:rsid w:val="00657EA9"/>
    <w:rsid w:val="00660AB4"/>
    <w:rsid w:val="00661913"/>
    <w:rsid w:val="006642F1"/>
    <w:rsid w:val="006647C5"/>
    <w:rsid w:val="00665205"/>
    <w:rsid w:val="00666749"/>
    <w:rsid w:val="00667952"/>
    <w:rsid w:val="00671259"/>
    <w:rsid w:val="00671649"/>
    <w:rsid w:val="006721F9"/>
    <w:rsid w:val="00674011"/>
    <w:rsid w:val="00674A2B"/>
    <w:rsid w:val="00675216"/>
    <w:rsid w:val="00680104"/>
    <w:rsid w:val="00680533"/>
    <w:rsid w:val="0068239F"/>
    <w:rsid w:val="00683119"/>
    <w:rsid w:val="006869D7"/>
    <w:rsid w:val="006902E9"/>
    <w:rsid w:val="00690ACA"/>
    <w:rsid w:val="0069733F"/>
    <w:rsid w:val="006976B3"/>
    <w:rsid w:val="006A0C3A"/>
    <w:rsid w:val="006A4BF5"/>
    <w:rsid w:val="006B00AF"/>
    <w:rsid w:val="006B015A"/>
    <w:rsid w:val="006B0DE3"/>
    <w:rsid w:val="006B1990"/>
    <w:rsid w:val="006B2EE6"/>
    <w:rsid w:val="006C097B"/>
    <w:rsid w:val="006C18AC"/>
    <w:rsid w:val="006C1CCD"/>
    <w:rsid w:val="006C6293"/>
    <w:rsid w:val="006C7C00"/>
    <w:rsid w:val="006D0A93"/>
    <w:rsid w:val="006D0C9C"/>
    <w:rsid w:val="006D1341"/>
    <w:rsid w:val="006D40EE"/>
    <w:rsid w:val="006D420B"/>
    <w:rsid w:val="006D78CB"/>
    <w:rsid w:val="006E0421"/>
    <w:rsid w:val="006E045B"/>
    <w:rsid w:val="006E1991"/>
    <w:rsid w:val="006E5E84"/>
    <w:rsid w:val="006E6C3B"/>
    <w:rsid w:val="006E6ECB"/>
    <w:rsid w:val="006E7451"/>
    <w:rsid w:val="006E7462"/>
    <w:rsid w:val="006F0BD5"/>
    <w:rsid w:val="006F2305"/>
    <w:rsid w:val="006F2477"/>
    <w:rsid w:val="006F4606"/>
    <w:rsid w:val="006F58F2"/>
    <w:rsid w:val="006F6DF2"/>
    <w:rsid w:val="00704687"/>
    <w:rsid w:val="007049D8"/>
    <w:rsid w:val="0070625A"/>
    <w:rsid w:val="0070631E"/>
    <w:rsid w:val="00707DE5"/>
    <w:rsid w:val="00710E78"/>
    <w:rsid w:val="007144F4"/>
    <w:rsid w:val="00714903"/>
    <w:rsid w:val="00715283"/>
    <w:rsid w:val="007211E2"/>
    <w:rsid w:val="0072245C"/>
    <w:rsid w:val="0072271B"/>
    <w:rsid w:val="00722A1D"/>
    <w:rsid w:val="0072360B"/>
    <w:rsid w:val="00724F54"/>
    <w:rsid w:val="007265F5"/>
    <w:rsid w:val="00726799"/>
    <w:rsid w:val="00731FFF"/>
    <w:rsid w:val="007325DB"/>
    <w:rsid w:val="0073354B"/>
    <w:rsid w:val="0073412E"/>
    <w:rsid w:val="00734406"/>
    <w:rsid w:val="007356DB"/>
    <w:rsid w:val="00737015"/>
    <w:rsid w:val="00740A64"/>
    <w:rsid w:val="00742A9D"/>
    <w:rsid w:val="00745218"/>
    <w:rsid w:val="00750A56"/>
    <w:rsid w:val="00751411"/>
    <w:rsid w:val="007537B3"/>
    <w:rsid w:val="00761D49"/>
    <w:rsid w:val="0076377B"/>
    <w:rsid w:val="00764B11"/>
    <w:rsid w:val="007664F0"/>
    <w:rsid w:val="007671F8"/>
    <w:rsid w:val="007702A1"/>
    <w:rsid w:val="007729CC"/>
    <w:rsid w:val="00773093"/>
    <w:rsid w:val="007750EA"/>
    <w:rsid w:val="00780E64"/>
    <w:rsid w:val="00782932"/>
    <w:rsid w:val="007857D5"/>
    <w:rsid w:val="00786A9D"/>
    <w:rsid w:val="007901FE"/>
    <w:rsid w:val="00792603"/>
    <w:rsid w:val="00794411"/>
    <w:rsid w:val="00795EB7"/>
    <w:rsid w:val="00796177"/>
    <w:rsid w:val="007961B2"/>
    <w:rsid w:val="00796F17"/>
    <w:rsid w:val="007A21C7"/>
    <w:rsid w:val="007A2A8E"/>
    <w:rsid w:val="007A2D13"/>
    <w:rsid w:val="007A41EE"/>
    <w:rsid w:val="007A6A6E"/>
    <w:rsid w:val="007B25A7"/>
    <w:rsid w:val="007B3433"/>
    <w:rsid w:val="007B3877"/>
    <w:rsid w:val="007B3BA9"/>
    <w:rsid w:val="007B6CED"/>
    <w:rsid w:val="007B721D"/>
    <w:rsid w:val="007C00E1"/>
    <w:rsid w:val="007C1701"/>
    <w:rsid w:val="007C2F7D"/>
    <w:rsid w:val="007C36F2"/>
    <w:rsid w:val="007C4AE5"/>
    <w:rsid w:val="007D0B7D"/>
    <w:rsid w:val="007D1859"/>
    <w:rsid w:val="007D1FE0"/>
    <w:rsid w:val="007D3D65"/>
    <w:rsid w:val="007D45F7"/>
    <w:rsid w:val="007E083D"/>
    <w:rsid w:val="007E0D2A"/>
    <w:rsid w:val="007E183C"/>
    <w:rsid w:val="007E2DD8"/>
    <w:rsid w:val="007F1F56"/>
    <w:rsid w:val="007F366C"/>
    <w:rsid w:val="007F5BFF"/>
    <w:rsid w:val="00801309"/>
    <w:rsid w:val="008014B9"/>
    <w:rsid w:val="0080173A"/>
    <w:rsid w:val="00801E15"/>
    <w:rsid w:val="0080263D"/>
    <w:rsid w:val="008029E9"/>
    <w:rsid w:val="00803B9F"/>
    <w:rsid w:val="00810F0D"/>
    <w:rsid w:val="00811D8B"/>
    <w:rsid w:val="008146DA"/>
    <w:rsid w:val="00815519"/>
    <w:rsid w:val="00816163"/>
    <w:rsid w:val="00820C48"/>
    <w:rsid w:val="0082269F"/>
    <w:rsid w:val="00823891"/>
    <w:rsid w:val="00824DEA"/>
    <w:rsid w:val="00825AC4"/>
    <w:rsid w:val="00832598"/>
    <w:rsid w:val="008336BF"/>
    <w:rsid w:val="0083462C"/>
    <w:rsid w:val="00835B2D"/>
    <w:rsid w:val="0084004B"/>
    <w:rsid w:val="008401D2"/>
    <w:rsid w:val="008404E8"/>
    <w:rsid w:val="00840800"/>
    <w:rsid w:val="00842FFF"/>
    <w:rsid w:val="00847B4A"/>
    <w:rsid w:val="00851CBA"/>
    <w:rsid w:val="0085364D"/>
    <w:rsid w:val="00854846"/>
    <w:rsid w:val="00854B09"/>
    <w:rsid w:val="008559FE"/>
    <w:rsid w:val="00856E15"/>
    <w:rsid w:val="00861024"/>
    <w:rsid w:val="008629DB"/>
    <w:rsid w:val="0086331B"/>
    <w:rsid w:val="008636A7"/>
    <w:rsid w:val="0086660B"/>
    <w:rsid w:val="00867271"/>
    <w:rsid w:val="00874753"/>
    <w:rsid w:val="00874A11"/>
    <w:rsid w:val="00875FE1"/>
    <w:rsid w:val="0087615D"/>
    <w:rsid w:val="008767D1"/>
    <w:rsid w:val="008854DF"/>
    <w:rsid w:val="00886BA4"/>
    <w:rsid w:val="00891475"/>
    <w:rsid w:val="008948D2"/>
    <w:rsid w:val="00894F38"/>
    <w:rsid w:val="00896F74"/>
    <w:rsid w:val="008A1984"/>
    <w:rsid w:val="008A4527"/>
    <w:rsid w:val="008A66F5"/>
    <w:rsid w:val="008B08B7"/>
    <w:rsid w:val="008B5525"/>
    <w:rsid w:val="008B58D3"/>
    <w:rsid w:val="008B5EAE"/>
    <w:rsid w:val="008B6373"/>
    <w:rsid w:val="008B791E"/>
    <w:rsid w:val="008C1B19"/>
    <w:rsid w:val="008C1D82"/>
    <w:rsid w:val="008C2BA5"/>
    <w:rsid w:val="008C380E"/>
    <w:rsid w:val="008C4F69"/>
    <w:rsid w:val="008C5C7C"/>
    <w:rsid w:val="008D1AEB"/>
    <w:rsid w:val="008D28AB"/>
    <w:rsid w:val="008D2BBE"/>
    <w:rsid w:val="008D7AEF"/>
    <w:rsid w:val="008E0884"/>
    <w:rsid w:val="008E2D41"/>
    <w:rsid w:val="008E5DEC"/>
    <w:rsid w:val="008E5EE5"/>
    <w:rsid w:val="008E7B9D"/>
    <w:rsid w:val="008F1DF3"/>
    <w:rsid w:val="008F25A0"/>
    <w:rsid w:val="008F2D13"/>
    <w:rsid w:val="008F3CE6"/>
    <w:rsid w:val="008F478B"/>
    <w:rsid w:val="008F4C5B"/>
    <w:rsid w:val="008F60D9"/>
    <w:rsid w:val="008F7BB9"/>
    <w:rsid w:val="008F7E3D"/>
    <w:rsid w:val="00902AA2"/>
    <w:rsid w:val="00903E85"/>
    <w:rsid w:val="00906B93"/>
    <w:rsid w:val="00906BE6"/>
    <w:rsid w:val="00906D36"/>
    <w:rsid w:val="00906E6C"/>
    <w:rsid w:val="00907B39"/>
    <w:rsid w:val="0091044B"/>
    <w:rsid w:val="00911156"/>
    <w:rsid w:val="00917DC5"/>
    <w:rsid w:val="00921BF8"/>
    <w:rsid w:val="009255BF"/>
    <w:rsid w:val="00930CC4"/>
    <w:rsid w:val="00933FC8"/>
    <w:rsid w:val="0093529E"/>
    <w:rsid w:val="0093655B"/>
    <w:rsid w:val="0093658E"/>
    <w:rsid w:val="00941C89"/>
    <w:rsid w:val="00941D36"/>
    <w:rsid w:val="009424E6"/>
    <w:rsid w:val="0095069D"/>
    <w:rsid w:val="009511B6"/>
    <w:rsid w:val="009552FC"/>
    <w:rsid w:val="00955A0F"/>
    <w:rsid w:val="00956EBA"/>
    <w:rsid w:val="00960BE9"/>
    <w:rsid w:val="00961917"/>
    <w:rsid w:val="009650FC"/>
    <w:rsid w:val="0097006D"/>
    <w:rsid w:val="00970079"/>
    <w:rsid w:val="009721C7"/>
    <w:rsid w:val="009737FF"/>
    <w:rsid w:val="00973EE2"/>
    <w:rsid w:val="009754F5"/>
    <w:rsid w:val="009810B5"/>
    <w:rsid w:val="00982F64"/>
    <w:rsid w:val="00984CBA"/>
    <w:rsid w:val="00992F5B"/>
    <w:rsid w:val="009964C7"/>
    <w:rsid w:val="00996EAE"/>
    <w:rsid w:val="009A1AB2"/>
    <w:rsid w:val="009A2E7B"/>
    <w:rsid w:val="009A3DCA"/>
    <w:rsid w:val="009A3E76"/>
    <w:rsid w:val="009A5D81"/>
    <w:rsid w:val="009A7091"/>
    <w:rsid w:val="009A73A2"/>
    <w:rsid w:val="009A7C50"/>
    <w:rsid w:val="009B00F4"/>
    <w:rsid w:val="009B09D6"/>
    <w:rsid w:val="009B1EAC"/>
    <w:rsid w:val="009B23FE"/>
    <w:rsid w:val="009B2C08"/>
    <w:rsid w:val="009B3DF0"/>
    <w:rsid w:val="009B4671"/>
    <w:rsid w:val="009B52EE"/>
    <w:rsid w:val="009B5C78"/>
    <w:rsid w:val="009C0C6B"/>
    <w:rsid w:val="009C2128"/>
    <w:rsid w:val="009D043D"/>
    <w:rsid w:val="009D1938"/>
    <w:rsid w:val="009D7925"/>
    <w:rsid w:val="009E0AFD"/>
    <w:rsid w:val="009E1661"/>
    <w:rsid w:val="009E295A"/>
    <w:rsid w:val="009E330F"/>
    <w:rsid w:val="009E3D6D"/>
    <w:rsid w:val="009E3EB4"/>
    <w:rsid w:val="009F0862"/>
    <w:rsid w:val="009F0D3F"/>
    <w:rsid w:val="009F1228"/>
    <w:rsid w:val="009F5CBE"/>
    <w:rsid w:val="009F6348"/>
    <w:rsid w:val="00A01605"/>
    <w:rsid w:val="00A016F6"/>
    <w:rsid w:val="00A035E3"/>
    <w:rsid w:val="00A04EFD"/>
    <w:rsid w:val="00A06365"/>
    <w:rsid w:val="00A1073E"/>
    <w:rsid w:val="00A109DF"/>
    <w:rsid w:val="00A10A99"/>
    <w:rsid w:val="00A10BF7"/>
    <w:rsid w:val="00A11373"/>
    <w:rsid w:val="00A12DE2"/>
    <w:rsid w:val="00A17915"/>
    <w:rsid w:val="00A20234"/>
    <w:rsid w:val="00A213B1"/>
    <w:rsid w:val="00A21D59"/>
    <w:rsid w:val="00A2266F"/>
    <w:rsid w:val="00A22E57"/>
    <w:rsid w:val="00A23167"/>
    <w:rsid w:val="00A2431B"/>
    <w:rsid w:val="00A244B9"/>
    <w:rsid w:val="00A26770"/>
    <w:rsid w:val="00A27D6A"/>
    <w:rsid w:val="00A33E8C"/>
    <w:rsid w:val="00A35C32"/>
    <w:rsid w:val="00A40288"/>
    <w:rsid w:val="00A410CC"/>
    <w:rsid w:val="00A44991"/>
    <w:rsid w:val="00A46A77"/>
    <w:rsid w:val="00A46DA7"/>
    <w:rsid w:val="00A51C4F"/>
    <w:rsid w:val="00A55D33"/>
    <w:rsid w:val="00A56143"/>
    <w:rsid w:val="00A565A5"/>
    <w:rsid w:val="00A57227"/>
    <w:rsid w:val="00A60A26"/>
    <w:rsid w:val="00A60AF9"/>
    <w:rsid w:val="00A61795"/>
    <w:rsid w:val="00A61C80"/>
    <w:rsid w:val="00A6519C"/>
    <w:rsid w:val="00A67E32"/>
    <w:rsid w:val="00A67F77"/>
    <w:rsid w:val="00A71FCA"/>
    <w:rsid w:val="00A7299E"/>
    <w:rsid w:val="00A72F5D"/>
    <w:rsid w:val="00A72FFA"/>
    <w:rsid w:val="00A753A6"/>
    <w:rsid w:val="00A75553"/>
    <w:rsid w:val="00A75566"/>
    <w:rsid w:val="00A82178"/>
    <w:rsid w:val="00A824DB"/>
    <w:rsid w:val="00A8671B"/>
    <w:rsid w:val="00A90CAC"/>
    <w:rsid w:val="00A93C54"/>
    <w:rsid w:val="00A978CB"/>
    <w:rsid w:val="00AA0A8E"/>
    <w:rsid w:val="00AA0B02"/>
    <w:rsid w:val="00AA1461"/>
    <w:rsid w:val="00AA484D"/>
    <w:rsid w:val="00AB01A5"/>
    <w:rsid w:val="00AB5E11"/>
    <w:rsid w:val="00AB6C7E"/>
    <w:rsid w:val="00AC0692"/>
    <w:rsid w:val="00AC06D9"/>
    <w:rsid w:val="00AC0C38"/>
    <w:rsid w:val="00AC4E8D"/>
    <w:rsid w:val="00AC5D6A"/>
    <w:rsid w:val="00AC6BC1"/>
    <w:rsid w:val="00AC6E12"/>
    <w:rsid w:val="00AC7E68"/>
    <w:rsid w:val="00AC7FDF"/>
    <w:rsid w:val="00AD1C71"/>
    <w:rsid w:val="00AD2CAB"/>
    <w:rsid w:val="00AD3FC3"/>
    <w:rsid w:val="00AD402F"/>
    <w:rsid w:val="00AD56D1"/>
    <w:rsid w:val="00AD5980"/>
    <w:rsid w:val="00AE09F5"/>
    <w:rsid w:val="00AE2B54"/>
    <w:rsid w:val="00AE467D"/>
    <w:rsid w:val="00AE4D73"/>
    <w:rsid w:val="00AE5B8A"/>
    <w:rsid w:val="00AE77A2"/>
    <w:rsid w:val="00AF0FA3"/>
    <w:rsid w:val="00AF1BF3"/>
    <w:rsid w:val="00AF396F"/>
    <w:rsid w:val="00AF3C3E"/>
    <w:rsid w:val="00AF73FC"/>
    <w:rsid w:val="00AF7692"/>
    <w:rsid w:val="00AF7C07"/>
    <w:rsid w:val="00B025DA"/>
    <w:rsid w:val="00B03BC4"/>
    <w:rsid w:val="00B03C53"/>
    <w:rsid w:val="00B03CD9"/>
    <w:rsid w:val="00B04787"/>
    <w:rsid w:val="00B06EA9"/>
    <w:rsid w:val="00B074E9"/>
    <w:rsid w:val="00B10503"/>
    <w:rsid w:val="00B105C2"/>
    <w:rsid w:val="00B118A8"/>
    <w:rsid w:val="00B12068"/>
    <w:rsid w:val="00B13008"/>
    <w:rsid w:val="00B13527"/>
    <w:rsid w:val="00B13E94"/>
    <w:rsid w:val="00B14402"/>
    <w:rsid w:val="00B1693E"/>
    <w:rsid w:val="00B17F80"/>
    <w:rsid w:val="00B23306"/>
    <w:rsid w:val="00B24320"/>
    <w:rsid w:val="00B25D01"/>
    <w:rsid w:val="00B3393B"/>
    <w:rsid w:val="00B362CA"/>
    <w:rsid w:val="00B41338"/>
    <w:rsid w:val="00B42279"/>
    <w:rsid w:val="00B42EBC"/>
    <w:rsid w:val="00B453C2"/>
    <w:rsid w:val="00B46AD5"/>
    <w:rsid w:val="00B52C85"/>
    <w:rsid w:val="00B53862"/>
    <w:rsid w:val="00B60F29"/>
    <w:rsid w:val="00B62285"/>
    <w:rsid w:val="00B64DB6"/>
    <w:rsid w:val="00B65938"/>
    <w:rsid w:val="00B66B29"/>
    <w:rsid w:val="00B7114A"/>
    <w:rsid w:val="00B71B78"/>
    <w:rsid w:val="00B7464D"/>
    <w:rsid w:val="00B74C78"/>
    <w:rsid w:val="00B76EE5"/>
    <w:rsid w:val="00B820E9"/>
    <w:rsid w:val="00B848B8"/>
    <w:rsid w:val="00B8619B"/>
    <w:rsid w:val="00B8748D"/>
    <w:rsid w:val="00B90889"/>
    <w:rsid w:val="00B915FB"/>
    <w:rsid w:val="00B9349D"/>
    <w:rsid w:val="00B94326"/>
    <w:rsid w:val="00B9505E"/>
    <w:rsid w:val="00B9514D"/>
    <w:rsid w:val="00B95CF7"/>
    <w:rsid w:val="00BA0FF4"/>
    <w:rsid w:val="00BA243A"/>
    <w:rsid w:val="00BA2D57"/>
    <w:rsid w:val="00BA3E84"/>
    <w:rsid w:val="00BA4910"/>
    <w:rsid w:val="00BA6717"/>
    <w:rsid w:val="00BA6BC9"/>
    <w:rsid w:val="00BB10B9"/>
    <w:rsid w:val="00BB195E"/>
    <w:rsid w:val="00BB7CA4"/>
    <w:rsid w:val="00BC0CD7"/>
    <w:rsid w:val="00BC25F6"/>
    <w:rsid w:val="00BC39B3"/>
    <w:rsid w:val="00BC4F82"/>
    <w:rsid w:val="00BC4FDB"/>
    <w:rsid w:val="00BC5C42"/>
    <w:rsid w:val="00BC5D07"/>
    <w:rsid w:val="00BD18E9"/>
    <w:rsid w:val="00BD1C3F"/>
    <w:rsid w:val="00BD65A0"/>
    <w:rsid w:val="00BD67E3"/>
    <w:rsid w:val="00BD7AFF"/>
    <w:rsid w:val="00BE0320"/>
    <w:rsid w:val="00BE1089"/>
    <w:rsid w:val="00BE31B8"/>
    <w:rsid w:val="00BE61E8"/>
    <w:rsid w:val="00BE7101"/>
    <w:rsid w:val="00BF1354"/>
    <w:rsid w:val="00BF2B30"/>
    <w:rsid w:val="00C016DE"/>
    <w:rsid w:val="00C02A8D"/>
    <w:rsid w:val="00C03AA6"/>
    <w:rsid w:val="00C03B49"/>
    <w:rsid w:val="00C057A2"/>
    <w:rsid w:val="00C06440"/>
    <w:rsid w:val="00C07E7E"/>
    <w:rsid w:val="00C11D5D"/>
    <w:rsid w:val="00C12073"/>
    <w:rsid w:val="00C17CE7"/>
    <w:rsid w:val="00C2157E"/>
    <w:rsid w:val="00C2293B"/>
    <w:rsid w:val="00C23422"/>
    <w:rsid w:val="00C253DA"/>
    <w:rsid w:val="00C26402"/>
    <w:rsid w:val="00C27633"/>
    <w:rsid w:val="00C27E49"/>
    <w:rsid w:val="00C306DC"/>
    <w:rsid w:val="00C3112D"/>
    <w:rsid w:val="00C315A7"/>
    <w:rsid w:val="00C343B0"/>
    <w:rsid w:val="00C373CF"/>
    <w:rsid w:val="00C40953"/>
    <w:rsid w:val="00C4111D"/>
    <w:rsid w:val="00C42A55"/>
    <w:rsid w:val="00C43061"/>
    <w:rsid w:val="00C43FD4"/>
    <w:rsid w:val="00C44A48"/>
    <w:rsid w:val="00C44FF9"/>
    <w:rsid w:val="00C45532"/>
    <w:rsid w:val="00C459B0"/>
    <w:rsid w:val="00C50059"/>
    <w:rsid w:val="00C51D20"/>
    <w:rsid w:val="00C53138"/>
    <w:rsid w:val="00C537C6"/>
    <w:rsid w:val="00C53E63"/>
    <w:rsid w:val="00C55037"/>
    <w:rsid w:val="00C553BC"/>
    <w:rsid w:val="00C557F5"/>
    <w:rsid w:val="00C60276"/>
    <w:rsid w:val="00C613BA"/>
    <w:rsid w:val="00C618DC"/>
    <w:rsid w:val="00C66364"/>
    <w:rsid w:val="00C70FD8"/>
    <w:rsid w:val="00C73937"/>
    <w:rsid w:val="00C7415B"/>
    <w:rsid w:val="00C80608"/>
    <w:rsid w:val="00C81233"/>
    <w:rsid w:val="00C823A7"/>
    <w:rsid w:val="00C83D5B"/>
    <w:rsid w:val="00C8733A"/>
    <w:rsid w:val="00C908C7"/>
    <w:rsid w:val="00C93BC1"/>
    <w:rsid w:val="00C9405A"/>
    <w:rsid w:val="00C96370"/>
    <w:rsid w:val="00C97816"/>
    <w:rsid w:val="00C97F58"/>
    <w:rsid w:val="00CA0FD6"/>
    <w:rsid w:val="00CA11D4"/>
    <w:rsid w:val="00CA14E2"/>
    <w:rsid w:val="00CA2AD4"/>
    <w:rsid w:val="00CA3CAB"/>
    <w:rsid w:val="00CA5A9B"/>
    <w:rsid w:val="00CA5CB5"/>
    <w:rsid w:val="00CA7649"/>
    <w:rsid w:val="00CB345F"/>
    <w:rsid w:val="00CB705D"/>
    <w:rsid w:val="00CB71DE"/>
    <w:rsid w:val="00CB7440"/>
    <w:rsid w:val="00CC046B"/>
    <w:rsid w:val="00CC31EB"/>
    <w:rsid w:val="00CC4E84"/>
    <w:rsid w:val="00CD0930"/>
    <w:rsid w:val="00CD1B52"/>
    <w:rsid w:val="00CD3059"/>
    <w:rsid w:val="00CD31A7"/>
    <w:rsid w:val="00CD3937"/>
    <w:rsid w:val="00CD6A4B"/>
    <w:rsid w:val="00CE206E"/>
    <w:rsid w:val="00CE49D6"/>
    <w:rsid w:val="00CE5710"/>
    <w:rsid w:val="00CF4CC0"/>
    <w:rsid w:val="00D014E9"/>
    <w:rsid w:val="00D03382"/>
    <w:rsid w:val="00D0442D"/>
    <w:rsid w:val="00D069B3"/>
    <w:rsid w:val="00D11A8A"/>
    <w:rsid w:val="00D1215D"/>
    <w:rsid w:val="00D13CB4"/>
    <w:rsid w:val="00D16122"/>
    <w:rsid w:val="00D168BB"/>
    <w:rsid w:val="00D16B26"/>
    <w:rsid w:val="00D16FCF"/>
    <w:rsid w:val="00D177A7"/>
    <w:rsid w:val="00D20144"/>
    <w:rsid w:val="00D22FEE"/>
    <w:rsid w:val="00D23E5B"/>
    <w:rsid w:val="00D26363"/>
    <w:rsid w:val="00D265B6"/>
    <w:rsid w:val="00D316BF"/>
    <w:rsid w:val="00D34FD7"/>
    <w:rsid w:val="00D4223A"/>
    <w:rsid w:val="00D42C06"/>
    <w:rsid w:val="00D4439A"/>
    <w:rsid w:val="00D44D21"/>
    <w:rsid w:val="00D45E5E"/>
    <w:rsid w:val="00D50A86"/>
    <w:rsid w:val="00D513A7"/>
    <w:rsid w:val="00D5157B"/>
    <w:rsid w:val="00D52337"/>
    <w:rsid w:val="00D52E06"/>
    <w:rsid w:val="00D53CEF"/>
    <w:rsid w:val="00D541F8"/>
    <w:rsid w:val="00D5701A"/>
    <w:rsid w:val="00D6062C"/>
    <w:rsid w:val="00D60B40"/>
    <w:rsid w:val="00D613CF"/>
    <w:rsid w:val="00D642D6"/>
    <w:rsid w:val="00D6479F"/>
    <w:rsid w:val="00D6511B"/>
    <w:rsid w:val="00D713D1"/>
    <w:rsid w:val="00D71F47"/>
    <w:rsid w:val="00D72B72"/>
    <w:rsid w:val="00D74B4C"/>
    <w:rsid w:val="00D77D5A"/>
    <w:rsid w:val="00D80835"/>
    <w:rsid w:val="00D811ED"/>
    <w:rsid w:val="00D81EFD"/>
    <w:rsid w:val="00D824C4"/>
    <w:rsid w:val="00D83112"/>
    <w:rsid w:val="00D85A27"/>
    <w:rsid w:val="00D875EF"/>
    <w:rsid w:val="00D87959"/>
    <w:rsid w:val="00D91DFC"/>
    <w:rsid w:val="00D9236F"/>
    <w:rsid w:val="00D9565E"/>
    <w:rsid w:val="00D9781B"/>
    <w:rsid w:val="00DA39EB"/>
    <w:rsid w:val="00DA3F35"/>
    <w:rsid w:val="00DA406D"/>
    <w:rsid w:val="00DA5DA2"/>
    <w:rsid w:val="00DA6872"/>
    <w:rsid w:val="00DB1F89"/>
    <w:rsid w:val="00DB28C7"/>
    <w:rsid w:val="00DB3818"/>
    <w:rsid w:val="00DB6A4D"/>
    <w:rsid w:val="00DB7FA5"/>
    <w:rsid w:val="00DC069F"/>
    <w:rsid w:val="00DC298E"/>
    <w:rsid w:val="00DC3AAE"/>
    <w:rsid w:val="00DC4792"/>
    <w:rsid w:val="00DC4876"/>
    <w:rsid w:val="00DC5076"/>
    <w:rsid w:val="00DC65D2"/>
    <w:rsid w:val="00DC6BA2"/>
    <w:rsid w:val="00DD2605"/>
    <w:rsid w:val="00DD2B8B"/>
    <w:rsid w:val="00DD5D6F"/>
    <w:rsid w:val="00DD70C6"/>
    <w:rsid w:val="00DE0681"/>
    <w:rsid w:val="00DE100D"/>
    <w:rsid w:val="00DE20A6"/>
    <w:rsid w:val="00DE2686"/>
    <w:rsid w:val="00DF00F6"/>
    <w:rsid w:val="00DF2507"/>
    <w:rsid w:val="00DF2D84"/>
    <w:rsid w:val="00DF60BF"/>
    <w:rsid w:val="00DF71CF"/>
    <w:rsid w:val="00E01BBC"/>
    <w:rsid w:val="00E05838"/>
    <w:rsid w:val="00E06A77"/>
    <w:rsid w:val="00E10DBF"/>
    <w:rsid w:val="00E1274E"/>
    <w:rsid w:val="00E14EF7"/>
    <w:rsid w:val="00E161A3"/>
    <w:rsid w:val="00E17ACD"/>
    <w:rsid w:val="00E21532"/>
    <w:rsid w:val="00E23D82"/>
    <w:rsid w:val="00E24A9E"/>
    <w:rsid w:val="00E25109"/>
    <w:rsid w:val="00E26746"/>
    <w:rsid w:val="00E26DFD"/>
    <w:rsid w:val="00E31657"/>
    <w:rsid w:val="00E32725"/>
    <w:rsid w:val="00E35EF7"/>
    <w:rsid w:val="00E363A2"/>
    <w:rsid w:val="00E37BAB"/>
    <w:rsid w:val="00E37C24"/>
    <w:rsid w:val="00E4036E"/>
    <w:rsid w:val="00E41222"/>
    <w:rsid w:val="00E41D91"/>
    <w:rsid w:val="00E42FFB"/>
    <w:rsid w:val="00E44909"/>
    <w:rsid w:val="00E4580E"/>
    <w:rsid w:val="00E4590E"/>
    <w:rsid w:val="00E466D9"/>
    <w:rsid w:val="00E52828"/>
    <w:rsid w:val="00E52D71"/>
    <w:rsid w:val="00E5740F"/>
    <w:rsid w:val="00E57909"/>
    <w:rsid w:val="00E6222D"/>
    <w:rsid w:val="00E62ADE"/>
    <w:rsid w:val="00E646E7"/>
    <w:rsid w:val="00E66859"/>
    <w:rsid w:val="00E668AC"/>
    <w:rsid w:val="00E66BE6"/>
    <w:rsid w:val="00E67968"/>
    <w:rsid w:val="00E71C59"/>
    <w:rsid w:val="00E71D67"/>
    <w:rsid w:val="00E73BAA"/>
    <w:rsid w:val="00E7409F"/>
    <w:rsid w:val="00E7525C"/>
    <w:rsid w:val="00E77AE0"/>
    <w:rsid w:val="00E829F5"/>
    <w:rsid w:val="00E83BAF"/>
    <w:rsid w:val="00E92297"/>
    <w:rsid w:val="00E92348"/>
    <w:rsid w:val="00E9450E"/>
    <w:rsid w:val="00E95F46"/>
    <w:rsid w:val="00EA3998"/>
    <w:rsid w:val="00EA45DF"/>
    <w:rsid w:val="00EB049A"/>
    <w:rsid w:val="00EB0B2C"/>
    <w:rsid w:val="00EB2729"/>
    <w:rsid w:val="00EB6BA8"/>
    <w:rsid w:val="00EC0BF9"/>
    <w:rsid w:val="00EC3213"/>
    <w:rsid w:val="00EC7948"/>
    <w:rsid w:val="00ED1CAE"/>
    <w:rsid w:val="00ED2522"/>
    <w:rsid w:val="00ED3832"/>
    <w:rsid w:val="00ED482A"/>
    <w:rsid w:val="00EE0762"/>
    <w:rsid w:val="00EE318F"/>
    <w:rsid w:val="00EE357E"/>
    <w:rsid w:val="00EE4EE3"/>
    <w:rsid w:val="00EE738D"/>
    <w:rsid w:val="00EF1E84"/>
    <w:rsid w:val="00EF4E3B"/>
    <w:rsid w:val="00EF6AB3"/>
    <w:rsid w:val="00EF6C53"/>
    <w:rsid w:val="00F002B2"/>
    <w:rsid w:val="00F0066B"/>
    <w:rsid w:val="00F015C3"/>
    <w:rsid w:val="00F02768"/>
    <w:rsid w:val="00F13AC1"/>
    <w:rsid w:val="00F14476"/>
    <w:rsid w:val="00F15416"/>
    <w:rsid w:val="00F16862"/>
    <w:rsid w:val="00F169F7"/>
    <w:rsid w:val="00F16A4A"/>
    <w:rsid w:val="00F2119C"/>
    <w:rsid w:val="00F225AA"/>
    <w:rsid w:val="00F23486"/>
    <w:rsid w:val="00F23D3E"/>
    <w:rsid w:val="00F246CA"/>
    <w:rsid w:val="00F267B0"/>
    <w:rsid w:val="00F43D69"/>
    <w:rsid w:val="00F45B06"/>
    <w:rsid w:val="00F45E9F"/>
    <w:rsid w:val="00F47B79"/>
    <w:rsid w:val="00F50FC0"/>
    <w:rsid w:val="00F52981"/>
    <w:rsid w:val="00F55BA6"/>
    <w:rsid w:val="00F6211F"/>
    <w:rsid w:val="00F655DF"/>
    <w:rsid w:val="00F662EF"/>
    <w:rsid w:val="00F7525B"/>
    <w:rsid w:val="00F76805"/>
    <w:rsid w:val="00F76B90"/>
    <w:rsid w:val="00F7720B"/>
    <w:rsid w:val="00F7724B"/>
    <w:rsid w:val="00F77676"/>
    <w:rsid w:val="00F801C1"/>
    <w:rsid w:val="00F80E65"/>
    <w:rsid w:val="00F812CA"/>
    <w:rsid w:val="00F82232"/>
    <w:rsid w:val="00F8277D"/>
    <w:rsid w:val="00F83B25"/>
    <w:rsid w:val="00F8595D"/>
    <w:rsid w:val="00F86486"/>
    <w:rsid w:val="00F86EC1"/>
    <w:rsid w:val="00F9031D"/>
    <w:rsid w:val="00F923BA"/>
    <w:rsid w:val="00F94306"/>
    <w:rsid w:val="00F9498E"/>
    <w:rsid w:val="00F94A45"/>
    <w:rsid w:val="00F94B20"/>
    <w:rsid w:val="00F94C2B"/>
    <w:rsid w:val="00F952D8"/>
    <w:rsid w:val="00F9570F"/>
    <w:rsid w:val="00F961F0"/>
    <w:rsid w:val="00F96B0D"/>
    <w:rsid w:val="00FA3980"/>
    <w:rsid w:val="00FA574E"/>
    <w:rsid w:val="00FB0361"/>
    <w:rsid w:val="00FB14C1"/>
    <w:rsid w:val="00FB1864"/>
    <w:rsid w:val="00FB1BB0"/>
    <w:rsid w:val="00FB49FE"/>
    <w:rsid w:val="00FB5626"/>
    <w:rsid w:val="00FC05AC"/>
    <w:rsid w:val="00FC1189"/>
    <w:rsid w:val="00FC180D"/>
    <w:rsid w:val="00FC18E9"/>
    <w:rsid w:val="00FC21B2"/>
    <w:rsid w:val="00FC2E5C"/>
    <w:rsid w:val="00FC437A"/>
    <w:rsid w:val="00FC4954"/>
    <w:rsid w:val="00FC51ED"/>
    <w:rsid w:val="00FC651F"/>
    <w:rsid w:val="00FC754B"/>
    <w:rsid w:val="00FD3917"/>
    <w:rsid w:val="00FE35EE"/>
    <w:rsid w:val="00FE3BEC"/>
    <w:rsid w:val="00FE4D9D"/>
    <w:rsid w:val="00FE57B1"/>
    <w:rsid w:val="00FE6BE1"/>
    <w:rsid w:val="00FF027D"/>
    <w:rsid w:val="00FF08B7"/>
    <w:rsid w:val="00FF109E"/>
    <w:rsid w:val="00FF3EA9"/>
    <w:rsid w:val="00FF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05"/>
  </w:style>
  <w:style w:type="paragraph" w:styleId="2">
    <w:name w:val="heading 2"/>
    <w:basedOn w:val="a"/>
    <w:next w:val="a"/>
    <w:link w:val="20"/>
    <w:qFormat/>
    <w:rsid w:val="00C409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1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Îáû÷íûé1"/>
    <w:rsid w:val="00F6211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Текст"/>
    <w:rsid w:val="00F6211F"/>
    <w:pPr>
      <w:suppressLineNumbers/>
      <w:spacing w:before="60"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409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C409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40953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C409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40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D1F"/>
  </w:style>
  <w:style w:type="paragraph" w:styleId="a8">
    <w:name w:val="Normal (Web)"/>
    <w:basedOn w:val="a"/>
    <w:uiPriority w:val="99"/>
    <w:semiHidden/>
    <w:unhideWhenUsed/>
    <w:rsid w:val="00BD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69CF"/>
    <w:rPr>
      <w:b/>
      <w:bCs/>
    </w:rPr>
  </w:style>
  <w:style w:type="character" w:customStyle="1" w:styleId="text1">
    <w:name w:val="text1"/>
    <w:rsid w:val="003B03A7"/>
    <w:rPr>
      <w:rFonts w:ascii="Times New Roman CYR" w:hAnsi="Times New Roman CYR" w:hint="default"/>
      <w:b w:val="0"/>
      <w:bCs w:val="0"/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B7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7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4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381CB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192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41E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1E3B"/>
  </w:style>
  <w:style w:type="paragraph" w:styleId="ac">
    <w:name w:val="header"/>
    <w:basedOn w:val="a"/>
    <w:link w:val="ad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1E3B"/>
  </w:style>
  <w:style w:type="paragraph" w:styleId="ae">
    <w:name w:val="footer"/>
    <w:basedOn w:val="a"/>
    <w:link w:val="af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1E3B"/>
  </w:style>
  <w:style w:type="character" w:styleId="af0">
    <w:name w:val="annotation reference"/>
    <w:basedOn w:val="a0"/>
    <w:uiPriority w:val="99"/>
    <w:semiHidden/>
    <w:unhideWhenUsed/>
    <w:rsid w:val="00AC6BC1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AC6BC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AC6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C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6BC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5170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7049"/>
    <w:rPr>
      <w:sz w:val="16"/>
      <w:szCs w:val="16"/>
    </w:rPr>
  </w:style>
  <w:style w:type="table" w:styleId="af5">
    <w:name w:val="Table Grid"/>
    <w:basedOn w:val="a1"/>
    <w:uiPriority w:val="59"/>
    <w:rsid w:val="00502F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6976B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976B3"/>
  </w:style>
  <w:style w:type="character" w:customStyle="1" w:styleId="af8">
    <w:name w:val="Основной текст_"/>
    <w:link w:val="12"/>
    <w:locked/>
    <w:rsid w:val="00247199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47199"/>
    <w:pPr>
      <w:widowControl w:val="0"/>
      <w:shd w:val="clear" w:color="auto" w:fill="FFFFFF"/>
      <w:spacing w:after="540" w:line="0" w:lineRule="atLeast"/>
      <w:jc w:val="right"/>
    </w:pPr>
    <w:rPr>
      <w:spacing w:val="4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05"/>
  </w:style>
  <w:style w:type="paragraph" w:styleId="2">
    <w:name w:val="heading 2"/>
    <w:basedOn w:val="a"/>
    <w:next w:val="a"/>
    <w:link w:val="20"/>
    <w:qFormat/>
    <w:rsid w:val="00C409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1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Îáû÷íûé1"/>
    <w:rsid w:val="00F6211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Текст"/>
    <w:rsid w:val="00F6211F"/>
    <w:pPr>
      <w:suppressLineNumbers/>
      <w:spacing w:before="60"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409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C409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40953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C409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40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D1F"/>
  </w:style>
  <w:style w:type="paragraph" w:styleId="a8">
    <w:name w:val="Normal (Web)"/>
    <w:basedOn w:val="a"/>
    <w:uiPriority w:val="99"/>
    <w:semiHidden/>
    <w:unhideWhenUsed/>
    <w:rsid w:val="00BD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69CF"/>
    <w:rPr>
      <w:b/>
      <w:bCs/>
    </w:rPr>
  </w:style>
  <w:style w:type="character" w:customStyle="1" w:styleId="text1">
    <w:name w:val="text1"/>
    <w:rsid w:val="003B03A7"/>
    <w:rPr>
      <w:rFonts w:ascii="Times New Roman CYR" w:hAnsi="Times New Roman CYR" w:hint="default"/>
      <w:b w:val="0"/>
      <w:bCs w:val="0"/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B7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7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4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381CB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192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41E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1E3B"/>
  </w:style>
  <w:style w:type="paragraph" w:styleId="ac">
    <w:name w:val="header"/>
    <w:basedOn w:val="a"/>
    <w:link w:val="ad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1E3B"/>
  </w:style>
  <w:style w:type="paragraph" w:styleId="ae">
    <w:name w:val="footer"/>
    <w:basedOn w:val="a"/>
    <w:link w:val="af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1E3B"/>
  </w:style>
  <w:style w:type="character" w:styleId="af0">
    <w:name w:val="annotation reference"/>
    <w:basedOn w:val="a0"/>
    <w:uiPriority w:val="99"/>
    <w:semiHidden/>
    <w:unhideWhenUsed/>
    <w:rsid w:val="00AC6BC1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AC6BC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AC6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C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6BC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5170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7049"/>
    <w:rPr>
      <w:sz w:val="16"/>
      <w:szCs w:val="16"/>
    </w:rPr>
  </w:style>
  <w:style w:type="table" w:styleId="af5">
    <w:name w:val="Table Grid"/>
    <w:basedOn w:val="a1"/>
    <w:uiPriority w:val="59"/>
    <w:rsid w:val="00502F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6976B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976B3"/>
  </w:style>
  <w:style w:type="character" w:customStyle="1" w:styleId="af8">
    <w:name w:val="Основной текст_"/>
    <w:link w:val="12"/>
    <w:locked/>
    <w:rsid w:val="00247199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47199"/>
    <w:pPr>
      <w:widowControl w:val="0"/>
      <w:shd w:val="clear" w:color="auto" w:fill="FFFFFF"/>
      <w:spacing w:after="540" w:line="0" w:lineRule="atLeast"/>
      <w:jc w:val="right"/>
    </w:pPr>
    <w:rPr>
      <w:spacing w:val="4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EA623750FD89FB00C24749DF3C0124F0F9164A4830B6298EF26960B6q9G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EA623750FD89FB00C24749DF3C0124F0F9164A4830B6298EF26960B6q9G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DCDC-7214-441F-B898-3743DC1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27</Pages>
  <Words>9332</Words>
  <Characters>53198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</dc:creator>
  <cp:lastModifiedBy>Цицилкина ЯА</cp:lastModifiedBy>
  <cp:revision>527</cp:revision>
  <cp:lastPrinted>2016-04-20T08:41:00Z</cp:lastPrinted>
  <dcterms:created xsi:type="dcterms:W3CDTF">2015-11-05T16:34:00Z</dcterms:created>
  <dcterms:modified xsi:type="dcterms:W3CDTF">2016-06-21T13:22:00Z</dcterms:modified>
</cp:coreProperties>
</file>