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07B" w:rsidRPr="008F707B" w:rsidRDefault="008F707B" w:rsidP="008F707B">
      <w:pPr>
        <w:pStyle w:val="a8"/>
        <w:ind w:firstLine="709"/>
        <w:jc w:val="center"/>
        <w:rPr>
          <w:b/>
          <w:sz w:val="26"/>
          <w:szCs w:val="26"/>
        </w:rPr>
      </w:pPr>
      <w:r w:rsidRPr="008F707B">
        <w:rPr>
          <w:b/>
          <w:sz w:val="26"/>
          <w:szCs w:val="26"/>
        </w:rPr>
        <w:t xml:space="preserve">Текстовая часть доклада </w:t>
      </w:r>
    </w:p>
    <w:p w:rsidR="006320F4" w:rsidRDefault="008F707B" w:rsidP="008F707B">
      <w:pPr>
        <w:pStyle w:val="a8"/>
        <w:ind w:firstLine="709"/>
        <w:jc w:val="center"/>
        <w:rPr>
          <w:b/>
          <w:sz w:val="26"/>
          <w:szCs w:val="26"/>
        </w:rPr>
      </w:pPr>
      <w:r w:rsidRPr="008F707B">
        <w:rPr>
          <w:b/>
          <w:sz w:val="26"/>
          <w:szCs w:val="26"/>
        </w:rPr>
        <w:t xml:space="preserve">«Показатели </w:t>
      </w:r>
      <w:proofErr w:type="gramStart"/>
      <w:r w:rsidRPr="008F707B">
        <w:rPr>
          <w:b/>
          <w:sz w:val="26"/>
          <w:szCs w:val="26"/>
        </w:rPr>
        <w:t xml:space="preserve">эффективности деятельности органов местного самоуправления муниципального образования </w:t>
      </w:r>
      <w:r>
        <w:rPr>
          <w:b/>
          <w:sz w:val="26"/>
          <w:szCs w:val="26"/>
        </w:rPr>
        <w:t>муниципального</w:t>
      </w:r>
      <w:proofErr w:type="gramEnd"/>
      <w:r>
        <w:rPr>
          <w:b/>
          <w:sz w:val="26"/>
          <w:szCs w:val="26"/>
        </w:rPr>
        <w:t xml:space="preserve"> района</w:t>
      </w:r>
      <w:r w:rsidRPr="008F707B">
        <w:rPr>
          <w:b/>
          <w:sz w:val="26"/>
          <w:szCs w:val="26"/>
        </w:rPr>
        <w:t xml:space="preserve"> «</w:t>
      </w:r>
      <w:r>
        <w:rPr>
          <w:b/>
          <w:sz w:val="26"/>
          <w:szCs w:val="26"/>
        </w:rPr>
        <w:t>Печора» за 2018 год и их планиру</w:t>
      </w:r>
      <w:r w:rsidRPr="008F707B">
        <w:rPr>
          <w:b/>
          <w:sz w:val="26"/>
          <w:szCs w:val="26"/>
        </w:rPr>
        <w:t>емых значений на 3-летний период»</w:t>
      </w:r>
    </w:p>
    <w:p w:rsidR="008F707B" w:rsidRPr="00F54A51" w:rsidRDefault="008F707B" w:rsidP="008F707B">
      <w:pPr>
        <w:pStyle w:val="a8"/>
        <w:ind w:firstLine="709"/>
        <w:jc w:val="center"/>
        <w:rPr>
          <w:b/>
          <w:sz w:val="26"/>
          <w:szCs w:val="26"/>
        </w:rPr>
      </w:pPr>
    </w:p>
    <w:p w:rsidR="00B65002" w:rsidRPr="00F54A51" w:rsidRDefault="00B65002" w:rsidP="00E01ACD">
      <w:pPr>
        <w:pStyle w:val="a8"/>
        <w:ind w:firstLine="709"/>
        <w:jc w:val="both"/>
        <w:rPr>
          <w:sz w:val="26"/>
          <w:szCs w:val="26"/>
        </w:rPr>
      </w:pPr>
      <w:r w:rsidRPr="00F54A51">
        <w:rPr>
          <w:sz w:val="26"/>
          <w:szCs w:val="26"/>
        </w:rPr>
        <w:t>Площадь муниципального района составляет 28,9 тыс. кв. км. Численность населения на 01.01.2018 составила 50,8 тыс. человек.  Плотность населения – 1,8 человека на 1 кв. км. Снижение численности населения к уровню 2017 года  составило 2 %.</w:t>
      </w:r>
    </w:p>
    <w:p w:rsidR="00B65002" w:rsidRPr="00F54A51" w:rsidRDefault="00B65002" w:rsidP="00E01ACD">
      <w:pPr>
        <w:pStyle w:val="a8"/>
        <w:ind w:firstLine="709"/>
        <w:jc w:val="both"/>
        <w:rPr>
          <w:sz w:val="26"/>
          <w:szCs w:val="26"/>
        </w:rPr>
      </w:pPr>
      <w:r w:rsidRPr="00F54A51">
        <w:rPr>
          <w:sz w:val="26"/>
          <w:szCs w:val="26"/>
        </w:rPr>
        <w:t xml:space="preserve">Территорию муниципального района «Печора» образуют 3 городских и 4 сельских поселения. </w:t>
      </w:r>
    </w:p>
    <w:p w:rsidR="00C15E8A" w:rsidRPr="00F54A51" w:rsidRDefault="00B65002" w:rsidP="00E01ACD">
      <w:pPr>
        <w:pStyle w:val="a8"/>
        <w:ind w:firstLine="709"/>
        <w:jc w:val="both"/>
        <w:rPr>
          <w:sz w:val="26"/>
          <w:szCs w:val="26"/>
        </w:rPr>
      </w:pPr>
      <w:r w:rsidRPr="00F54A51">
        <w:rPr>
          <w:sz w:val="26"/>
          <w:szCs w:val="26"/>
        </w:rPr>
        <w:t>В 2017 году в муниципальном районе осуществлялась реализация мероприятий муниципальных программ, адресных программ, которые были разработаны в соответствии со Стратегией социально-экономического развития муниципального района  «Печора» на период до 2020 года».</w:t>
      </w:r>
    </w:p>
    <w:p w:rsidR="00C15E8A" w:rsidRPr="00F54A51" w:rsidRDefault="00B65002" w:rsidP="00B65002">
      <w:pPr>
        <w:pStyle w:val="a8"/>
        <w:ind w:firstLine="709"/>
        <w:jc w:val="center"/>
        <w:rPr>
          <w:b/>
          <w:sz w:val="26"/>
          <w:szCs w:val="26"/>
        </w:rPr>
      </w:pPr>
      <w:r w:rsidRPr="00F54A51">
        <w:rPr>
          <w:b/>
          <w:sz w:val="26"/>
          <w:szCs w:val="26"/>
          <w:lang w:val="en-US"/>
        </w:rPr>
        <w:t>I</w:t>
      </w:r>
      <w:r w:rsidRPr="00F54A51">
        <w:rPr>
          <w:b/>
          <w:sz w:val="26"/>
          <w:szCs w:val="26"/>
        </w:rPr>
        <w:t xml:space="preserve">. </w:t>
      </w:r>
      <w:r w:rsidR="00C15E8A" w:rsidRPr="00F54A51">
        <w:rPr>
          <w:b/>
          <w:sz w:val="26"/>
          <w:szCs w:val="26"/>
        </w:rPr>
        <w:t>Экономическое развитие</w:t>
      </w:r>
    </w:p>
    <w:p w:rsidR="00C15E8A" w:rsidRPr="00F54A51" w:rsidRDefault="00C15E8A" w:rsidP="00E01ACD">
      <w:pPr>
        <w:pStyle w:val="a8"/>
        <w:ind w:firstLine="709"/>
        <w:jc w:val="both"/>
        <w:rPr>
          <w:sz w:val="26"/>
          <w:szCs w:val="26"/>
        </w:rPr>
      </w:pPr>
      <w:r w:rsidRPr="00F54A51">
        <w:rPr>
          <w:sz w:val="26"/>
          <w:szCs w:val="26"/>
        </w:rPr>
        <w:t xml:space="preserve">1.Число субъектов малого и среднего предпринимательства в расчете на 10 тыс. человек населения составило </w:t>
      </w:r>
      <w:r w:rsidR="00B65002" w:rsidRPr="00F54A51">
        <w:rPr>
          <w:sz w:val="26"/>
          <w:szCs w:val="26"/>
        </w:rPr>
        <w:t>319</w:t>
      </w:r>
      <w:r w:rsidRPr="00F54A51">
        <w:rPr>
          <w:sz w:val="26"/>
          <w:szCs w:val="26"/>
        </w:rPr>
        <w:t xml:space="preserve"> единиц (показатель предоставляется </w:t>
      </w:r>
      <w:proofErr w:type="spellStart"/>
      <w:r w:rsidRPr="00F54A51">
        <w:rPr>
          <w:sz w:val="26"/>
          <w:szCs w:val="26"/>
        </w:rPr>
        <w:t>Комистат</w:t>
      </w:r>
      <w:proofErr w:type="spellEnd"/>
      <w:r w:rsidRPr="00F54A51">
        <w:rPr>
          <w:sz w:val="26"/>
          <w:szCs w:val="26"/>
        </w:rPr>
        <w:t xml:space="preserve"> 1 раз в 5 лет) (2017 год </w:t>
      </w:r>
      <w:r w:rsidR="00B65002" w:rsidRPr="00F54A51">
        <w:rPr>
          <w:sz w:val="26"/>
          <w:szCs w:val="26"/>
        </w:rPr>
        <w:t>–</w:t>
      </w:r>
      <w:r w:rsidRPr="00F54A51">
        <w:rPr>
          <w:sz w:val="26"/>
          <w:szCs w:val="26"/>
        </w:rPr>
        <w:t xml:space="preserve"> </w:t>
      </w:r>
      <w:r w:rsidR="00B65002" w:rsidRPr="00F54A51">
        <w:rPr>
          <w:sz w:val="26"/>
          <w:szCs w:val="26"/>
        </w:rPr>
        <w:t>315.9</w:t>
      </w:r>
      <w:r w:rsidRPr="00F54A51">
        <w:rPr>
          <w:sz w:val="26"/>
          <w:szCs w:val="26"/>
        </w:rPr>
        <w:t xml:space="preserve"> ед.). В соответствии с единым реестром субъектов малого и среднего предпринимательства Федеральной налоговой службы количество субъектов малого бизнеса составляет </w:t>
      </w:r>
      <w:r w:rsidR="007E60D7" w:rsidRPr="00F54A51">
        <w:rPr>
          <w:sz w:val="26"/>
          <w:szCs w:val="26"/>
        </w:rPr>
        <w:t>46</w:t>
      </w:r>
      <w:r w:rsidRPr="00F54A51">
        <w:rPr>
          <w:sz w:val="26"/>
          <w:szCs w:val="26"/>
        </w:rPr>
        <w:t xml:space="preserve"> ед.</w:t>
      </w:r>
      <w:r w:rsidRPr="00F54A51">
        <w:rPr>
          <w:color w:val="FF0000"/>
          <w:sz w:val="26"/>
          <w:szCs w:val="26"/>
        </w:rPr>
        <w:t xml:space="preserve"> </w:t>
      </w:r>
      <w:r w:rsidRPr="00F54A51">
        <w:rPr>
          <w:sz w:val="26"/>
          <w:szCs w:val="26"/>
        </w:rPr>
        <w:t xml:space="preserve">(2017г. - </w:t>
      </w:r>
      <w:r w:rsidR="004E40A9" w:rsidRPr="00F54A51">
        <w:rPr>
          <w:sz w:val="26"/>
          <w:szCs w:val="26"/>
        </w:rPr>
        <w:t>46</w:t>
      </w:r>
      <w:r w:rsidRPr="00F54A51">
        <w:rPr>
          <w:sz w:val="26"/>
          <w:szCs w:val="26"/>
        </w:rPr>
        <w:t xml:space="preserve"> ед.), среднего предпринимательства - 3 ед. (2017г. - </w:t>
      </w:r>
      <w:r w:rsidR="004E40A9" w:rsidRPr="00F54A51">
        <w:rPr>
          <w:sz w:val="26"/>
          <w:szCs w:val="26"/>
        </w:rPr>
        <w:t>3</w:t>
      </w:r>
      <w:r w:rsidRPr="00F54A51">
        <w:rPr>
          <w:sz w:val="26"/>
          <w:szCs w:val="26"/>
        </w:rPr>
        <w:t xml:space="preserve"> ед.) и микропредприятий - </w:t>
      </w:r>
      <w:r w:rsidR="00175635" w:rsidRPr="00F54A51">
        <w:rPr>
          <w:sz w:val="26"/>
          <w:szCs w:val="26"/>
        </w:rPr>
        <w:t>1442</w:t>
      </w:r>
      <w:r w:rsidRPr="00F54A51">
        <w:rPr>
          <w:sz w:val="26"/>
          <w:szCs w:val="26"/>
        </w:rPr>
        <w:t xml:space="preserve"> ед. (2017г. - </w:t>
      </w:r>
      <w:r w:rsidR="004E40A9" w:rsidRPr="00F54A51">
        <w:rPr>
          <w:sz w:val="26"/>
          <w:szCs w:val="26"/>
        </w:rPr>
        <w:t>1222</w:t>
      </w:r>
      <w:r w:rsidRPr="00F54A51">
        <w:rPr>
          <w:sz w:val="26"/>
          <w:szCs w:val="26"/>
        </w:rPr>
        <w:t xml:space="preserve"> единиц).</w:t>
      </w:r>
      <w:r w:rsidRPr="00F54A51">
        <w:rPr>
          <w:color w:val="FF0000"/>
          <w:sz w:val="26"/>
          <w:szCs w:val="26"/>
        </w:rPr>
        <w:t xml:space="preserve"> </w:t>
      </w:r>
      <w:r w:rsidRPr="00F54A51">
        <w:rPr>
          <w:sz w:val="26"/>
          <w:szCs w:val="26"/>
        </w:rPr>
        <w:t xml:space="preserve">Число субъектов малого и среднего предпринимательства в расчете на 10 тыс. человек населения по данным администрации </w:t>
      </w:r>
      <w:r w:rsidR="00130E3C" w:rsidRPr="00F54A51">
        <w:rPr>
          <w:sz w:val="26"/>
          <w:szCs w:val="26"/>
        </w:rPr>
        <w:t>МО МР «Печора»</w:t>
      </w:r>
      <w:r w:rsidRPr="00F54A51">
        <w:rPr>
          <w:sz w:val="26"/>
          <w:szCs w:val="26"/>
        </w:rPr>
        <w:t xml:space="preserve"> на 01.01.2019 составило </w:t>
      </w:r>
      <w:r w:rsidR="00130E3C" w:rsidRPr="00F54A51">
        <w:rPr>
          <w:sz w:val="26"/>
          <w:szCs w:val="26"/>
        </w:rPr>
        <w:t>299,7</w:t>
      </w:r>
      <w:r w:rsidRPr="00F54A51">
        <w:rPr>
          <w:sz w:val="26"/>
          <w:szCs w:val="26"/>
        </w:rPr>
        <w:t xml:space="preserve"> ед.</w:t>
      </w:r>
    </w:p>
    <w:p w:rsidR="0052427A" w:rsidRPr="00F54A51" w:rsidRDefault="00C15E8A" w:rsidP="00E01ACD">
      <w:pPr>
        <w:pStyle w:val="a8"/>
        <w:ind w:firstLine="709"/>
        <w:jc w:val="both"/>
        <w:rPr>
          <w:sz w:val="26"/>
          <w:szCs w:val="26"/>
        </w:rPr>
      </w:pPr>
      <w:r w:rsidRPr="00F54A51">
        <w:rPr>
          <w:sz w:val="26"/>
          <w:szCs w:val="26"/>
        </w:rPr>
        <w:t>Для улучшения показателя и решения задач по развитию деятельности субъектов малого и среднего предпринимательства на муниципальном уровне сформирована комплексная система финансовой, имущественной, информационно</w:t>
      </w:r>
      <w:r w:rsidR="00130E3C" w:rsidRPr="00F54A51">
        <w:rPr>
          <w:sz w:val="26"/>
          <w:szCs w:val="26"/>
        </w:rPr>
        <w:t>й</w:t>
      </w:r>
      <w:r w:rsidRPr="00F54A51">
        <w:rPr>
          <w:sz w:val="26"/>
          <w:szCs w:val="26"/>
        </w:rPr>
        <w:t xml:space="preserve"> и организационной поддержки предпринимателей. </w:t>
      </w:r>
      <w:r w:rsidR="0052427A" w:rsidRPr="00F54A51">
        <w:rPr>
          <w:sz w:val="26"/>
          <w:szCs w:val="26"/>
        </w:rPr>
        <w:t xml:space="preserve">В рамках реализации программы «Развитие экономики МО МР «Печора» проводится комплексная работа по поддержке и развитию субъектов малого и среднего предпринимательства (далее – субъекты МСП). </w:t>
      </w:r>
      <w:proofErr w:type="gramStart"/>
      <w:r w:rsidR="0052427A" w:rsidRPr="00F54A51">
        <w:rPr>
          <w:sz w:val="26"/>
          <w:szCs w:val="26"/>
        </w:rPr>
        <w:t>Так, на сайте администрации МО МР «Печора» создан и поддерживается в актуальном состоянии  информационный раздел «Предпринимательство» (ссылка:</w:t>
      </w:r>
      <w:proofErr w:type="gramEnd"/>
      <w:r w:rsidR="0052427A" w:rsidRPr="00F54A51">
        <w:rPr>
          <w:sz w:val="26"/>
          <w:szCs w:val="26"/>
        </w:rPr>
        <w:t xml:space="preserve">  </w:t>
      </w:r>
      <w:proofErr w:type="gramStart"/>
      <w:r w:rsidR="0052427A" w:rsidRPr="00F54A51">
        <w:rPr>
          <w:sz w:val="26"/>
          <w:szCs w:val="26"/>
        </w:rPr>
        <w:t>Администрация муниципального района «Печора» - «Предпринимательство»), в данном разделе размещается полезная информация и ссылки для субъектов МСП о видах и формах финансовой, имущественной поддержки субъектов МСП, об организациях, образующих инфраструктуру поддержки субъектов МСП, о работе Координационного Совета</w:t>
      </w:r>
      <w:proofErr w:type="gramEnd"/>
      <w:r w:rsidR="0052427A" w:rsidRPr="00F54A51">
        <w:rPr>
          <w:sz w:val="26"/>
          <w:szCs w:val="26"/>
        </w:rPr>
        <w:t xml:space="preserve"> по малому и среднему предпринимательству при главе МО МР «Печора» - руководителе администрации и другая информация.</w:t>
      </w:r>
    </w:p>
    <w:p w:rsidR="0052427A" w:rsidRPr="00F54A51" w:rsidRDefault="0052427A" w:rsidP="00E01ACD">
      <w:pPr>
        <w:pStyle w:val="a8"/>
        <w:ind w:firstLine="709"/>
        <w:jc w:val="both"/>
        <w:rPr>
          <w:sz w:val="26"/>
          <w:szCs w:val="26"/>
        </w:rPr>
      </w:pPr>
      <w:r w:rsidRPr="00F54A51">
        <w:rPr>
          <w:sz w:val="26"/>
          <w:szCs w:val="26"/>
        </w:rPr>
        <w:t>В отчетном году планомерно осуществлялась политика, направленная на развитие и поддержку малого и среднего предпринимательства, популяризацию предпринимательства, как эффективную жизненную стратегию среди неработающих граждан и молодежи. В рамках реализации мероприятий подпрограммы «Развитие и поддержка малого и среднего предпринимательства в МР «Печора» муниципальной программы «Развитие экономики МО МР «Печора» оказывается финансовая, имущественная, информационная, организационная поддержка субъектам малого бизнеса.</w:t>
      </w:r>
    </w:p>
    <w:p w:rsidR="00202073" w:rsidRDefault="00202073" w:rsidP="00E01ACD">
      <w:pPr>
        <w:pStyle w:val="a8"/>
        <w:ind w:firstLine="709"/>
        <w:jc w:val="both"/>
        <w:rPr>
          <w:sz w:val="26"/>
          <w:szCs w:val="26"/>
        </w:rPr>
      </w:pPr>
    </w:p>
    <w:p w:rsidR="00202073" w:rsidRDefault="00202073" w:rsidP="00E01ACD">
      <w:pPr>
        <w:pStyle w:val="a8"/>
        <w:ind w:firstLine="709"/>
        <w:jc w:val="both"/>
        <w:rPr>
          <w:sz w:val="26"/>
          <w:szCs w:val="26"/>
        </w:rPr>
      </w:pPr>
    </w:p>
    <w:p w:rsidR="0052427A" w:rsidRPr="00F54A51" w:rsidRDefault="0052427A" w:rsidP="00E01ACD">
      <w:pPr>
        <w:pStyle w:val="a8"/>
        <w:ind w:firstLine="709"/>
        <w:jc w:val="both"/>
        <w:rPr>
          <w:sz w:val="26"/>
          <w:szCs w:val="26"/>
        </w:rPr>
      </w:pPr>
      <w:bookmarkStart w:id="0" w:name="_GoBack"/>
      <w:bookmarkEnd w:id="0"/>
      <w:r w:rsidRPr="00F54A51">
        <w:rPr>
          <w:sz w:val="26"/>
          <w:szCs w:val="26"/>
        </w:rPr>
        <w:lastRenderedPageBreak/>
        <w:t>Расходы за счет средств  бюджета по данному направлению составили 762,2 тыс. рублей. Финансовая поддержка оказана 3 субъектам малого и среднего предпринимательства. Возмещены части расходов, понесенных субъектами малого и среднего предпринимательств, осуществляющих деятельность в приоритетных сферах (сельское хозяйство и производство хлеба).</w:t>
      </w:r>
    </w:p>
    <w:p w:rsidR="0052427A" w:rsidRPr="00F54A51" w:rsidRDefault="0052427A" w:rsidP="00E01ACD">
      <w:pPr>
        <w:pStyle w:val="a8"/>
        <w:ind w:firstLine="709"/>
        <w:jc w:val="both"/>
        <w:rPr>
          <w:sz w:val="26"/>
          <w:szCs w:val="26"/>
        </w:rPr>
      </w:pPr>
      <w:r w:rsidRPr="00F54A51">
        <w:rPr>
          <w:sz w:val="26"/>
          <w:szCs w:val="26"/>
        </w:rPr>
        <w:t>Реализованы следующие проекты:</w:t>
      </w:r>
    </w:p>
    <w:p w:rsidR="0052427A" w:rsidRPr="00F54A51" w:rsidRDefault="0052427A" w:rsidP="00E01ACD">
      <w:pPr>
        <w:pStyle w:val="a8"/>
        <w:ind w:firstLine="709"/>
        <w:jc w:val="both"/>
        <w:rPr>
          <w:sz w:val="26"/>
          <w:szCs w:val="26"/>
        </w:rPr>
      </w:pPr>
      <w:r w:rsidRPr="00F54A51">
        <w:rPr>
          <w:sz w:val="26"/>
          <w:szCs w:val="26"/>
        </w:rPr>
        <w:t xml:space="preserve">1. Приобретение оборудования для хлебопечения, в целях организации мини пекарен (инициатор проекта – ИП </w:t>
      </w:r>
      <w:proofErr w:type="spellStart"/>
      <w:r w:rsidRPr="00F54A51">
        <w:rPr>
          <w:sz w:val="26"/>
          <w:szCs w:val="26"/>
        </w:rPr>
        <w:t>Родинцев</w:t>
      </w:r>
      <w:proofErr w:type="spellEnd"/>
      <w:r w:rsidRPr="00F54A51">
        <w:rPr>
          <w:sz w:val="26"/>
          <w:szCs w:val="26"/>
        </w:rPr>
        <w:t xml:space="preserve"> В.Ф., общая стоимость проекта 0,9 млн. руб.), созданы 2 новых рабочих мест;</w:t>
      </w:r>
    </w:p>
    <w:p w:rsidR="0052427A" w:rsidRPr="00F54A51" w:rsidRDefault="0052427A" w:rsidP="00E01ACD">
      <w:pPr>
        <w:pStyle w:val="a8"/>
        <w:ind w:firstLine="709"/>
        <w:jc w:val="both"/>
        <w:rPr>
          <w:sz w:val="26"/>
          <w:szCs w:val="26"/>
        </w:rPr>
      </w:pPr>
      <w:r w:rsidRPr="00F54A51">
        <w:rPr>
          <w:sz w:val="26"/>
          <w:szCs w:val="26"/>
        </w:rPr>
        <w:t>2. Приобретение оборудования для заготовки сена (грабли и косилка) (инициатор проекта – КФХ Игнатова Т.В., общая стоимость проекта 0,4 млн. руб.),</w:t>
      </w:r>
    </w:p>
    <w:p w:rsidR="0052427A" w:rsidRPr="00F54A51" w:rsidRDefault="0052427A" w:rsidP="00E01ACD">
      <w:pPr>
        <w:pStyle w:val="a8"/>
        <w:ind w:firstLine="709"/>
        <w:jc w:val="both"/>
        <w:rPr>
          <w:sz w:val="26"/>
          <w:szCs w:val="26"/>
        </w:rPr>
      </w:pPr>
      <w:r w:rsidRPr="00F54A51">
        <w:rPr>
          <w:sz w:val="26"/>
          <w:szCs w:val="26"/>
        </w:rPr>
        <w:t>3. Приобретение пресс-подборщика для заготовки сена (инициатор проекта –  КФХ Бочков Н.В., общая стоимость проекта 0,4 млн. руб.;</w:t>
      </w:r>
    </w:p>
    <w:p w:rsidR="0052427A" w:rsidRPr="00F54A51" w:rsidRDefault="0052427A" w:rsidP="00E01ACD">
      <w:pPr>
        <w:pStyle w:val="a8"/>
        <w:ind w:firstLine="709"/>
        <w:jc w:val="both"/>
        <w:rPr>
          <w:sz w:val="26"/>
          <w:szCs w:val="26"/>
        </w:rPr>
      </w:pPr>
      <w:r w:rsidRPr="00F54A51">
        <w:rPr>
          <w:sz w:val="26"/>
          <w:szCs w:val="26"/>
        </w:rPr>
        <w:t xml:space="preserve">Более 150 субъектов малого и среднего предпринимательства приняли участие в различных бесплатных обучающих семинарах, мастер-классах, </w:t>
      </w:r>
      <w:proofErr w:type="gramStart"/>
      <w:r w:rsidRPr="00F54A51">
        <w:rPr>
          <w:sz w:val="26"/>
          <w:szCs w:val="26"/>
        </w:rPr>
        <w:t>бизнес-тренингах</w:t>
      </w:r>
      <w:proofErr w:type="gramEnd"/>
      <w:r w:rsidRPr="00F54A51">
        <w:rPr>
          <w:sz w:val="26"/>
          <w:szCs w:val="26"/>
        </w:rPr>
        <w:t>, конференциях, проведенных в Администрации:</w:t>
      </w:r>
    </w:p>
    <w:p w:rsidR="0052427A" w:rsidRPr="00F54A51" w:rsidRDefault="0052427A" w:rsidP="00E01ACD">
      <w:pPr>
        <w:pStyle w:val="a8"/>
        <w:ind w:firstLine="709"/>
        <w:jc w:val="both"/>
        <w:rPr>
          <w:sz w:val="26"/>
          <w:szCs w:val="26"/>
        </w:rPr>
      </w:pPr>
      <w:r w:rsidRPr="00F54A51">
        <w:rPr>
          <w:sz w:val="26"/>
          <w:szCs w:val="26"/>
        </w:rPr>
        <w:t>- «Способы повышения продаж и прибыли»,</w:t>
      </w:r>
    </w:p>
    <w:p w:rsidR="0052427A" w:rsidRPr="00F54A51" w:rsidRDefault="0052427A" w:rsidP="00E01ACD">
      <w:pPr>
        <w:pStyle w:val="a8"/>
        <w:ind w:firstLine="709"/>
        <w:jc w:val="both"/>
        <w:rPr>
          <w:sz w:val="26"/>
          <w:szCs w:val="26"/>
        </w:rPr>
      </w:pPr>
      <w:r w:rsidRPr="00F54A51">
        <w:rPr>
          <w:sz w:val="26"/>
          <w:szCs w:val="26"/>
        </w:rPr>
        <w:t>- «Основы предпринимательской деятельности»,</w:t>
      </w:r>
    </w:p>
    <w:p w:rsidR="0052427A" w:rsidRPr="00F54A51" w:rsidRDefault="0052427A" w:rsidP="00E01ACD">
      <w:pPr>
        <w:pStyle w:val="a8"/>
        <w:ind w:firstLine="709"/>
        <w:jc w:val="both"/>
        <w:rPr>
          <w:sz w:val="26"/>
          <w:szCs w:val="26"/>
        </w:rPr>
      </w:pPr>
      <w:r w:rsidRPr="00F54A51">
        <w:rPr>
          <w:sz w:val="26"/>
          <w:szCs w:val="26"/>
        </w:rPr>
        <w:t>- «Участие в государственных и муниципальных закупках как поставщика товаров и услуг»,</w:t>
      </w:r>
    </w:p>
    <w:p w:rsidR="0052427A" w:rsidRPr="00F54A51" w:rsidRDefault="0052427A" w:rsidP="00E01ACD">
      <w:pPr>
        <w:pStyle w:val="a8"/>
        <w:ind w:firstLine="709"/>
        <w:jc w:val="both"/>
        <w:rPr>
          <w:sz w:val="26"/>
          <w:szCs w:val="26"/>
        </w:rPr>
      </w:pPr>
      <w:r w:rsidRPr="00F54A51">
        <w:rPr>
          <w:sz w:val="26"/>
          <w:szCs w:val="26"/>
        </w:rPr>
        <w:t>- «Управление организацией и персоналом в условиях нестабильности»,</w:t>
      </w:r>
    </w:p>
    <w:p w:rsidR="0052427A" w:rsidRPr="00F54A51" w:rsidRDefault="0052427A" w:rsidP="00E01ACD">
      <w:pPr>
        <w:pStyle w:val="a8"/>
        <w:ind w:firstLine="709"/>
        <w:jc w:val="both"/>
        <w:rPr>
          <w:sz w:val="26"/>
          <w:szCs w:val="26"/>
        </w:rPr>
      </w:pPr>
      <w:r w:rsidRPr="00F54A51">
        <w:rPr>
          <w:sz w:val="26"/>
          <w:szCs w:val="26"/>
        </w:rPr>
        <w:t xml:space="preserve">-   «Генерация </w:t>
      </w:r>
      <w:proofErr w:type="gramStart"/>
      <w:r w:rsidRPr="00F54A51">
        <w:rPr>
          <w:sz w:val="26"/>
          <w:szCs w:val="26"/>
        </w:rPr>
        <w:t>бизнес-идеи</w:t>
      </w:r>
      <w:proofErr w:type="gramEnd"/>
      <w:r w:rsidRPr="00F54A51">
        <w:rPr>
          <w:sz w:val="26"/>
          <w:szCs w:val="26"/>
        </w:rPr>
        <w:t>» и др.</w:t>
      </w:r>
    </w:p>
    <w:p w:rsidR="0052427A" w:rsidRPr="00F54A51" w:rsidRDefault="0052427A" w:rsidP="00E01ACD">
      <w:pPr>
        <w:pStyle w:val="a8"/>
        <w:ind w:firstLine="709"/>
        <w:jc w:val="both"/>
        <w:rPr>
          <w:sz w:val="26"/>
          <w:szCs w:val="26"/>
        </w:rPr>
      </w:pPr>
      <w:r w:rsidRPr="00F54A51">
        <w:rPr>
          <w:sz w:val="26"/>
          <w:szCs w:val="26"/>
        </w:rPr>
        <w:t>В 2018 году на территории МР «Печора» проводился мониторинг за состоянием рынков сельскохозяйственной продукции, сырья и продовольствия. В целом обстановка по ценам в МР «Печора» стабильна, в связи с расширением рынка поставщиков (производителей) продукции.</w:t>
      </w:r>
    </w:p>
    <w:p w:rsidR="0052427A" w:rsidRPr="00F54A51" w:rsidRDefault="0052427A" w:rsidP="00E01ACD">
      <w:pPr>
        <w:pStyle w:val="a8"/>
        <w:ind w:firstLine="709"/>
        <w:jc w:val="both"/>
        <w:rPr>
          <w:sz w:val="26"/>
          <w:szCs w:val="26"/>
        </w:rPr>
      </w:pPr>
      <w:r w:rsidRPr="00F54A51">
        <w:rPr>
          <w:sz w:val="26"/>
          <w:szCs w:val="26"/>
        </w:rPr>
        <w:t>Предприниматели, осуществляющие торговую деятельность на территории МР «Печора», принимают активное участие в организации различных мероприятий, оказывая спонсорскую помощь.</w:t>
      </w:r>
    </w:p>
    <w:p w:rsidR="0052427A" w:rsidRPr="00F54A51" w:rsidRDefault="0052427A" w:rsidP="00E01ACD">
      <w:pPr>
        <w:pStyle w:val="a8"/>
        <w:ind w:firstLine="709"/>
        <w:jc w:val="both"/>
        <w:rPr>
          <w:sz w:val="26"/>
          <w:szCs w:val="26"/>
        </w:rPr>
      </w:pPr>
      <w:r w:rsidRPr="00F54A51">
        <w:rPr>
          <w:sz w:val="26"/>
          <w:szCs w:val="26"/>
        </w:rPr>
        <w:t>Планируется дальнейшее развитие малого и среднего предпринимательства в сферах: сельское хозяйство, оказание социальных услуг населению,  народные промыслы, производство пищевых продуктов, текстильное и швейное производство.</w:t>
      </w:r>
    </w:p>
    <w:p w:rsidR="0052427A" w:rsidRPr="00F54A51" w:rsidRDefault="0052427A" w:rsidP="00E01ACD">
      <w:pPr>
        <w:pStyle w:val="a8"/>
        <w:ind w:firstLine="709"/>
        <w:jc w:val="both"/>
        <w:rPr>
          <w:sz w:val="26"/>
          <w:szCs w:val="26"/>
        </w:rPr>
      </w:pPr>
      <w:r w:rsidRPr="00F54A51">
        <w:rPr>
          <w:sz w:val="26"/>
          <w:szCs w:val="26"/>
        </w:rPr>
        <w:t>В 2018 году по действующим 33 договорам на размещение нестационарных торговых объектов общая сумма поступлений в бюджет ГП «Печора» составила 740 тыс. руб.</w:t>
      </w:r>
    </w:p>
    <w:p w:rsidR="0052427A" w:rsidRPr="00F54A51" w:rsidRDefault="0052427A" w:rsidP="00E01ACD">
      <w:pPr>
        <w:pStyle w:val="a8"/>
        <w:ind w:firstLine="709"/>
        <w:jc w:val="both"/>
        <w:rPr>
          <w:sz w:val="26"/>
          <w:szCs w:val="26"/>
        </w:rPr>
      </w:pPr>
      <w:r w:rsidRPr="00F54A51">
        <w:rPr>
          <w:sz w:val="26"/>
          <w:szCs w:val="26"/>
        </w:rPr>
        <w:t xml:space="preserve">Проведено 8 проверок по размещению НТО (нестационарных торговых объектов). </w:t>
      </w:r>
      <w:proofErr w:type="gramStart"/>
      <w:r w:rsidRPr="00F54A51">
        <w:rPr>
          <w:sz w:val="26"/>
          <w:szCs w:val="26"/>
        </w:rPr>
        <w:t>Демонтированы 9 нестационарных торговых объекта (киоски старого образца), не отвечающие санитарным нормам и требованиям, в связи с прекращением действий договоров аренды земли после исполнения судебных решений.</w:t>
      </w:r>
      <w:proofErr w:type="gramEnd"/>
    </w:p>
    <w:p w:rsidR="0052427A" w:rsidRPr="00F54A51" w:rsidRDefault="0052427A" w:rsidP="00E01ACD">
      <w:pPr>
        <w:pStyle w:val="a8"/>
        <w:ind w:firstLine="709"/>
        <w:jc w:val="both"/>
        <w:rPr>
          <w:color w:val="FF0000"/>
          <w:sz w:val="26"/>
          <w:szCs w:val="26"/>
        </w:rPr>
      </w:pPr>
      <w:r w:rsidRPr="00F54A51">
        <w:rPr>
          <w:sz w:val="26"/>
          <w:szCs w:val="26"/>
        </w:rPr>
        <w:t>На постоянной основе действует Координационный совет по малому и среднему предпринимательству при главе МО МР «Печора» - руководителе администрации, в 2018 году проведено 5 заседаний, рассмотрено 16 вопросов</w:t>
      </w:r>
      <w:r w:rsidRPr="00F54A51">
        <w:rPr>
          <w:color w:val="FF0000"/>
          <w:sz w:val="26"/>
          <w:szCs w:val="26"/>
        </w:rPr>
        <w:t>.</w:t>
      </w:r>
    </w:p>
    <w:p w:rsidR="00C15E8A" w:rsidRPr="00F54A51" w:rsidRDefault="00C15E8A" w:rsidP="00E01ACD">
      <w:pPr>
        <w:pStyle w:val="a8"/>
        <w:ind w:firstLine="709"/>
        <w:jc w:val="both"/>
        <w:rPr>
          <w:sz w:val="26"/>
          <w:szCs w:val="26"/>
        </w:rPr>
      </w:pPr>
      <w:r w:rsidRPr="00F54A51">
        <w:rPr>
          <w:sz w:val="26"/>
          <w:szCs w:val="26"/>
        </w:rPr>
        <w:t>2.Доля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 13,</w:t>
      </w:r>
      <w:r w:rsidR="0052427A" w:rsidRPr="00F54A51">
        <w:rPr>
          <w:sz w:val="26"/>
          <w:szCs w:val="26"/>
        </w:rPr>
        <w:t>6</w:t>
      </w:r>
      <w:r w:rsidRPr="00F54A51">
        <w:rPr>
          <w:sz w:val="26"/>
          <w:szCs w:val="26"/>
        </w:rPr>
        <w:t xml:space="preserve">% (по данным </w:t>
      </w:r>
      <w:proofErr w:type="spellStart"/>
      <w:r w:rsidRPr="00F54A51">
        <w:rPr>
          <w:sz w:val="26"/>
          <w:szCs w:val="26"/>
        </w:rPr>
        <w:t>Комистат</w:t>
      </w:r>
      <w:proofErr w:type="spellEnd"/>
      <w:r w:rsidRPr="00F54A51">
        <w:rPr>
          <w:sz w:val="26"/>
          <w:szCs w:val="26"/>
        </w:rPr>
        <w:t xml:space="preserve"> показатель рассчитывается 1 раз в 5 лет.) (2017г. - 13,</w:t>
      </w:r>
      <w:r w:rsidR="0052427A" w:rsidRPr="00F54A51">
        <w:rPr>
          <w:sz w:val="26"/>
          <w:szCs w:val="26"/>
        </w:rPr>
        <w:t>0</w:t>
      </w:r>
      <w:r w:rsidRPr="00F54A51">
        <w:rPr>
          <w:sz w:val="26"/>
          <w:szCs w:val="26"/>
        </w:rPr>
        <w:t>%).</w:t>
      </w:r>
    </w:p>
    <w:p w:rsidR="00C15E8A" w:rsidRPr="00F54A51" w:rsidRDefault="00C15E8A" w:rsidP="00E01ACD">
      <w:pPr>
        <w:pStyle w:val="a8"/>
        <w:ind w:firstLine="709"/>
        <w:jc w:val="both"/>
        <w:rPr>
          <w:sz w:val="26"/>
          <w:szCs w:val="26"/>
        </w:rPr>
      </w:pPr>
      <w:r w:rsidRPr="00F54A51">
        <w:rPr>
          <w:sz w:val="26"/>
          <w:szCs w:val="26"/>
        </w:rPr>
        <w:t>Для улучшения показателя проводятся следующие мероприятия:</w:t>
      </w:r>
    </w:p>
    <w:p w:rsidR="00C15E8A" w:rsidRPr="00F54A51" w:rsidRDefault="00C15E8A" w:rsidP="00E01ACD">
      <w:pPr>
        <w:pStyle w:val="a8"/>
        <w:ind w:firstLine="709"/>
        <w:jc w:val="both"/>
        <w:rPr>
          <w:sz w:val="26"/>
          <w:szCs w:val="26"/>
        </w:rPr>
      </w:pPr>
      <w:r w:rsidRPr="00F54A51">
        <w:rPr>
          <w:sz w:val="26"/>
          <w:szCs w:val="26"/>
        </w:rPr>
        <w:lastRenderedPageBreak/>
        <w:t>для начинающих предпринимателей оказывается финансовая поддержка в виде гранта;</w:t>
      </w:r>
    </w:p>
    <w:p w:rsidR="00C15E8A" w:rsidRPr="00F54A51" w:rsidRDefault="00C15E8A" w:rsidP="00E01ACD">
      <w:pPr>
        <w:pStyle w:val="a8"/>
        <w:ind w:firstLine="709"/>
        <w:jc w:val="both"/>
        <w:rPr>
          <w:sz w:val="26"/>
          <w:szCs w:val="26"/>
        </w:rPr>
      </w:pPr>
      <w:r w:rsidRPr="00F54A51">
        <w:rPr>
          <w:sz w:val="26"/>
          <w:szCs w:val="26"/>
        </w:rPr>
        <w:t>проводится консультационная поддержка лиц, желающих открыть свое дело;</w:t>
      </w:r>
    </w:p>
    <w:p w:rsidR="00C15E8A" w:rsidRPr="00F54A51" w:rsidRDefault="00C15E8A" w:rsidP="00E01ACD">
      <w:pPr>
        <w:pStyle w:val="a8"/>
        <w:ind w:firstLine="709"/>
        <w:jc w:val="both"/>
        <w:rPr>
          <w:sz w:val="26"/>
          <w:szCs w:val="26"/>
        </w:rPr>
      </w:pPr>
      <w:r w:rsidRPr="00F54A51">
        <w:rPr>
          <w:sz w:val="26"/>
          <w:szCs w:val="26"/>
        </w:rPr>
        <w:t>проводится обучающий семинар для лиц, желающих открыть свое дело (в 2018 году обучено 20 человека);</w:t>
      </w:r>
    </w:p>
    <w:p w:rsidR="00C15E8A" w:rsidRPr="00F54A51" w:rsidRDefault="00C15E8A" w:rsidP="00E01ACD">
      <w:pPr>
        <w:pStyle w:val="a8"/>
        <w:ind w:firstLine="709"/>
        <w:jc w:val="both"/>
        <w:rPr>
          <w:sz w:val="26"/>
          <w:szCs w:val="26"/>
        </w:rPr>
      </w:pPr>
      <w:r w:rsidRPr="00F54A51">
        <w:rPr>
          <w:sz w:val="26"/>
          <w:szCs w:val="26"/>
        </w:rPr>
        <w:t xml:space="preserve">проводятся мероприятия по легализации трудовых отношений, снижения неформальной занятости в секторе </w:t>
      </w:r>
      <w:proofErr w:type="spellStart"/>
      <w:r w:rsidRPr="00F54A51">
        <w:rPr>
          <w:sz w:val="26"/>
          <w:szCs w:val="26"/>
        </w:rPr>
        <w:t>СМиСП</w:t>
      </w:r>
      <w:proofErr w:type="spellEnd"/>
      <w:r w:rsidRPr="00F54A51">
        <w:rPr>
          <w:sz w:val="26"/>
          <w:szCs w:val="26"/>
        </w:rPr>
        <w:t>.</w:t>
      </w:r>
    </w:p>
    <w:p w:rsidR="00A54CB6" w:rsidRPr="00F54A51" w:rsidRDefault="00C15E8A" w:rsidP="00E01ACD">
      <w:pPr>
        <w:pStyle w:val="a8"/>
        <w:ind w:firstLine="709"/>
        <w:jc w:val="both"/>
        <w:rPr>
          <w:sz w:val="26"/>
          <w:szCs w:val="26"/>
        </w:rPr>
      </w:pPr>
      <w:r w:rsidRPr="00F54A51">
        <w:rPr>
          <w:sz w:val="26"/>
          <w:szCs w:val="26"/>
        </w:rPr>
        <w:t>На последующие годы значение показателя не изменится и составит 13,</w:t>
      </w:r>
      <w:r w:rsidR="00A54CB6" w:rsidRPr="00F54A51">
        <w:rPr>
          <w:sz w:val="26"/>
          <w:szCs w:val="26"/>
        </w:rPr>
        <w:t>6</w:t>
      </w:r>
      <w:r w:rsidRPr="00F54A51">
        <w:rPr>
          <w:sz w:val="26"/>
          <w:szCs w:val="26"/>
        </w:rPr>
        <w:t xml:space="preserve">%, т.к. сплошное наблюдение за деятельностью субъектов </w:t>
      </w:r>
      <w:proofErr w:type="spellStart"/>
      <w:r w:rsidRPr="00F54A51">
        <w:rPr>
          <w:sz w:val="26"/>
          <w:szCs w:val="26"/>
        </w:rPr>
        <w:t>МиСП</w:t>
      </w:r>
      <w:proofErr w:type="spellEnd"/>
      <w:r w:rsidRPr="00F54A51">
        <w:rPr>
          <w:sz w:val="26"/>
          <w:szCs w:val="26"/>
        </w:rPr>
        <w:t xml:space="preserve"> проводится 1 раз</w:t>
      </w:r>
    </w:p>
    <w:p w:rsidR="00355FE5" w:rsidRPr="00F54A51" w:rsidRDefault="00C15E8A" w:rsidP="00E01ACD">
      <w:pPr>
        <w:pStyle w:val="a8"/>
        <w:ind w:firstLine="709"/>
        <w:jc w:val="both"/>
        <w:rPr>
          <w:sz w:val="26"/>
          <w:szCs w:val="26"/>
        </w:rPr>
      </w:pPr>
      <w:r w:rsidRPr="00F54A51">
        <w:rPr>
          <w:sz w:val="26"/>
          <w:szCs w:val="26"/>
        </w:rPr>
        <w:t>3.Объем инвестиций в основной капитал (за исключением бюджетных средств) в расчете на 1 жителя увеличился</w:t>
      </w:r>
      <w:r w:rsidR="002858AC" w:rsidRPr="00F54A51">
        <w:rPr>
          <w:sz w:val="26"/>
          <w:szCs w:val="26"/>
        </w:rPr>
        <w:t xml:space="preserve"> </w:t>
      </w:r>
      <w:r w:rsidRPr="00F54A51">
        <w:rPr>
          <w:sz w:val="26"/>
          <w:szCs w:val="26"/>
        </w:rPr>
        <w:t>на</w:t>
      </w:r>
      <w:r w:rsidR="002858AC" w:rsidRPr="00F54A51">
        <w:rPr>
          <w:sz w:val="26"/>
          <w:szCs w:val="26"/>
        </w:rPr>
        <w:t xml:space="preserve"> 2</w:t>
      </w:r>
      <w:r w:rsidRPr="00F54A51">
        <w:rPr>
          <w:sz w:val="26"/>
          <w:szCs w:val="26"/>
        </w:rPr>
        <w:t>2% и</w:t>
      </w:r>
      <w:r w:rsidR="002858AC" w:rsidRPr="00F54A51">
        <w:rPr>
          <w:sz w:val="26"/>
          <w:szCs w:val="26"/>
        </w:rPr>
        <w:t xml:space="preserve"> </w:t>
      </w:r>
      <w:r w:rsidRPr="00F54A51">
        <w:rPr>
          <w:sz w:val="26"/>
          <w:szCs w:val="26"/>
        </w:rPr>
        <w:t>составил</w:t>
      </w:r>
      <w:r w:rsidR="002858AC" w:rsidRPr="00F54A51">
        <w:rPr>
          <w:sz w:val="26"/>
          <w:szCs w:val="26"/>
        </w:rPr>
        <w:t xml:space="preserve"> 105087,7 руб. </w:t>
      </w:r>
      <w:r w:rsidRPr="00F54A51">
        <w:rPr>
          <w:sz w:val="26"/>
          <w:szCs w:val="26"/>
        </w:rPr>
        <w:t>(в</w:t>
      </w:r>
      <w:r w:rsidR="002858AC" w:rsidRPr="00F54A51">
        <w:rPr>
          <w:sz w:val="26"/>
          <w:szCs w:val="26"/>
        </w:rPr>
        <w:t xml:space="preserve"> </w:t>
      </w:r>
      <w:r w:rsidRPr="00F54A51">
        <w:rPr>
          <w:sz w:val="26"/>
          <w:szCs w:val="26"/>
        </w:rPr>
        <w:t xml:space="preserve">2017 году - 65296,2 руб.), что обусловлено увеличением объёма инвестиций в основной капитал. </w:t>
      </w:r>
      <w:r w:rsidR="00355FE5" w:rsidRPr="00F54A51">
        <w:rPr>
          <w:sz w:val="26"/>
          <w:szCs w:val="26"/>
        </w:rPr>
        <w:t>Инвестиции в основной капитал (без субъектов малого предпринимательства) за 2018 год составили 5436,7 млн. рублей (в 2017 году – 4749,4 млн. рублей), или 114,5 % к соответствующему периоду 2017 года. Основной объем инвестиций приходится на организации, работающие в сфере добычи нефти и газа, трубопроводного транспорта, энергетики, строительства. Снизился объем инвестиций в основной капитал за счет бюджетных средств, и составил за 2018 года 152,3 млн. рублей (в 2017 году – 233,1 млн. рублей). Удельный вес бюджетных ассигнований в общем объеме финансирования инвестиций в основной капитал составил 2,8 %.</w:t>
      </w:r>
    </w:p>
    <w:p w:rsidR="00355FE5" w:rsidRPr="00F54A51" w:rsidRDefault="00355FE5" w:rsidP="00E01ACD">
      <w:pPr>
        <w:pStyle w:val="a8"/>
        <w:ind w:firstLine="709"/>
        <w:jc w:val="both"/>
        <w:rPr>
          <w:sz w:val="26"/>
          <w:szCs w:val="26"/>
        </w:rPr>
      </w:pPr>
      <w:r w:rsidRPr="00F54A51">
        <w:rPr>
          <w:sz w:val="26"/>
          <w:szCs w:val="26"/>
        </w:rPr>
        <w:t>Инвестиционная программа в сфере теплоснабжения для ООО «ТЭК-Печора» на территории МР «Печора» на период с 2018-2027 годы утверждена приказом Министерства строительства, тарифов, жилищно-коммунального и дорожного хозяйства Республики Коми от 26.10.2017 № 53/3-Т. В инвестиционной программе ООО «ТЭК-Печора» предусмотрено финансирование мероприятий по замене сетевых насосов в 2018 и в 2019 году.</w:t>
      </w:r>
    </w:p>
    <w:p w:rsidR="00355FE5" w:rsidRPr="00F54A51" w:rsidRDefault="00355FE5" w:rsidP="00E01ACD">
      <w:pPr>
        <w:pStyle w:val="a8"/>
        <w:ind w:firstLine="709"/>
        <w:jc w:val="both"/>
        <w:rPr>
          <w:sz w:val="26"/>
          <w:szCs w:val="26"/>
        </w:rPr>
      </w:pPr>
      <w:r w:rsidRPr="00F54A51">
        <w:rPr>
          <w:sz w:val="26"/>
          <w:szCs w:val="26"/>
        </w:rPr>
        <w:t>Общая сумма планового финансирования инвестиционной программы за счет тарифных источников составила:</w:t>
      </w:r>
    </w:p>
    <w:p w:rsidR="00355FE5" w:rsidRPr="00F54A51" w:rsidRDefault="00355FE5" w:rsidP="00E01ACD">
      <w:pPr>
        <w:pStyle w:val="a8"/>
        <w:ind w:firstLine="709"/>
        <w:jc w:val="both"/>
        <w:rPr>
          <w:sz w:val="26"/>
          <w:szCs w:val="26"/>
        </w:rPr>
      </w:pPr>
      <w:r w:rsidRPr="00F54A51">
        <w:rPr>
          <w:sz w:val="26"/>
          <w:szCs w:val="26"/>
        </w:rPr>
        <w:t></w:t>
      </w:r>
      <w:r w:rsidRPr="00F54A51">
        <w:rPr>
          <w:sz w:val="26"/>
          <w:szCs w:val="26"/>
        </w:rPr>
        <w:tab/>
        <w:t>на 2018 год – 3,498 млн. руб. (без учёта НДС), за счёт средств, учтённых при формировании тарифа по статье «прибыль»;</w:t>
      </w:r>
    </w:p>
    <w:p w:rsidR="00355FE5" w:rsidRPr="00F54A51" w:rsidRDefault="00355FE5" w:rsidP="00E01ACD">
      <w:pPr>
        <w:pStyle w:val="a8"/>
        <w:ind w:firstLine="709"/>
        <w:jc w:val="both"/>
        <w:rPr>
          <w:sz w:val="26"/>
          <w:szCs w:val="26"/>
        </w:rPr>
      </w:pPr>
      <w:r w:rsidRPr="00F54A51">
        <w:rPr>
          <w:sz w:val="26"/>
          <w:szCs w:val="26"/>
        </w:rPr>
        <w:t></w:t>
      </w:r>
      <w:r w:rsidRPr="00F54A51">
        <w:rPr>
          <w:sz w:val="26"/>
          <w:szCs w:val="26"/>
        </w:rPr>
        <w:tab/>
        <w:t>на 2019 год – 3,498 млн. руб. (без учёта НДС), за счёт средств, учтённых при формировании тарифа по статье «прибыль».</w:t>
      </w:r>
    </w:p>
    <w:p w:rsidR="00355FE5" w:rsidRPr="00F54A51" w:rsidRDefault="00355FE5" w:rsidP="00E01ACD">
      <w:pPr>
        <w:pStyle w:val="a8"/>
        <w:ind w:firstLine="709"/>
        <w:jc w:val="both"/>
        <w:rPr>
          <w:sz w:val="26"/>
          <w:szCs w:val="26"/>
        </w:rPr>
      </w:pPr>
      <w:r w:rsidRPr="00F54A51">
        <w:rPr>
          <w:sz w:val="26"/>
          <w:szCs w:val="26"/>
        </w:rPr>
        <w:t xml:space="preserve">По отчётам, представленным </w:t>
      </w:r>
      <w:proofErr w:type="spellStart"/>
      <w:r w:rsidRPr="00F54A51">
        <w:rPr>
          <w:sz w:val="26"/>
          <w:szCs w:val="26"/>
        </w:rPr>
        <w:t>ресурсоснабжающей</w:t>
      </w:r>
      <w:proofErr w:type="spellEnd"/>
      <w:r w:rsidRPr="00F54A51">
        <w:rPr>
          <w:sz w:val="26"/>
          <w:szCs w:val="26"/>
        </w:rPr>
        <w:t xml:space="preserve"> организацией, фактическое финансирование инвестиционной программ</w:t>
      </w:r>
      <w:proofErr w:type="gramStart"/>
      <w:r w:rsidRPr="00F54A51">
        <w:rPr>
          <w:sz w:val="26"/>
          <w:szCs w:val="26"/>
        </w:rPr>
        <w:t>ы ООО</w:t>
      </w:r>
      <w:proofErr w:type="gramEnd"/>
      <w:r w:rsidRPr="00F54A51">
        <w:rPr>
          <w:sz w:val="26"/>
          <w:szCs w:val="26"/>
        </w:rPr>
        <w:t xml:space="preserve"> «ТЭК-Печора» за 2018 года составило – 0 руб.</w:t>
      </w:r>
    </w:p>
    <w:p w:rsidR="00355FE5" w:rsidRPr="00F54A51" w:rsidRDefault="00355FE5" w:rsidP="00E01ACD">
      <w:pPr>
        <w:pStyle w:val="a8"/>
        <w:ind w:firstLine="709"/>
        <w:jc w:val="both"/>
        <w:rPr>
          <w:sz w:val="26"/>
          <w:szCs w:val="26"/>
        </w:rPr>
      </w:pPr>
      <w:r w:rsidRPr="00F54A51">
        <w:rPr>
          <w:sz w:val="26"/>
          <w:szCs w:val="26"/>
        </w:rPr>
        <w:t>Инвестиционная программа в сфере теплоснабжения для АО «Тепловая сервисная компания»  на территории МР «Печора» на период 2018 - 2025 годов утверждена приказом Министерства строительства, тарифов, жилищно-коммунального и дорожного хозяйства Республики Коми от 26.10.2017 № 53/4-Т. В инвестиционной программе для АО «Тепловая сервисная компания» предусмотрено финансирование мероприятий по реконструкции сетей отопления от центральных тепловых пунктов №15, №50, №17 в 2018 и в 2019 году.</w:t>
      </w:r>
    </w:p>
    <w:p w:rsidR="00355FE5" w:rsidRPr="00F54A51" w:rsidRDefault="00355FE5" w:rsidP="00E01ACD">
      <w:pPr>
        <w:pStyle w:val="a8"/>
        <w:ind w:firstLine="709"/>
        <w:jc w:val="both"/>
        <w:rPr>
          <w:sz w:val="26"/>
          <w:szCs w:val="26"/>
        </w:rPr>
      </w:pPr>
      <w:r w:rsidRPr="00F54A51">
        <w:rPr>
          <w:sz w:val="26"/>
          <w:szCs w:val="26"/>
        </w:rPr>
        <w:t>Общая сумма планового финансирования инвестиционной программы за счет тарифных источников составила:</w:t>
      </w:r>
    </w:p>
    <w:p w:rsidR="00355FE5" w:rsidRPr="00F54A51" w:rsidRDefault="00355FE5" w:rsidP="00E01ACD">
      <w:pPr>
        <w:pStyle w:val="a8"/>
        <w:ind w:firstLine="709"/>
        <w:jc w:val="both"/>
        <w:rPr>
          <w:sz w:val="26"/>
          <w:szCs w:val="26"/>
        </w:rPr>
      </w:pPr>
      <w:r w:rsidRPr="00F54A51">
        <w:rPr>
          <w:sz w:val="26"/>
          <w:szCs w:val="26"/>
        </w:rPr>
        <w:t>- на 2018 год – 5,858 млн. руб. (без учёта НДС), за счёт средств, учтённых при формировании тарифа по статье «прибыль»;</w:t>
      </w:r>
    </w:p>
    <w:p w:rsidR="00355FE5" w:rsidRPr="00F54A51" w:rsidRDefault="00355FE5" w:rsidP="00E01ACD">
      <w:pPr>
        <w:pStyle w:val="a8"/>
        <w:ind w:firstLine="709"/>
        <w:jc w:val="both"/>
        <w:rPr>
          <w:sz w:val="26"/>
          <w:szCs w:val="26"/>
        </w:rPr>
      </w:pPr>
      <w:r w:rsidRPr="00F54A51">
        <w:rPr>
          <w:sz w:val="26"/>
          <w:szCs w:val="26"/>
        </w:rPr>
        <w:t xml:space="preserve">- на 2019 год – 7,823 млн. руб. (без учёта НДС), в том числе за счёт средств, учтённых при формировании тарифа по статье «прибыль» 7,251 млн. </w:t>
      </w:r>
      <w:proofErr w:type="spellStart"/>
      <w:r w:rsidRPr="00F54A51">
        <w:rPr>
          <w:sz w:val="26"/>
          <w:szCs w:val="26"/>
        </w:rPr>
        <w:t>руб</w:t>
      </w:r>
      <w:proofErr w:type="spellEnd"/>
      <w:r w:rsidRPr="00F54A51">
        <w:rPr>
          <w:sz w:val="26"/>
          <w:szCs w:val="26"/>
        </w:rPr>
        <w:t>, по статье «амортизация» - 0,607млн</w:t>
      </w:r>
      <w:proofErr w:type="gramStart"/>
      <w:r w:rsidRPr="00F54A51">
        <w:rPr>
          <w:sz w:val="26"/>
          <w:szCs w:val="26"/>
        </w:rPr>
        <w:t>.р</w:t>
      </w:r>
      <w:proofErr w:type="gramEnd"/>
      <w:r w:rsidRPr="00F54A51">
        <w:rPr>
          <w:sz w:val="26"/>
          <w:szCs w:val="26"/>
        </w:rPr>
        <w:t>уб.</w:t>
      </w:r>
    </w:p>
    <w:p w:rsidR="00355FE5" w:rsidRPr="00F54A51" w:rsidRDefault="00355FE5" w:rsidP="00E01ACD">
      <w:pPr>
        <w:pStyle w:val="a8"/>
        <w:ind w:firstLine="709"/>
        <w:jc w:val="both"/>
        <w:rPr>
          <w:sz w:val="26"/>
          <w:szCs w:val="26"/>
        </w:rPr>
      </w:pPr>
      <w:r w:rsidRPr="00F54A51">
        <w:rPr>
          <w:sz w:val="26"/>
          <w:szCs w:val="26"/>
        </w:rPr>
        <w:lastRenderedPageBreak/>
        <w:t xml:space="preserve">По отчётам, представленным </w:t>
      </w:r>
      <w:proofErr w:type="spellStart"/>
      <w:r w:rsidRPr="00F54A51">
        <w:rPr>
          <w:sz w:val="26"/>
          <w:szCs w:val="26"/>
        </w:rPr>
        <w:t>ресурсоснабжающей</w:t>
      </w:r>
      <w:proofErr w:type="spellEnd"/>
      <w:r w:rsidRPr="00F54A51">
        <w:rPr>
          <w:sz w:val="26"/>
          <w:szCs w:val="26"/>
        </w:rPr>
        <w:t xml:space="preserve"> организацией, фактическое финансирование инвестиционной программы АО «Тепловая сервисная компания» за 2018 года составило – 5,927 млн. руб. Мероприятие по реконструкции сетей отопления выполнено на 100%.</w:t>
      </w:r>
    </w:p>
    <w:p w:rsidR="00355FE5" w:rsidRPr="00F54A51" w:rsidRDefault="00355FE5" w:rsidP="00E01ACD">
      <w:pPr>
        <w:pStyle w:val="a8"/>
        <w:ind w:firstLine="709"/>
        <w:jc w:val="both"/>
        <w:rPr>
          <w:sz w:val="26"/>
          <w:szCs w:val="26"/>
        </w:rPr>
      </w:pPr>
      <w:r w:rsidRPr="00F54A51">
        <w:rPr>
          <w:sz w:val="26"/>
          <w:szCs w:val="26"/>
        </w:rPr>
        <w:t>На территории МР «Печора» инвестиционную программу реализует также Печорский филиал АО «КТК». Инвестиционная программа в сфере теплоснабжения для АО «КТК»  на территории МР «Печора» на период с 2018-2020 годы утверждена приказом Министерства строительства, тарифов, жилищно-коммунального и дорожного хозяйства Республики Коми от 27.10.2017 №53/7-Т.</w:t>
      </w:r>
    </w:p>
    <w:p w:rsidR="00355FE5" w:rsidRPr="00F54A51" w:rsidRDefault="00355FE5" w:rsidP="00E01ACD">
      <w:pPr>
        <w:pStyle w:val="a8"/>
        <w:ind w:firstLine="709"/>
        <w:jc w:val="both"/>
        <w:rPr>
          <w:sz w:val="26"/>
          <w:szCs w:val="26"/>
        </w:rPr>
      </w:pPr>
      <w:r w:rsidRPr="00F54A51">
        <w:rPr>
          <w:sz w:val="26"/>
          <w:szCs w:val="26"/>
        </w:rPr>
        <w:t>В инвестиционной программе в сфере теплоснабжения для Печорского филиала АО «КТК» предусмотрена реализация следующих мероприятий:</w:t>
      </w:r>
    </w:p>
    <w:p w:rsidR="00355FE5" w:rsidRPr="00F54A51" w:rsidRDefault="00355FE5" w:rsidP="00E01ACD">
      <w:pPr>
        <w:pStyle w:val="a8"/>
        <w:ind w:firstLine="709"/>
        <w:jc w:val="both"/>
        <w:rPr>
          <w:sz w:val="26"/>
          <w:szCs w:val="26"/>
        </w:rPr>
      </w:pPr>
      <w:r w:rsidRPr="00F54A51">
        <w:rPr>
          <w:sz w:val="26"/>
          <w:szCs w:val="26"/>
        </w:rPr>
        <w:t xml:space="preserve">- установка газовой </w:t>
      </w:r>
      <w:proofErr w:type="spellStart"/>
      <w:r w:rsidRPr="00F54A51">
        <w:rPr>
          <w:sz w:val="26"/>
          <w:szCs w:val="26"/>
        </w:rPr>
        <w:t>блочно</w:t>
      </w:r>
      <w:proofErr w:type="spellEnd"/>
      <w:r w:rsidRPr="00F54A51">
        <w:rPr>
          <w:sz w:val="26"/>
          <w:szCs w:val="26"/>
        </w:rPr>
        <w:t>-модульной котельной в п. Чикшино с последующим закрытием существующих угольных котельных № 53 и 54 п. Чикшино;</w:t>
      </w:r>
    </w:p>
    <w:p w:rsidR="00355FE5" w:rsidRPr="00F54A51" w:rsidRDefault="00355FE5" w:rsidP="00E01ACD">
      <w:pPr>
        <w:pStyle w:val="a8"/>
        <w:ind w:firstLine="709"/>
        <w:jc w:val="both"/>
        <w:rPr>
          <w:sz w:val="26"/>
          <w:szCs w:val="26"/>
        </w:rPr>
      </w:pPr>
      <w:r w:rsidRPr="00F54A51">
        <w:rPr>
          <w:sz w:val="26"/>
          <w:szCs w:val="26"/>
        </w:rPr>
        <w:t>- техническое перевооружение нефтяной котельной № 31 п. Каджером с переводом нагрузки котельной № 33 п. Каджером на модернизированную котельную № 31.</w:t>
      </w:r>
    </w:p>
    <w:p w:rsidR="00355FE5" w:rsidRPr="00F54A51" w:rsidRDefault="00355FE5" w:rsidP="00E01ACD">
      <w:pPr>
        <w:pStyle w:val="a8"/>
        <w:ind w:firstLine="709"/>
        <w:jc w:val="both"/>
        <w:rPr>
          <w:sz w:val="26"/>
          <w:szCs w:val="26"/>
        </w:rPr>
      </w:pPr>
      <w:r w:rsidRPr="00F54A51">
        <w:rPr>
          <w:sz w:val="26"/>
          <w:szCs w:val="26"/>
        </w:rPr>
        <w:t>Общая сумма планового финансирования инвестиционной программы за счет тарифных источников составила:</w:t>
      </w:r>
    </w:p>
    <w:p w:rsidR="00355FE5" w:rsidRPr="00F54A51" w:rsidRDefault="00355FE5" w:rsidP="00E01ACD">
      <w:pPr>
        <w:pStyle w:val="a8"/>
        <w:ind w:firstLine="709"/>
        <w:jc w:val="both"/>
        <w:rPr>
          <w:sz w:val="26"/>
          <w:szCs w:val="26"/>
        </w:rPr>
      </w:pPr>
      <w:r w:rsidRPr="00F54A51">
        <w:rPr>
          <w:sz w:val="26"/>
          <w:szCs w:val="26"/>
        </w:rPr>
        <w:t>- на 2018 год – 28,384 млн. руб. (без учёта НДС), за счёт средств, учтённых при формировании тарифа по статье «прибыль»;</w:t>
      </w:r>
    </w:p>
    <w:p w:rsidR="00355FE5" w:rsidRPr="00F54A51" w:rsidRDefault="00355FE5" w:rsidP="00E01ACD">
      <w:pPr>
        <w:pStyle w:val="a8"/>
        <w:ind w:firstLine="709"/>
        <w:jc w:val="both"/>
        <w:rPr>
          <w:sz w:val="26"/>
          <w:szCs w:val="26"/>
        </w:rPr>
      </w:pPr>
      <w:r w:rsidRPr="00F54A51">
        <w:rPr>
          <w:sz w:val="26"/>
          <w:szCs w:val="26"/>
        </w:rPr>
        <w:t>- на 2019 год – 28,405 млн. руб. (без учёта НДС), за счёт средств, учтённых при формировании тарифа по статье «прибыль».</w:t>
      </w:r>
    </w:p>
    <w:p w:rsidR="00355FE5" w:rsidRPr="00F54A51" w:rsidRDefault="00355FE5" w:rsidP="00E01ACD">
      <w:pPr>
        <w:pStyle w:val="a8"/>
        <w:ind w:firstLine="709"/>
        <w:jc w:val="both"/>
        <w:rPr>
          <w:sz w:val="26"/>
          <w:szCs w:val="26"/>
        </w:rPr>
      </w:pPr>
      <w:r w:rsidRPr="00F54A51">
        <w:rPr>
          <w:sz w:val="26"/>
          <w:szCs w:val="26"/>
        </w:rPr>
        <w:t xml:space="preserve">По отчёту, представленному </w:t>
      </w:r>
      <w:proofErr w:type="spellStart"/>
      <w:r w:rsidRPr="00F54A51">
        <w:rPr>
          <w:sz w:val="26"/>
          <w:szCs w:val="26"/>
        </w:rPr>
        <w:t>ресурсоснабжающей</w:t>
      </w:r>
      <w:proofErr w:type="spellEnd"/>
      <w:r w:rsidRPr="00F54A51">
        <w:rPr>
          <w:sz w:val="26"/>
          <w:szCs w:val="26"/>
        </w:rPr>
        <w:t xml:space="preserve"> организацией, фактическое финансирование инвестиционной программы Печорского филиала АО «КТК» за 9 месяцев 2018 года составило – 1,688 млн. руб.</w:t>
      </w:r>
    </w:p>
    <w:p w:rsidR="00355FE5" w:rsidRPr="00F54A51" w:rsidRDefault="00355FE5" w:rsidP="00E01ACD">
      <w:pPr>
        <w:pStyle w:val="a8"/>
        <w:ind w:firstLine="709"/>
        <w:jc w:val="both"/>
        <w:rPr>
          <w:color w:val="FF0000"/>
          <w:sz w:val="26"/>
          <w:szCs w:val="26"/>
        </w:rPr>
      </w:pPr>
    </w:p>
    <w:p w:rsidR="00C15E8A" w:rsidRPr="00F54A51" w:rsidRDefault="00034CF3" w:rsidP="00E01ACD">
      <w:pPr>
        <w:pStyle w:val="a8"/>
        <w:ind w:firstLine="709"/>
        <w:jc w:val="both"/>
        <w:rPr>
          <w:sz w:val="26"/>
          <w:szCs w:val="26"/>
        </w:rPr>
      </w:pPr>
      <w:r w:rsidRPr="00F54A51">
        <w:rPr>
          <w:sz w:val="26"/>
          <w:szCs w:val="26"/>
        </w:rPr>
        <w:t xml:space="preserve">4. </w:t>
      </w:r>
      <w:r w:rsidR="00C15E8A" w:rsidRPr="00F54A51">
        <w:rPr>
          <w:sz w:val="26"/>
          <w:szCs w:val="26"/>
        </w:rPr>
        <w:t xml:space="preserve">Доля площади земельных участков, являющихся объектами налогообложения земельным налогом, в общей площади территории </w:t>
      </w:r>
      <w:r w:rsidR="004A0C22" w:rsidRPr="00F54A51">
        <w:rPr>
          <w:sz w:val="26"/>
          <w:szCs w:val="26"/>
        </w:rPr>
        <w:t>муниципального района</w:t>
      </w:r>
      <w:r w:rsidR="00C15E8A" w:rsidRPr="00F54A51">
        <w:rPr>
          <w:sz w:val="26"/>
          <w:szCs w:val="26"/>
        </w:rPr>
        <w:t xml:space="preserve"> осталась на прежнем уровне и составила 0,</w:t>
      </w:r>
      <w:r w:rsidRPr="00F54A51">
        <w:rPr>
          <w:sz w:val="26"/>
          <w:szCs w:val="26"/>
        </w:rPr>
        <w:t>1</w:t>
      </w:r>
      <w:r w:rsidR="00C15E8A" w:rsidRPr="00F54A51">
        <w:rPr>
          <w:sz w:val="26"/>
          <w:szCs w:val="26"/>
        </w:rPr>
        <w:t>% (2017г. - 0,</w:t>
      </w:r>
      <w:r w:rsidRPr="00F54A51">
        <w:rPr>
          <w:sz w:val="26"/>
          <w:szCs w:val="26"/>
        </w:rPr>
        <w:t>1</w:t>
      </w:r>
      <w:r w:rsidR="00C15E8A" w:rsidRPr="00F54A51">
        <w:rPr>
          <w:sz w:val="26"/>
          <w:szCs w:val="26"/>
        </w:rPr>
        <w:t xml:space="preserve">%). Общая площадь земель по </w:t>
      </w:r>
      <w:r w:rsidRPr="00F54A51">
        <w:rPr>
          <w:sz w:val="26"/>
          <w:szCs w:val="26"/>
        </w:rPr>
        <w:t>МО МР «Печора»</w:t>
      </w:r>
      <w:r w:rsidR="00C15E8A" w:rsidRPr="00F54A51">
        <w:rPr>
          <w:sz w:val="26"/>
          <w:szCs w:val="26"/>
        </w:rPr>
        <w:t xml:space="preserve"> - </w:t>
      </w:r>
      <w:r w:rsidR="00D20A93" w:rsidRPr="00F54A51">
        <w:rPr>
          <w:sz w:val="26"/>
          <w:szCs w:val="26"/>
        </w:rPr>
        <w:t>2892282</w:t>
      </w:r>
      <w:r w:rsidR="00C15E8A" w:rsidRPr="00F54A51">
        <w:rPr>
          <w:sz w:val="26"/>
          <w:szCs w:val="26"/>
        </w:rPr>
        <w:t xml:space="preserve"> га. Доля земельных участков, находящихся в собственности или постоянном (бессрочном) пользовании, которые, соответственно, являются объектами налогообложения земельным налогом, незначительна. Значительную площадь территории МО </w:t>
      </w:r>
      <w:r w:rsidR="00D20A93" w:rsidRPr="00F54A51">
        <w:rPr>
          <w:sz w:val="26"/>
          <w:szCs w:val="26"/>
        </w:rPr>
        <w:t>МР «Печора»</w:t>
      </w:r>
      <w:r w:rsidR="00C15E8A" w:rsidRPr="00F54A51">
        <w:rPr>
          <w:sz w:val="26"/>
          <w:szCs w:val="26"/>
        </w:rPr>
        <w:t xml:space="preserve"> составляют земли </w:t>
      </w:r>
      <w:r w:rsidR="00D20A93" w:rsidRPr="00F54A51">
        <w:rPr>
          <w:sz w:val="26"/>
          <w:szCs w:val="26"/>
        </w:rPr>
        <w:t>лесн</w:t>
      </w:r>
      <w:r w:rsidR="00772309" w:rsidRPr="00F54A51">
        <w:rPr>
          <w:sz w:val="26"/>
          <w:szCs w:val="26"/>
        </w:rPr>
        <w:t>ого</w:t>
      </w:r>
      <w:r w:rsidR="00D20A93" w:rsidRPr="00F54A51">
        <w:rPr>
          <w:sz w:val="26"/>
          <w:szCs w:val="26"/>
        </w:rPr>
        <w:t xml:space="preserve"> </w:t>
      </w:r>
      <w:r w:rsidR="00772309" w:rsidRPr="00F54A51">
        <w:rPr>
          <w:sz w:val="26"/>
          <w:szCs w:val="26"/>
        </w:rPr>
        <w:t>фонда</w:t>
      </w:r>
      <w:r w:rsidR="00D20A93" w:rsidRPr="00F54A51">
        <w:rPr>
          <w:sz w:val="26"/>
          <w:szCs w:val="26"/>
        </w:rPr>
        <w:t xml:space="preserve"> и земли особо охраняемых территорий.</w:t>
      </w:r>
      <w:r w:rsidR="00C15E8A" w:rsidRPr="00F54A51">
        <w:rPr>
          <w:sz w:val="26"/>
          <w:szCs w:val="26"/>
        </w:rPr>
        <w:t xml:space="preserve"> Изменение данного показателя не планируется. Данный показатель не подлежит увеличению, т.к. является максимальным значением.</w:t>
      </w:r>
    </w:p>
    <w:p w:rsidR="00C15E8A" w:rsidRPr="00F54A51" w:rsidRDefault="00772309" w:rsidP="00E01ACD">
      <w:pPr>
        <w:pStyle w:val="a8"/>
        <w:ind w:firstLine="709"/>
        <w:jc w:val="both"/>
        <w:rPr>
          <w:sz w:val="26"/>
          <w:szCs w:val="26"/>
        </w:rPr>
      </w:pPr>
      <w:r w:rsidRPr="00F54A51">
        <w:rPr>
          <w:sz w:val="26"/>
          <w:szCs w:val="26"/>
        </w:rPr>
        <w:t xml:space="preserve">5. </w:t>
      </w:r>
      <w:r w:rsidR="00C15E8A" w:rsidRPr="00F54A51">
        <w:rPr>
          <w:sz w:val="26"/>
          <w:szCs w:val="26"/>
        </w:rPr>
        <w:t xml:space="preserve">Доля прибыльных сельскохозяйственных </w:t>
      </w:r>
      <w:proofErr w:type="gramStart"/>
      <w:r w:rsidR="00C15E8A" w:rsidRPr="00F54A51">
        <w:rPr>
          <w:sz w:val="26"/>
          <w:szCs w:val="26"/>
        </w:rPr>
        <w:t>организаций</w:t>
      </w:r>
      <w:proofErr w:type="gramEnd"/>
      <w:r w:rsidR="00C15E8A" w:rsidRPr="00F54A51">
        <w:rPr>
          <w:sz w:val="26"/>
          <w:szCs w:val="26"/>
        </w:rPr>
        <w:t xml:space="preserve"> в общем их числе в 2018 году 0% (2017г. - 100%). Отрасль представлена 1 сельхозпроизводителем </w:t>
      </w:r>
      <w:r w:rsidR="00AE4ED6" w:rsidRPr="00F54A51">
        <w:rPr>
          <w:sz w:val="26"/>
          <w:szCs w:val="26"/>
        </w:rPr>
        <w:t>ООО «</w:t>
      </w:r>
      <w:proofErr w:type="spellStart"/>
      <w:r w:rsidR="00AE4ED6" w:rsidRPr="00F54A51">
        <w:rPr>
          <w:sz w:val="26"/>
          <w:szCs w:val="26"/>
        </w:rPr>
        <w:t>АгроВид</w:t>
      </w:r>
      <w:proofErr w:type="spellEnd"/>
      <w:r w:rsidR="00AE4ED6" w:rsidRPr="00F54A51">
        <w:rPr>
          <w:sz w:val="26"/>
          <w:szCs w:val="26"/>
        </w:rPr>
        <w:t>»</w:t>
      </w:r>
      <w:r w:rsidR="00C15E8A" w:rsidRPr="00F54A51">
        <w:rPr>
          <w:sz w:val="26"/>
          <w:szCs w:val="26"/>
        </w:rPr>
        <w:t xml:space="preserve">. В 2018 году сельхозпредприятие закончило год с </w:t>
      </w:r>
      <w:r w:rsidR="00AE4ED6" w:rsidRPr="00F54A51">
        <w:rPr>
          <w:sz w:val="26"/>
          <w:szCs w:val="26"/>
        </w:rPr>
        <w:t xml:space="preserve">отрицательным </w:t>
      </w:r>
      <w:r w:rsidR="00C15E8A" w:rsidRPr="00F54A51">
        <w:rPr>
          <w:sz w:val="26"/>
          <w:szCs w:val="26"/>
        </w:rPr>
        <w:t>финансовым результатом.</w:t>
      </w:r>
    </w:p>
    <w:p w:rsidR="00C15E8A" w:rsidRPr="00F54A51" w:rsidRDefault="00C15E8A" w:rsidP="00E01ACD">
      <w:pPr>
        <w:pStyle w:val="a8"/>
        <w:ind w:firstLine="709"/>
        <w:jc w:val="both"/>
        <w:rPr>
          <w:sz w:val="26"/>
          <w:szCs w:val="26"/>
        </w:rPr>
      </w:pPr>
      <w:r w:rsidRPr="00F54A51">
        <w:rPr>
          <w:sz w:val="26"/>
          <w:szCs w:val="26"/>
        </w:rPr>
        <w:t xml:space="preserve">Численность работающих в </w:t>
      </w:r>
      <w:r w:rsidR="00AE4ED6" w:rsidRPr="00F54A51">
        <w:rPr>
          <w:sz w:val="26"/>
          <w:szCs w:val="26"/>
        </w:rPr>
        <w:t>ООО «</w:t>
      </w:r>
      <w:proofErr w:type="spellStart"/>
      <w:r w:rsidR="00AE4ED6" w:rsidRPr="00F54A51">
        <w:rPr>
          <w:sz w:val="26"/>
          <w:szCs w:val="26"/>
        </w:rPr>
        <w:t>Агровид</w:t>
      </w:r>
      <w:proofErr w:type="spellEnd"/>
      <w:r w:rsidR="00AE4ED6" w:rsidRPr="00F54A51">
        <w:rPr>
          <w:sz w:val="26"/>
          <w:szCs w:val="26"/>
        </w:rPr>
        <w:t>»</w:t>
      </w:r>
      <w:r w:rsidRPr="00F54A51">
        <w:rPr>
          <w:sz w:val="26"/>
          <w:szCs w:val="26"/>
        </w:rPr>
        <w:t xml:space="preserve"> составляет </w:t>
      </w:r>
      <w:r w:rsidR="00AE6CFD" w:rsidRPr="00F54A51">
        <w:rPr>
          <w:sz w:val="26"/>
          <w:szCs w:val="26"/>
        </w:rPr>
        <w:t>61</w:t>
      </w:r>
      <w:r w:rsidRPr="00F54A51">
        <w:rPr>
          <w:sz w:val="26"/>
          <w:szCs w:val="26"/>
        </w:rPr>
        <w:t xml:space="preserve"> человек. </w:t>
      </w:r>
      <w:r w:rsidR="00AE6CFD" w:rsidRPr="00F54A51">
        <w:rPr>
          <w:sz w:val="26"/>
          <w:szCs w:val="26"/>
        </w:rPr>
        <w:t>П</w:t>
      </w:r>
      <w:r w:rsidRPr="00F54A51">
        <w:rPr>
          <w:sz w:val="26"/>
          <w:szCs w:val="26"/>
        </w:rPr>
        <w:t xml:space="preserve">оголовье </w:t>
      </w:r>
      <w:r w:rsidR="00C2051C" w:rsidRPr="00F54A51">
        <w:rPr>
          <w:sz w:val="26"/>
          <w:szCs w:val="26"/>
        </w:rPr>
        <w:t xml:space="preserve">КРС </w:t>
      </w:r>
      <w:r w:rsidR="00AE6CFD" w:rsidRPr="00F54A51">
        <w:rPr>
          <w:sz w:val="26"/>
          <w:szCs w:val="26"/>
        </w:rPr>
        <w:t>составляет</w:t>
      </w:r>
      <w:r w:rsidRPr="00F54A51">
        <w:rPr>
          <w:sz w:val="26"/>
          <w:szCs w:val="26"/>
        </w:rPr>
        <w:t xml:space="preserve"> </w:t>
      </w:r>
      <w:r w:rsidR="00AE6CFD" w:rsidRPr="00F54A51">
        <w:rPr>
          <w:sz w:val="26"/>
          <w:szCs w:val="26"/>
        </w:rPr>
        <w:t>340</w:t>
      </w:r>
      <w:r w:rsidRPr="00F54A51">
        <w:rPr>
          <w:sz w:val="26"/>
          <w:szCs w:val="26"/>
        </w:rPr>
        <w:t xml:space="preserve"> голов. В год предприятие </w:t>
      </w:r>
      <w:r w:rsidR="00900389" w:rsidRPr="00F54A51">
        <w:rPr>
          <w:sz w:val="26"/>
          <w:szCs w:val="26"/>
        </w:rPr>
        <w:t xml:space="preserve">в среднем </w:t>
      </w:r>
      <w:r w:rsidRPr="00F54A51">
        <w:rPr>
          <w:sz w:val="26"/>
          <w:szCs w:val="26"/>
        </w:rPr>
        <w:t xml:space="preserve">производит </w:t>
      </w:r>
      <w:r w:rsidR="00AE6CFD" w:rsidRPr="00F54A51">
        <w:rPr>
          <w:sz w:val="26"/>
          <w:szCs w:val="26"/>
        </w:rPr>
        <w:t>470</w:t>
      </w:r>
      <w:r w:rsidRPr="00F54A51">
        <w:rPr>
          <w:sz w:val="26"/>
          <w:szCs w:val="26"/>
        </w:rPr>
        <w:t xml:space="preserve"> тонн </w:t>
      </w:r>
      <w:r w:rsidR="007E7C34" w:rsidRPr="00F54A51">
        <w:rPr>
          <w:sz w:val="26"/>
          <w:szCs w:val="26"/>
        </w:rPr>
        <w:t>молока</w:t>
      </w:r>
      <w:r w:rsidRPr="00F54A51">
        <w:rPr>
          <w:sz w:val="26"/>
          <w:szCs w:val="26"/>
        </w:rPr>
        <w:t xml:space="preserve">. В </w:t>
      </w:r>
      <w:r w:rsidR="007E7C34" w:rsidRPr="00F54A51">
        <w:rPr>
          <w:sz w:val="26"/>
          <w:szCs w:val="26"/>
        </w:rPr>
        <w:t>Печоре</w:t>
      </w:r>
      <w:r w:rsidRPr="00F54A51">
        <w:rPr>
          <w:sz w:val="26"/>
          <w:szCs w:val="26"/>
        </w:rPr>
        <w:t xml:space="preserve"> поставка осуществляется в </w:t>
      </w:r>
      <w:r w:rsidR="007E7C34" w:rsidRPr="00F54A51">
        <w:rPr>
          <w:sz w:val="26"/>
          <w:szCs w:val="26"/>
        </w:rPr>
        <w:t xml:space="preserve">дошкольные учреждения, в </w:t>
      </w:r>
      <w:r w:rsidR="00AE6CFD" w:rsidRPr="00F54A51">
        <w:rPr>
          <w:sz w:val="26"/>
          <w:szCs w:val="26"/>
        </w:rPr>
        <w:t>1</w:t>
      </w:r>
      <w:r w:rsidRPr="00F54A51">
        <w:rPr>
          <w:sz w:val="26"/>
          <w:szCs w:val="26"/>
        </w:rPr>
        <w:t xml:space="preserve"> торгов</w:t>
      </w:r>
      <w:r w:rsidR="00AE6CFD" w:rsidRPr="00F54A51">
        <w:rPr>
          <w:sz w:val="26"/>
          <w:szCs w:val="26"/>
        </w:rPr>
        <w:t>ую</w:t>
      </w:r>
      <w:r w:rsidRPr="00F54A51">
        <w:rPr>
          <w:sz w:val="26"/>
          <w:szCs w:val="26"/>
        </w:rPr>
        <w:t xml:space="preserve"> точк</w:t>
      </w:r>
      <w:r w:rsidR="00AE6CFD" w:rsidRPr="00F54A51">
        <w:rPr>
          <w:sz w:val="26"/>
          <w:szCs w:val="26"/>
        </w:rPr>
        <w:t>у</w:t>
      </w:r>
      <w:r w:rsidR="007E7C34" w:rsidRPr="00F54A51">
        <w:rPr>
          <w:sz w:val="26"/>
          <w:szCs w:val="26"/>
        </w:rPr>
        <w:t xml:space="preserve"> и некоторые магазины.</w:t>
      </w:r>
      <w:r w:rsidR="00AE6CFD" w:rsidRPr="00F54A51">
        <w:rPr>
          <w:sz w:val="26"/>
          <w:szCs w:val="26"/>
        </w:rPr>
        <w:t xml:space="preserve"> </w:t>
      </w:r>
      <w:r w:rsidR="007E7C34" w:rsidRPr="00F54A51">
        <w:rPr>
          <w:sz w:val="26"/>
          <w:szCs w:val="26"/>
        </w:rPr>
        <w:t>ООО «</w:t>
      </w:r>
      <w:proofErr w:type="spellStart"/>
      <w:r w:rsidR="007E7C34" w:rsidRPr="00F54A51">
        <w:rPr>
          <w:sz w:val="26"/>
          <w:szCs w:val="26"/>
        </w:rPr>
        <w:t>Агровид</w:t>
      </w:r>
      <w:proofErr w:type="spellEnd"/>
      <w:r w:rsidR="007E7C34" w:rsidRPr="00F54A51">
        <w:rPr>
          <w:sz w:val="26"/>
          <w:szCs w:val="26"/>
        </w:rPr>
        <w:t>»</w:t>
      </w:r>
      <w:r w:rsidRPr="00F54A51">
        <w:rPr>
          <w:sz w:val="26"/>
          <w:szCs w:val="26"/>
        </w:rPr>
        <w:t xml:space="preserve"> активно принимает участие в ярмарках </w:t>
      </w:r>
      <w:r w:rsidR="007E7C34" w:rsidRPr="00F54A51">
        <w:rPr>
          <w:sz w:val="26"/>
          <w:szCs w:val="26"/>
        </w:rPr>
        <w:t>выходного дня.</w:t>
      </w:r>
    </w:p>
    <w:p w:rsidR="00C15E8A" w:rsidRPr="00F54A51" w:rsidRDefault="00C15E8A" w:rsidP="00E01ACD">
      <w:pPr>
        <w:pStyle w:val="a8"/>
        <w:ind w:firstLine="709"/>
        <w:jc w:val="both"/>
        <w:rPr>
          <w:sz w:val="26"/>
          <w:szCs w:val="26"/>
        </w:rPr>
      </w:pPr>
      <w:r w:rsidRPr="00F54A51">
        <w:rPr>
          <w:sz w:val="26"/>
          <w:szCs w:val="26"/>
        </w:rPr>
        <w:t>На послед</w:t>
      </w:r>
      <w:r w:rsidR="00602926" w:rsidRPr="00F54A51">
        <w:rPr>
          <w:sz w:val="26"/>
          <w:szCs w:val="26"/>
        </w:rPr>
        <w:t>ующие годы значение показателя планируется на</w:t>
      </w:r>
      <w:r w:rsidRPr="00F54A51">
        <w:rPr>
          <w:sz w:val="26"/>
          <w:szCs w:val="26"/>
        </w:rPr>
        <w:t xml:space="preserve"> </w:t>
      </w:r>
      <w:proofErr w:type="gramStart"/>
      <w:r w:rsidRPr="00F54A51">
        <w:rPr>
          <w:sz w:val="26"/>
          <w:szCs w:val="26"/>
        </w:rPr>
        <w:t>уровне</w:t>
      </w:r>
      <w:proofErr w:type="gramEnd"/>
      <w:r w:rsidR="00602926" w:rsidRPr="00F54A51">
        <w:rPr>
          <w:sz w:val="26"/>
          <w:szCs w:val="26"/>
        </w:rPr>
        <w:t xml:space="preserve"> 100%</w:t>
      </w:r>
      <w:r w:rsidRPr="00F54A51">
        <w:rPr>
          <w:sz w:val="26"/>
          <w:szCs w:val="26"/>
        </w:rPr>
        <w:t>.</w:t>
      </w:r>
    </w:p>
    <w:p w:rsidR="001D4E35" w:rsidRPr="00F54A51" w:rsidRDefault="00602926" w:rsidP="00E01ACD">
      <w:pPr>
        <w:pStyle w:val="a8"/>
        <w:ind w:firstLine="709"/>
        <w:jc w:val="both"/>
        <w:rPr>
          <w:color w:val="FF0000"/>
          <w:sz w:val="26"/>
          <w:szCs w:val="26"/>
        </w:rPr>
      </w:pPr>
      <w:r w:rsidRPr="00F54A51">
        <w:rPr>
          <w:sz w:val="26"/>
          <w:szCs w:val="26"/>
        </w:rPr>
        <w:t xml:space="preserve">6. </w:t>
      </w:r>
      <w:r w:rsidR="00C15E8A" w:rsidRPr="00F54A51">
        <w:rPr>
          <w:sz w:val="26"/>
          <w:szCs w:val="26"/>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w:t>
      </w:r>
      <w:r w:rsidR="00C15E8A" w:rsidRPr="00F54A51">
        <w:rPr>
          <w:sz w:val="26"/>
          <w:szCs w:val="26"/>
        </w:rPr>
        <w:lastRenderedPageBreak/>
        <w:t xml:space="preserve">автомобильных дорог общего пользования </w:t>
      </w:r>
      <w:r w:rsidRPr="00F54A51">
        <w:rPr>
          <w:sz w:val="26"/>
          <w:szCs w:val="26"/>
        </w:rPr>
        <w:t>осталась на прежнем уровне</w:t>
      </w:r>
      <w:r w:rsidR="00C15E8A" w:rsidRPr="00F54A51">
        <w:rPr>
          <w:sz w:val="26"/>
          <w:szCs w:val="26"/>
        </w:rPr>
        <w:t xml:space="preserve"> по сравнению с </w:t>
      </w:r>
      <w:r w:rsidR="001D4E35" w:rsidRPr="00F54A51">
        <w:rPr>
          <w:sz w:val="26"/>
          <w:szCs w:val="26"/>
        </w:rPr>
        <w:t>предыдущим</w:t>
      </w:r>
      <w:r w:rsidR="00C15E8A" w:rsidRPr="00F54A51">
        <w:rPr>
          <w:sz w:val="26"/>
          <w:szCs w:val="26"/>
        </w:rPr>
        <w:t xml:space="preserve"> годом и составила </w:t>
      </w:r>
      <w:r w:rsidRPr="00F54A51">
        <w:rPr>
          <w:sz w:val="26"/>
          <w:szCs w:val="26"/>
        </w:rPr>
        <w:t>29,9</w:t>
      </w:r>
      <w:r w:rsidR="00C15E8A" w:rsidRPr="00F54A51">
        <w:rPr>
          <w:sz w:val="26"/>
          <w:szCs w:val="26"/>
        </w:rPr>
        <w:t xml:space="preserve">% (2017г. </w:t>
      </w:r>
      <w:r w:rsidRPr="00F54A51">
        <w:rPr>
          <w:sz w:val="26"/>
          <w:szCs w:val="26"/>
        </w:rPr>
        <w:t>–</w:t>
      </w:r>
      <w:r w:rsidR="00C15E8A" w:rsidRPr="00F54A51">
        <w:rPr>
          <w:sz w:val="26"/>
          <w:szCs w:val="26"/>
        </w:rPr>
        <w:t xml:space="preserve"> </w:t>
      </w:r>
      <w:r w:rsidRPr="00F54A51">
        <w:rPr>
          <w:sz w:val="26"/>
          <w:szCs w:val="26"/>
        </w:rPr>
        <w:t>29,9</w:t>
      </w:r>
      <w:r w:rsidR="00C15E8A" w:rsidRPr="00F54A51">
        <w:rPr>
          <w:sz w:val="26"/>
          <w:szCs w:val="26"/>
        </w:rPr>
        <w:t>%)</w:t>
      </w:r>
      <w:r w:rsidR="00BA534D" w:rsidRPr="00F54A51">
        <w:rPr>
          <w:color w:val="FF0000"/>
          <w:sz w:val="26"/>
          <w:szCs w:val="26"/>
        </w:rPr>
        <w:t>.</w:t>
      </w:r>
    </w:p>
    <w:p w:rsidR="00BA534D" w:rsidRPr="00F54A51" w:rsidRDefault="00BA534D" w:rsidP="00E01ACD">
      <w:pPr>
        <w:pStyle w:val="a8"/>
        <w:ind w:firstLine="709"/>
        <w:jc w:val="both"/>
        <w:rPr>
          <w:sz w:val="26"/>
          <w:szCs w:val="26"/>
        </w:rPr>
      </w:pPr>
      <w:r w:rsidRPr="00F54A51">
        <w:rPr>
          <w:sz w:val="26"/>
          <w:szCs w:val="26"/>
        </w:rPr>
        <w:t>Общая протяженность автомобильных дорог муниципального района  «Печора» составляет 497 км, в том числе общего пользования регионального и межмуниципального значения - 268,611 км (в том числе автозимник - 20,810 км).</w:t>
      </w:r>
    </w:p>
    <w:p w:rsidR="00BA534D" w:rsidRPr="00F54A51" w:rsidRDefault="00BA534D" w:rsidP="00E01ACD">
      <w:pPr>
        <w:pStyle w:val="a8"/>
        <w:ind w:firstLine="709"/>
        <w:jc w:val="both"/>
        <w:rPr>
          <w:sz w:val="26"/>
          <w:szCs w:val="26"/>
        </w:rPr>
      </w:pPr>
      <w:r w:rsidRPr="00F54A51">
        <w:rPr>
          <w:sz w:val="26"/>
          <w:szCs w:val="26"/>
        </w:rPr>
        <w:t>Общая протяженность автомобильных дорог общего пользования местного значения составляет 97,41 км, в том числе по типам покрытия:</w:t>
      </w:r>
    </w:p>
    <w:p w:rsidR="00BA534D" w:rsidRPr="00F54A51" w:rsidRDefault="00BA534D" w:rsidP="00E01ACD">
      <w:pPr>
        <w:pStyle w:val="a8"/>
        <w:ind w:firstLine="709"/>
        <w:jc w:val="both"/>
        <w:rPr>
          <w:sz w:val="26"/>
          <w:szCs w:val="26"/>
        </w:rPr>
      </w:pPr>
      <w:r w:rsidRPr="00F54A51">
        <w:rPr>
          <w:sz w:val="26"/>
          <w:szCs w:val="26"/>
        </w:rPr>
        <w:t>–</w:t>
      </w:r>
      <w:r w:rsidRPr="00F54A51">
        <w:rPr>
          <w:sz w:val="26"/>
          <w:szCs w:val="26"/>
        </w:rPr>
        <w:tab/>
        <w:t>усовершенствованный (асфальтобетон) – 55,81 км;</w:t>
      </w:r>
    </w:p>
    <w:p w:rsidR="00BA534D" w:rsidRPr="00F54A51" w:rsidRDefault="00BA534D" w:rsidP="00E01ACD">
      <w:pPr>
        <w:pStyle w:val="a8"/>
        <w:ind w:firstLine="709"/>
        <w:jc w:val="both"/>
        <w:rPr>
          <w:sz w:val="26"/>
          <w:szCs w:val="26"/>
        </w:rPr>
      </w:pPr>
      <w:r w:rsidRPr="00F54A51">
        <w:rPr>
          <w:sz w:val="26"/>
          <w:szCs w:val="26"/>
        </w:rPr>
        <w:t>–</w:t>
      </w:r>
      <w:r w:rsidRPr="00F54A51">
        <w:rPr>
          <w:sz w:val="26"/>
          <w:szCs w:val="26"/>
        </w:rPr>
        <w:tab/>
        <w:t>переходный – 40,6 км.</w:t>
      </w:r>
    </w:p>
    <w:p w:rsidR="00BA534D" w:rsidRPr="00F54A51" w:rsidRDefault="00BA534D" w:rsidP="00E01ACD">
      <w:pPr>
        <w:pStyle w:val="a8"/>
        <w:ind w:firstLine="709"/>
        <w:jc w:val="both"/>
        <w:rPr>
          <w:sz w:val="26"/>
          <w:szCs w:val="26"/>
        </w:rPr>
      </w:pPr>
      <w:r w:rsidRPr="00F54A51">
        <w:rPr>
          <w:sz w:val="26"/>
          <w:szCs w:val="26"/>
        </w:rPr>
        <w:t>Размер ассигнований в 2018 г. на ремонт и содержание дорог составил – 28,09 млн. руб., в том числе -16,4млн. субсидии из бюджета Республики Коми, 11,69 млн. руб. местный бюджет.</w:t>
      </w:r>
    </w:p>
    <w:p w:rsidR="00BA534D" w:rsidRPr="00F54A51" w:rsidRDefault="00BA534D" w:rsidP="00E01ACD">
      <w:pPr>
        <w:pStyle w:val="a8"/>
        <w:ind w:firstLine="709"/>
        <w:jc w:val="both"/>
        <w:rPr>
          <w:sz w:val="26"/>
          <w:szCs w:val="26"/>
        </w:rPr>
      </w:pPr>
      <w:r w:rsidRPr="00F54A51">
        <w:rPr>
          <w:sz w:val="26"/>
          <w:szCs w:val="26"/>
        </w:rPr>
        <w:t>Выполнены следующие работы:</w:t>
      </w:r>
    </w:p>
    <w:p w:rsidR="00BA534D" w:rsidRPr="00F54A51" w:rsidRDefault="00BA534D" w:rsidP="00E01ACD">
      <w:pPr>
        <w:pStyle w:val="a8"/>
        <w:ind w:firstLine="709"/>
        <w:jc w:val="both"/>
        <w:rPr>
          <w:sz w:val="26"/>
          <w:szCs w:val="26"/>
        </w:rPr>
      </w:pPr>
      <w:r w:rsidRPr="00F54A51">
        <w:rPr>
          <w:sz w:val="26"/>
          <w:szCs w:val="26"/>
        </w:rPr>
        <w:t>- Содержание зимних автомобильных дорог и ледовых переправ – 6,5 млн. руб.</w:t>
      </w:r>
    </w:p>
    <w:p w:rsidR="00BA534D" w:rsidRPr="00F54A51" w:rsidRDefault="00BA534D" w:rsidP="00E01ACD">
      <w:pPr>
        <w:pStyle w:val="a8"/>
        <w:ind w:firstLine="709"/>
        <w:jc w:val="both"/>
        <w:rPr>
          <w:sz w:val="26"/>
          <w:szCs w:val="26"/>
        </w:rPr>
      </w:pPr>
      <w:r w:rsidRPr="00F54A51">
        <w:rPr>
          <w:sz w:val="26"/>
          <w:szCs w:val="26"/>
        </w:rPr>
        <w:t>- Содержание автомобильных дорог и мостовых сооружений с нанесением горизонтальной дорожной разметки на территории МР «Печора» - 12,2 млн. руб.</w:t>
      </w:r>
    </w:p>
    <w:p w:rsidR="00BA534D" w:rsidRPr="00F54A51" w:rsidRDefault="00BA534D" w:rsidP="00E01ACD">
      <w:pPr>
        <w:pStyle w:val="a8"/>
        <w:ind w:firstLine="709"/>
        <w:jc w:val="both"/>
        <w:rPr>
          <w:sz w:val="26"/>
          <w:szCs w:val="26"/>
        </w:rPr>
      </w:pPr>
      <w:r w:rsidRPr="00F54A51">
        <w:rPr>
          <w:sz w:val="26"/>
          <w:szCs w:val="26"/>
        </w:rPr>
        <w:t xml:space="preserve">- Обследование автомобильного моста через р. Белый-Ю на участке автомобильной дороги «п. Луговой – п. Белый-Ю» - 264,3 </w:t>
      </w:r>
      <w:proofErr w:type="spellStart"/>
      <w:proofErr w:type="gramStart"/>
      <w:r w:rsidRPr="00F54A51">
        <w:rPr>
          <w:sz w:val="26"/>
          <w:szCs w:val="26"/>
        </w:rPr>
        <w:t>тыс</w:t>
      </w:r>
      <w:proofErr w:type="spellEnd"/>
      <w:proofErr w:type="gramEnd"/>
      <w:r w:rsidRPr="00F54A51">
        <w:rPr>
          <w:sz w:val="26"/>
          <w:szCs w:val="26"/>
        </w:rPr>
        <w:t xml:space="preserve"> руб.</w:t>
      </w:r>
    </w:p>
    <w:p w:rsidR="00BA534D" w:rsidRPr="00F54A51" w:rsidRDefault="00BA534D" w:rsidP="00E01ACD">
      <w:pPr>
        <w:pStyle w:val="a8"/>
        <w:ind w:firstLine="709"/>
        <w:jc w:val="both"/>
        <w:rPr>
          <w:sz w:val="26"/>
          <w:szCs w:val="26"/>
        </w:rPr>
      </w:pPr>
      <w:r w:rsidRPr="00F54A51">
        <w:rPr>
          <w:sz w:val="26"/>
          <w:szCs w:val="26"/>
        </w:rPr>
        <w:t>Потребность в ремонте, капитальном ремонте автомобильных дорог общего пользования местного значения составляет 29,31 км (30 % от общей протяженности). Примерная потребность в финансировании мероприятий для выполнения капитального ремонта и реконструкции автодорог составляет 150 млн. рублей</w:t>
      </w:r>
    </w:p>
    <w:p w:rsidR="00BA534D" w:rsidRPr="00F54A51" w:rsidRDefault="00BA534D" w:rsidP="00E01ACD">
      <w:pPr>
        <w:pStyle w:val="a8"/>
        <w:ind w:firstLine="709"/>
        <w:jc w:val="both"/>
        <w:rPr>
          <w:sz w:val="26"/>
          <w:szCs w:val="26"/>
        </w:rPr>
      </w:pPr>
      <w:r w:rsidRPr="00F54A51">
        <w:rPr>
          <w:sz w:val="26"/>
          <w:szCs w:val="26"/>
        </w:rPr>
        <w:t>В 2019 году для оптимизации расходования бюджетных сре</w:t>
      </w:r>
      <w:proofErr w:type="gramStart"/>
      <w:r w:rsidRPr="00F54A51">
        <w:rPr>
          <w:sz w:val="26"/>
          <w:szCs w:val="26"/>
        </w:rPr>
        <w:t>дств пл</w:t>
      </w:r>
      <w:proofErr w:type="gramEnd"/>
      <w:r w:rsidRPr="00F54A51">
        <w:rPr>
          <w:sz w:val="26"/>
          <w:szCs w:val="26"/>
        </w:rPr>
        <w:t>анируется провести обследование и диагностику автомобильных дорог и искусственных сооружений на них.</w:t>
      </w:r>
    </w:p>
    <w:p w:rsidR="00C15E8A" w:rsidRPr="00F54A51" w:rsidRDefault="001D4E35" w:rsidP="00E01ACD">
      <w:pPr>
        <w:pStyle w:val="a8"/>
        <w:ind w:firstLine="709"/>
        <w:jc w:val="both"/>
        <w:rPr>
          <w:sz w:val="26"/>
          <w:szCs w:val="26"/>
        </w:rPr>
      </w:pPr>
      <w:r w:rsidRPr="00F54A51">
        <w:rPr>
          <w:sz w:val="26"/>
          <w:szCs w:val="26"/>
        </w:rPr>
        <w:t xml:space="preserve">7. </w:t>
      </w:r>
      <w:proofErr w:type="gramStart"/>
      <w:r w:rsidR="00C15E8A" w:rsidRPr="00F54A51">
        <w:rPr>
          <w:sz w:val="26"/>
          <w:szCs w:val="26"/>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004A0C22" w:rsidRPr="00F54A51">
        <w:rPr>
          <w:sz w:val="26"/>
          <w:szCs w:val="26"/>
        </w:rPr>
        <w:t>муниципального района</w:t>
      </w:r>
      <w:r w:rsidR="00C15E8A" w:rsidRPr="00F54A51">
        <w:rPr>
          <w:sz w:val="26"/>
          <w:szCs w:val="26"/>
        </w:rPr>
        <w:t xml:space="preserve">, в общей численности населения </w:t>
      </w:r>
      <w:r w:rsidR="004A0C22" w:rsidRPr="00F54A51">
        <w:rPr>
          <w:sz w:val="26"/>
          <w:szCs w:val="26"/>
        </w:rPr>
        <w:t>муниципального района</w:t>
      </w:r>
      <w:r w:rsidR="00C15E8A" w:rsidRPr="00F54A51">
        <w:rPr>
          <w:sz w:val="26"/>
          <w:szCs w:val="26"/>
        </w:rPr>
        <w:t xml:space="preserve"> составляет 0,</w:t>
      </w:r>
      <w:r w:rsidR="00BA534D" w:rsidRPr="00F54A51">
        <w:rPr>
          <w:sz w:val="26"/>
          <w:szCs w:val="26"/>
        </w:rPr>
        <w:t>9</w:t>
      </w:r>
      <w:r w:rsidR="00C15E8A" w:rsidRPr="00F54A51">
        <w:rPr>
          <w:sz w:val="26"/>
          <w:szCs w:val="26"/>
        </w:rPr>
        <w:t xml:space="preserve">%. </w:t>
      </w:r>
      <w:r w:rsidR="00776AA3" w:rsidRPr="00F54A51">
        <w:rPr>
          <w:sz w:val="26"/>
          <w:szCs w:val="26"/>
        </w:rPr>
        <w:t>В рамках соглашения с Министерством инвестиций, промышленности и транспорта Республики Коми на период весенне-осенней распутицы 2018 года АО «</w:t>
      </w:r>
      <w:proofErr w:type="spellStart"/>
      <w:r w:rsidR="00776AA3" w:rsidRPr="00F54A51">
        <w:rPr>
          <w:sz w:val="26"/>
          <w:szCs w:val="26"/>
        </w:rPr>
        <w:t>Комиавиатранс</w:t>
      </w:r>
      <w:proofErr w:type="spellEnd"/>
      <w:r w:rsidR="00776AA3" w:rsidRPr="00F54A51">
        <w:rPr>
          <w:sz w:val="26"/>
          <w:szCs w:val="26"/>
        </w:rPr>
        <w:t>» осуществлялись пассажирские перевозки воздушными судами типа МИ-8 по маршруту «г. Печора – с. Приуральское – г</w:t>
      </w:r>
      <w:proofErr w:type="gramEnd"/>
      <w:r w:rsidR="00776AA3" w:rsidRPr="00F54A51">
        <w:rPr>
          <w:sz w:val="26"/>
          <w:szCs w:val="26"/>
        </w:rPr>
        <w:t xml:space="preserve">. Печора». </w:t>
      </w:r>
      <w:proofErr w:type="gramStart"/>
      <w:r w:rsidR="00675D2A" w:rsidRPr="00F54A51">
        <w:rPr>
          <w:sz w:val="26"/>
          <w:szCs w:val="26"/>
        </w:rPr>
        <w:t xml:space="preserve">В СП «Приуральское </w:t>
      </w:r>
      <w:r w:rsidR="00900389" w:rsidRPr="00F54A51">
        <w:rPr>
          <w:sz w:val="26"/>
          <w:szCs w:val="26"/>
        </w:rPr>
        <w:t>о</w:t>
      </w:r>
      <w:r w:rsidR="00675D2A" w:rsidRPr="00F54A51">
        <w:rPr>
          <w:sz w:val="26"/>
          <w:szCs w:val="26"/>
        </w:rPr>
        <w:t>рганизовано сообщение: в зимнее время - автомобильными и воздушными перевозками, в летнее – речным.</w:t>
      </w:r>
      <w:proofErr w:type="gramEnd"/>
      <w:r w:rsidR="00675D2A" w:rsidRPr="00F54A51">
        <w:rPr>
          <w:sz w:val="26"/>
          <w:szCs w:val="26"/>
        </w:rPr>
        <w:t xml:space="preserve"> Показатель меняется в зависимости от среднегодовой численности населения.</w:t>
      </w:r>
    </w:p>
    <w:p w:rsidR="00C15E8A" w:rsidRPr="00F54A51" w:rsidRDefault="00BA534D" w:rsidP="00E01ACD">
      <w:pPr>
        <w:pStyle w:val="a8"/>
        <w:ind w:firstLine="709"/>
        <w:jc w:val="both"/>
        <w:rPr>
          <w:sz w:val="26"/>
          <w:szCs w:val="26"/>
        </w:rPr>
      </w:pPr>
      <w:r w:rsidRPr="00F54A51">
        <w:rPr>
          <w:sz w:val="26"/>
          <w:szCs w:val="26"/>
        </w:rPr>
        <w:t xml:space="preserve">8. </w:t>
      </w:r>
      <w:r w:rsidR="00C15E8A" w:rsidRPr="00F54A51">
        <w:rPr>
          <w:sz w:val="26"/>
          <w:szCs w:val="26"/>
        </w:rPr>
        <w:t xml:space="preserve">Среднемесячная номинальная начисленная заработная плата крупных и средних предприятий и некоммерческих организаций увеличилась на </w:t>
      </w:r>
      <w:r w:rsidR="00E2705A" w:rsidRPr="00F54A51">
        <w:rPr>
          <w:sz w:val="26"/>
          <w:szCs w:val="26"/>
        </w:rPr>
        <w:t>12,4</w:t>
      </w:r>
      <w:r w:rsidR="00C15E8A" w:rsidRPr="00F54A51">
        <w:rPr>
          <w:sz w:val="26"/>
          <w:szCs w:val="26"/>
        </w:rPr>
        <w:t xml:space="preserve">% (2017г. </w:t>
      </w:r>
      <w:r w:rsidR="0073201E" w:rsidRPr="00F54A51">
        <w:rPr>
          <w:sz w:val="26"/>
          <w:szCs w:val="26"/>
        </w:rPr>
        <w:t>–</w:t>
      </w:r>
      <w:r w:rsidR="00C15E8A" w:rsidRPr="00F54A51">
        <w:rPr>
          <w:sz w:val="26"/>
          <w:szCs w:val="26"/>
        </w:rPr>
        <w:t xml:space="preserve"> </w:t>
      </w:r>
      <w:r w:rsidR="0073201E" w:rsidRPr="00F54A51">
        <w:rPr>
          <w:sz w:val="26"/>
          <w:szCs w:val="26"/>
        </w:rPr>
        <w:t>4,5</w:t>
      </w:r>
      <w:r w:rsidR="00C15E8A" w:rsidRPr="00F54A51">
        <w:rPr>
          <w:sz w:val="26"/>
          <w:szCs w:val="26"/>
        </w:rPr>
        <w:t>%</w:t>
      </w:r>
      <w:proofErr w:type="gramStart"/>
      <w:r w:rsidR="00C15E8A" w:rsidRPr="00F54A51">
        <w:rPr>
          <w:sz w:val="26"/>
          <w:szCs w:val="26"/>
        </w:rPr>
        <w:t xml:space="preserve"> )</w:t>
      </w:r>
      <w:proofErr w:type="gramEnd"/>
      <w:r w:rsidR="00C15E8A" w:rsidRPr="00F54A51">
        <w:rPr>
          <w:sz w:val="26"/>
          <w:szCs w:val="26"/>
        </w:rPr>
        <w:t xml:space="preserve"> по отношению к 2017 году и составила </w:t>
      </w:r>
      <w:r w:rsidR="0073201E" w:rsidRPr="00F54A51">
        <w:rPr>
          <w:sz w:val="26"/>
          <w:szCs w:val="26"/>
        </w:rPr>
        <w:t>60 881</w:t>
      </w:r>
      <w:r w:rsidR="00C15E8A" w:rsidRPr="00F54A51">
        <w:rPr>
          <w:sz w:val="26"/>
          <w:szCs w:val="26"/>
        </w:rPr>
        <w:t xml:space="preserve"> руб. (2017г. - </w:t>
      </w:r>
      <w:r w:rsidR="0073201E" w:rsidRPr="00F54A51">
        <w:rPr>
          <w:sz w:val="26"/>
          <w:szCs w:val="26"/>
        </w:rPr>
        <w:t>54141</w:t>
      </w:r>
      <w:r w:rsidR="00C15E8A" w:rsidRPr="00F54A51">
        <w:rPr>
          <w:sz w:val="26"/>
          <w:szCs w:val="26"/>
        </w:rPr>
        <w:t xml:space="preserve"> руб.). Рост заработной платы обусловлен темпами роста экономики, а также осуществлением мер по повышению </w:t>
      </w:r>
      <w:proofErr w:type="gramStart"/>
      <w:r w:rsidR="00C15E8A" w:rsidRPr="00F54A51">
        <w:rPr>
          <w:sz w:val="26"/>
          <w:szCs w:val="26"/>
        </w:rPr>
        <w:t>оплаты труда работников организаций города</w:t>
      </w:r>
      <w:proofErr w:type="gramEnd"/>
      <w:r w:rsidR="00C15E8A" w:rsidRPr="00F54A51">
        <w:rPr>
          <w:sz w:val="26"/>
          <w:szCs w:val="26"/>
        </w:rPr>
        <w:t>. В прогнозном периоде ожидается замедление темпов роста заработной платы в первую очередь из-за формирования высокой базы сравнения в 2018 году (в результате доведения размера МРОТ до прожиточного минимума).</w:t>
      </w:r>
    </w:p>
    <w:p w:rsidR="00C15E8A" w:rsidRPr="00F54A51" w:rsidRDefault="00C15E8A" w:rsidP="00E01ACD">
      <w:pPr>
        <w:pStyle w:val="a8"/>
        <w:ind w:firstLine="709"/>
        <w:jc w:val="both"/>
        <w:rPr>
          <w:sz w:val="26"/>
          <w:szCs w:val="26"/>
        </w:rPr>
      </w:pPr>
      <w:proofErr w:type="gramStart"/>
      <w:r w:rsidRPr="00F54A51">
        <w:rPr>
          <w:sz w:val="26"/>
          <w:szCs w:val="26"/>
        </w:rPr>
        <w:t>Среднемесячная заработная плата работников муниципальных дошкольных образовательных учреждений увеличилась на 3</w:t>
      </w:r>
      <w:r w:rsidR="00A275C8" w:rsidRPr="00F54A51">
        <w:rPr>
          <w:sz w:val="26"/>
          <w:szCs w:val="26"/>
        </w:rPr>
        <w:t>1</w:t>
      </w:r>
      <w:r w:rsidRPr="00F54A51">
        <w:rPr>
          <w:sz w:val="26"/>
          <w:szCs w:val="26"/>
        </w:rPr>
        <w:t xml:space="preserve">% и составила </w:t>
      </w:r>
      <w:r w:rsidR="00A275C8" w:rsidRPr="00F54A51">
        <w:rPr>
          <w:sz w:val="26"/>
          <w:szCs w:val="26"/>
        </w:rPr>
        <w:t>31811</w:t>
      </w:r>
      <w:r w:rsidRPr="00F54A51">
        <w:rPr>
          <w:sz w:val="26"/>
          <w:szCs w:val="26"/>
        </w:rPr>
        <w:t xml:space="preserve"> руб., общеобразовательных учреждений увеличилась на </w:t>
      </w:r>
      <w:r w:rsidR="00A275C8" w:rsidRPr="00F54A51">
        <w:rPr>
          <w:sz w:val="26"/>
          <w:szCs w:val="26"/>
        </w:rPr>
        <w:t>20</w:t>
      </w:r>
      <w:r w:rsidRPr="00F54A51">
        <w:rPr>
          <w:sz w:val="26"/>
          <w:szCs w:val="26"/>
        </w:rPr>
        <w:t xml:space="preserve">% и составила </w:t>
      </w:r>
      <w:r w:rsidR="00A275C8" w:rsidRPr="00F54A51">
        <w:rPr>
          <w:sz w:val="26"/>
          <w:szCs w:val="26"/>
        </w:rPr>
        <w:t>38 850</w:t>
      </w:r>
      <w:r w:rsidRPr="00F54A51">
        <w:rPr>
          <w:sz w:val="26"/>
          <w:szCs w:val="26"/>
        </w:rPr>
        <w:t xml:space="preserve"> руб., учителей увеличилась на </w:t>
      </w:r>
      <w:r w:rsidR="0064620D" w:rsidRPr="00F54A51">
        <w:rPr>
          <w:sz w:val="26"/>
          <w:szCs w:val="26"/>
        </w:rPr>
        <w:t>6,7</w:t>
      </w:r>
      <w:r w:rsidRPr="00F54A51">
        <w:rPr>
          <w:sz w:val="26"/>
          <w:szCs w:val="26"/>
        </w:rPr>
        <w:t xml:space="preserve">% и составила </w:t>
      </w:r>
      <w:r w:rsidR="0064620D" w:rsidRPr="00F54A51">
        <w:rPr>
          <w:sz w:val="26"/>
          <w:szCs w:val="26"/>
        </w:rPr>
        <w:t>51 429,4</w:t>
      </w:r>
      <w:r w:rsidRPr="00F54A51">
        <w:rPr>
          <w:sz w:val="26"/>
          <w:szCs w:val="26"/>
        </w:rPr>
        <w:t xml:space="preserve"> руб., работников культуры </w:t>
      </w:r>
      <w:r w:rsidRPr="00F54A51">
        <w:rPr>
          <w:sz w:val="26"/>
          <w:szCs w:val="26"/>
        </w:rPr>
        <w:lastRenderedPageBreak/>
        <w:t xml:space="preserve">увеличилась на </w:t>
      </w:r>
      <w:r w:rsidR="0064620D" w:rsidRPr="00F54A51">
        <w:rPr>
          <w:sz w:val="26"/>
          <w:szCs w:val="26"/>
        </w:rPr>
        <w:t>21,8</w:t>
      </w:r>
      <w:r w:rsidRPr="00F54A51">
        <w:rPr>
          <w:sz w:val="26"/>
          <w:szCs w:val="26"/>
        </w:rPr>
        <w:t xml:space="preserve">% и составила </w:t>
      </w:r>
      <w:r w:rsidR="00C40DB7" w:rsidRPr="00F54A51">
        <w:rPr>
          <w:sz w:val="26"/>
          <w:szCs w:val="26"/>
        </w:rPr>
        <w:t>46 166</w:t>
      </w:r>
      <w:r w:rsidRPr="00F54A51">
        <w:rPr>
          <w:sz w:val="26"/>
          <w:szCs w:val="26"/>
        </w:rPr>
        <w:t xml:space="preserve"> руб., физической культуры увеличилась на 1</w:t>
      </w:r>
      <w:r w:rsidR="00C40DB7" w:rsidRPr="00F54A51">
        <w:rPr>
          <w:sz w:val="26"/>
          <w:szCs w:val="26"/>
        </w:rPr>
        <w:t>7,1</w:t>
      </w:r>
      <w:r w:rsidRPr="00F54A51">
        <w:rPr>
          <w:sz w:val="26"/>
          <w:szCs w:val="26"/>
        </w:rPr>
        <w:t xml:space="preserve">% и составила </w:t>
      </w:r>
      <w:r w:rsidR="00C40DB7" w:rsidRPr="00F54A51">
        <w:rPr>
          <w:sz w:val="26"/>
          <w:szCs w:val="26"/>
        </w:rPr>
        <w:t>30 348</w:t>
      </w:r>
      <w:r w:rsidRPr="00F54A51">
        <w:rPr>
          <w:sz w:val="26"/>
          <w:szCs w:val="26"/>
        </w:rPr>
        <w:t xml:space="preserve"> руб.</w:t>
      </w:r>
      <w:proofErr w:type="gramEnd"/>
    </w:p>
    <w:p w:rsidR="00C15E8A" w:rsidRPr="00F54A51" w:rsidRDefault="00C15E8A" w:rsidP="00E01ACD">
      <w:pPr>
        <w:pStyle w:val="a8"/>
        <w:ind w:firstLine="709"/>
        <w:jc w:val="both"/>
        <w:rPr>
          <w:sz w:val="26"/>
          <w:szCs w:val="26"/>
        </w:rPr>
      </w:pPr>
      <w:proofErr w:type="gramStart"/>
      <w:r w:rsidRPr="00F54A51">
        <w:rPr>
          <w:sz w:val="26"/>
          <w:szCs w:val="26"/>
        </w:rPr>
        <w:t>Для улучшения значения показателей проводились мероприятия: реализация Указа Президента Российской Федерации от 7 мая 2012 года № 597 «О мероприятиях по реализации государственной социальной политики», в части проведения мероприятий по повышению средней заработной платы работников образовательных учреждений и учреждений культуры; выполнялись мероприятия "дорожной карты", ежемесячно проводится мониторинг по оплате труда работников бюджетных учреждений.</w:t>
      </w:r>
      <w:proofErr w:type="gramEnd"/>
      <w:r w:rsidRPr="00F54A51">
        <w:rPr>
          <w:sz w:val="26"/>
          <w:szCs w:val="26"/>
        </w:rPr>
        <w:t xml:space="preserve"> </w:t>
      </w:r>
      <w:r w:rsidR="00B10010" w:rsidRPr="00F54A51">
        <w:rPr>
          <w:sz w:val="26"/>
          <w:szCs w:val="26"/>
        </w:rPr>
        <w:t>Регулярно п</w:t>
      </w:r>
      <w:r w:rsidRPr="00F54A51">
        <w:rPr>
          <w:sz w:val="26"/>
          <w:szCs w:val="26"/>
        </w:rPr>
        <w:t xml:space="preserve">роводятся заседания межведомственной комиссии по </w:t>
      </w:r>
      <w:r w:rsidR="00B10010" w:rsidRPr="00F54A51">
        <w:rPr>
          <w:sz w:val="26"/>
          <w:szCs w:val="26"/>
        </w:rPr>
        <w:t xml:space="preserve">налогам и социальной политике в целях </w:t>
      </w:r>
      <w:r w:rsidRPr="00F54A51">
        <w:rPr>
          <w:sz w:val="26"/>
          <w:szCs w:val="26"/>
        </w:rPr>
        <w:t>сокращени</w:t>
      </w:r>
      <w:r w:rsidR="00B10010" w:rsidRPr="00F54A51">
        <w:rPr>
          <w:sz w:val="26"/>
          <w:szCs w:val="26"/>
        </w:rPr>
        <w:t>я</w:t>
      </w:r>
      <w:r w:rsidRPr="00F54A51">
        <w:rPr>
          <w:sz w:val="26"/>
          <w:szCs w:val="26"/>
        </w:rPr>
        <w:t xml:space="preserve"> задолженности по оплате труда, налогам и страховым взносам с приглашением работодателей, выплачивающих зарплату ниже МРОТ. Обязательства по выплате заработной платы работникам бюджетной сферы выполнены в полном объеме. Просроченная кредиторская задолженность на 01.01.2019 года в бюджетных учреждениях отсутствует. В последующие годы планируется увеличение показателя за счет выполнения Указа Президента РФ и мероприятий </w:t>
      </w:r>
      <w:r w:rsidR="00C233B1" w:rsidRPr="00F54A51">
        <w:rPr>
          <w:sz w:val="26"/>
          <w:szCs w:val="26"/>
        </w:rPr>
        <w:t>«</w:t>
      </w:r>
      <w:r w:rsidRPr="00F54A51">
        <w:rPr>
          <w:sz w:val="26"/>
          <w:szCs w:val="26"/>
        </w:rPr>
        <w:t>дорожной карты</w:t>
      </w:r>
      <w:r w:rsidR="00C233B1" w:rsidRPr="00F54A51">
        <w:rPr>
          <w:sz w:val="26"/>
          <w:szCs w:val="26"/>
        </w:rPr>
        <w:t>»</w:t>
      </w:r>
      <w:r w:rsidRPr="00F54A51">
        <w:rPr>
          <w:sz w:val="26"/>
          <w:szCs w:val="26"/>
        </w:rPr>
        <w:t>.</w:t>
      </w:r>
    </w:p>
    <w:p w:rsidR="00C15E8A" w:rsidRPr="00F54A51" w:rsidRDefault="000D27D6" w:rsidP="00E01ACD">
      <w:pPr>
        <w:pStyle w:val="a8"/>
        <w:ind w:firstLine="709"/>
        <w:jc w:val="center"/>
        <w:rPr>
          <w:b/>
          <w:sz w:val="26"/>
          <w:szCs w:val="26"/>
        </w:rPr>
      </w:pPr>
      <w:r w:rsidRPr="00F54A51">
        <w:rPr>
          <w:b/>
          <w:sz w:val="26"/>
          <w:szCs w:val="26"/>
          <w:lang w:val="en-US"/>
        </w:rPr>
        <w:t xml:space="preserve">II. </w:t>
      </w:r>
      <w:r w:rsidR="00C15E8A" w:rsidRPr="00F54A51">
        <w:rPr>
          <w:b/>
          <w:sz w:val="26"/>
          <w:szCs w:val="26"/>
        </w:rPr>
        <w:t>Дошкольное образование</w:t>
      </w:r>
    </w:p>
    <w:p w:rsidR="00C15E8A" w:rsidRPr="00F54A51" w:rsidRDefault="00BC62AC" w:rsidP="00E01ACD">
      <w:pPr>
        <w:pStyle w:val="a8"/>
        <w:ind w:firstLine="709"/>
        <w:jc w:val="both"/>
        <w:rPr>
          <w:sz w:val="26"/>
          <w:szCs w:val="26"/>
        </w:rPr>
      </w:pPr>
      <w:r w:rsidRPr="00F54A51">
        <w:rPr>
          <w:sz w:val="26"/>
          <w:szCs w:val="26"/>
        </w:rPr>
        <w:t xml:space="preserve">9. </w:t>
      </w:r>
      <w:r w:rsidR="00C15E8A" w:rsidRPr="00F54A51">
        <w:rPr>
          <w:sz w:val="26"/>
          <w:szCs w:val="26"/>
        </w:rPr>
        <w:t xml:space="preserve">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в 2018 году снизилась и составила </w:t>
      </w:r>
      <w:r w:rsidRPr="00F54A51">
        <w:rPr>
          <w:sz w:val="26"/>
          <w:szCs w:val="26"/>
        </w:rPr>
        <w:t>89,7</w:t>
      </w:r>
      <w:r w:rsidR="00C15E8A" w:rsidRPr="00F54A51">
        <w:rPr>
          <w:sz w:val="26"/>
          <w:szCs w:val="26"/>
        </w:rPr>
        <w:t xml:space="preserve">%. (2017 г. </w:t>
      </w:r>
      <w:r w:rsidRPr="00F54A51">
        <w:rPr>
          <w:sz w:val="26"/>
          <w:szCs w:val="26"/>
        </w:rPr>
        <w:t>–</w:t>
      </w:r>
      <w:r w:rsidR="00C15E8A" w:rsidRPr="00F54A51">
        <w:rPr>
          <w:sz w:val="26"/>
          <w:szCs w:val="26"/>
        </w:rPr>
        <w:t xml:space="preserve"> </w:t>
      </w:r>
      <w:r w:rsidRPr="00F54A51">
        <w:rPr>
          <w:sz w:val="26"/>
          <w:szCs w:val="26"/>
        </w:rPr>
        <w:t>91,3</w:t>
      </w:r>
      <w:r w:rsidR="00C15E8A" w:rsidRPr="00F54A51">
        <w:rPr>
          <w:sz w:val="26"/>
          <w:szCs w:val="26"/>
        </w:rPr>
        <w:t xml:space="preserve">%). Причина сокращения: снижение численности населения данной возрастной категории. </w:t>
      </w:r>
      <w:r w:rsidR="00A31CA6" w:rsidRPr="00F54A51">
        <w:rPr>
          <w:sz w:val="26"/>
          <w:szCs w:val="26"/>
        </w:rPr>
        <w:t>П</w:t>
      </w:r>
      <w:r w:rsidR="00C15E8A" w:rsidRPr="00F54A51">
        <w:rPr>
          <w:sz w:val="26"/>
          <w:szCs w:val="26"/>
        </w:rPr>
        <w:t>роцент детей, не посещающих дошкольные учреждения, это - дети от 0 до 1,5 лет</w:t>
      </w:r>
      <w:r w:rsidR="00205AEF" w:rsidRPr="00F54A51">
        <w:rPr>
          <w:sz w:val="26"/>
          <w:szCs w:val="26"/>
        </w:rPr>
        <w:t xml:space="preserve"> у родителей детей</w:t>
      </w:r>
      <w:r w:rsidR="00C15E8A" w:rsidRPr="00F54A51">
        <w:rPr>
          <w:sz w:val="26"/>
          <w:szCs w:val="26"/>
        </w:rPr>
        <w:t xml:space="preserve"> </w:t>
      </w:r>
      <w:r w:rsidR="00205AEF" w:rsidRPr="00F54A51">
        <w:rPr>
          <w:sz w:val="26"/>
          <w:szCs w:val="26"/>
        </w:rPr>
        <w:t xml:space="preserve">не наступила желаемая дата зачисления в детский сад или  дети, находящиеся на семейном </w:t>
      </w:r>
      <w:proofErr w:type="gramStart"/>
      <w:r w:rsidR="00205AEF" w:rsidRPr="00F54A51">
        <w:rPr>
          <w:sz w:val="26"/>
          <w:szCs w:val="26"/>
        </w:rPr>
        <w:t>воспитании</w:t>
      </w:r>
      <w:proofErr w:type="gramEnd"/>
      <w:r w:rsidR="00205AEF" w:rsidRPr="00F54A51">
        <w:rPr>
          <w:sz w:val="26"/>
          <w:szCs w:val="26"/>
        </w:rPr>
        <w:t>.</w:t>
      </w:r>
    </w:p>
    <w:p w:rsidR="00205AEF" w:rsidRPr="00F54A51" w:rsidRDefault="00205AEF" w:rsidP="00E01ACD">
      <w:pPr>
        <w:pStyle w:val="a8"/>
        <w:ind w:firstLine="709"/>
        <w:jc w:val="both"/>
        <w:rPr>
          <w:sz w:val="26"/>
          <w:szCs w:val="26"/>
        </w:rPr>
      </w:pPr>
      <w:r w:rsidRPr="00F54A51">
        <w:rPr>
          <w:sz w:val="26"/>
          <w:szCs w:val="26"/>
        </w:rPr>
        <w:t xml:space="preserve">С целью удовлетворения потребности по предоставлению мест в дошкольных образовательных организациях ведомственный детский сад № 83 ОАО «РЖД»  с 01.07.2018 был принят в муниципальную собственность. Детский сад имел статус малокомплектного, поскольку функционировало всего две группы. Администрацией и управлением образования МР «Печора» была проведена работа по получению лицензии на образовательную деятельность и открыто для посещения воспитанниками 6 групп. В настоящий момент ДС посещают 125 детей. Оборудован и открыт медицинский кабинет. В нем есть музыкальный, спортивный и тренажерный зал. Оборудована комната дорожной грамотности, изостудия и театральная студия, логопедический кабинет. Есть в детском саду свой небольшой зимний сад с живым уголком и музей «Коми </w:t>
      </w:r>
      <w:proofErr w:type="spellStart"/>
      <w:r w:rsidRPr="00F54A51">
        <w:rPr>
          <w:sz w:val="26"/>
          <w:szCs w:val="26"/>
        </w:rPr>
        <w:t>керка</w:t>
      </w:r>
      <w:proofErr w:type="spellEnd"/>
      <w:r w:rsidRPr="00F54A51">
        <w:rPr>
          <w:sz w:val="26"/>
          <w:szCs w:val="26"/>
        </w:rPr>
        <w:t>». Проводятся занятия по английскому языку. Для различного рода занятий используется мультимедийное оборудование.</w:t>
      </w:r>
    </w:p>
    <w:p w:rsidR="00205AEF" w:rsidRPr="00F54A51" w:rsidRDefault="00205AEF" w:rsidP="00E01ACD">
      <w:pPr>
        <w:pStyle w:val="a8"/>
        <w:ind w:firstLine="709"/>
        <w:jc w:val="both"/>
        <w:rPr>
          <w:sz w:val="26"/>
          <w:szCs w:val="26"/>
        </w:rPr>
      </w:pPr>
      <w:r w:rsidRPr="00F54A51">
        <w:rPr>
          <w:sz w:val="26"/>
          <w:szCs w:val="26"/>
        </w:rPr>
        <w:t xml:space="preserve">В 2018 году была продолжена работа по обеспечению доступного образования для детей-инвалидов и детей с ограниченными возможностями здоровья. </w:t>
      </w:r>
    </w:p>
    <w:p w:rsidR="00205AEF" w:rsidRPr="00F54A51" w:rsidRDefault="00205AEF" w:rsidP="00E01ACD">
      <w:pPr>
        <w:pStyle w:val="a8"/>
        <w:ind w:firstLine="709"/>
        <w:jc w:val="both"/>
        <w:rPr>
          <w:sz w:val="26"/>
          <w:szCs w:val="26"/>
        </w:rPr>
      </w:pPr>
      <w:r w:rsidRPr="00F54A51">
        <w:rPr>
          <w:sz w:val="26"/>
          <w:szCs w:val="26"/>
        </w:rPr>
        <w:t xml:space="preserve">В целях создания условий для обучения детей с ограниченными возможностями здоровья в МАДОУ «Детский сад № 35» работают 13 групп (12 групп на полный рабочий день, 1 группа кратковременного содержания) с общим охватом 281 человек. </w:t>
      </w:r>
    </w:p>
    <w:p w:rsidR="002B61DB" w:rsidRPr="00F54A51" w:rsidRDefault="00205AEF" w:rsidP="00E01ACD">
      <w:pPr>
        <w:pStyle w:val="a8"/>
        <w:ind w:firstLine="709"/>
        <w:jc w:val="both"/>
        <w:rPr>
          <w:sz w:val="26"/>
          <w:szCs w:val="26"/>
        </w:rPr>
      </w:pPr>
      <w:r w:rsidRPr="00F54A51">
        <w:rPr>
          <w:sz w:val="26"/>
          <w:szCs w:val="26"/>
        </w:rPr>
        <w:t xml:space="preserve">Для детей с нарушением опорно-двигательного аппарата в детском саду функционирует зал для занятий адаптивной физической культурой, имеются детские тренажёры, тактильные дорожки, мягкие модули, детские ортопедические стулья, тренажёры (костюм и сандалии) для детей с ДЦП.  </w:t>
      </w:r>
    </w:p>
    <w:p w:rsidR="00C15E8A" w:rsidRPr="00F54A51" w:rsidRDefault="00205AEF" w:rsidP="00E01ACD">
      <w:pPr>
        <w:pStyle w:val="a8"/>
        <w:ind w:firstLine="709"/>
        <w:jc w:val="both"/>
        <w:rPr>
          <w:sz w:val="26"/>
          <w:szCs w:val="26"/>
        </w:rPr>
      </w:pPr>
      <w:r w:rsidRPr="00F54A51">
        <w:rPr>
          <w:sz w:val="26"/>
          <w:szCs w:val="26"/>
        </w:rPr>
        <w:lastRenderedPageBreak/>
        <w:t xml:space="preserve">10. </w:t>
      </w:r>
      <w:r w:rsidR="00C15E8A" w:rsidRPr="00F54A51">
        <w:rPr>
          <w:sz w:val="26"/>
          <w:szCs w:val="26"/>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1-6 лет составила </w:t>
      </w:r>
      <w:r w:rsidR="00991325" w:rsidRPr="00F54A51">
        <w:rPr>
          <w:sz w:val="26"/>
          <w:szCs w:val="26"/>
        </w:rPr>
        <w:t>9,28</w:t>
      </w:r>
      <w:r w:rsidR="00C15E8A" w:rsidRPr="00F54A51">
        <w:rPr>
          <w:sz w:val="26"/>
          <w:szCs w:val="26"/>
        </w:rPr>
        <w:t xml:space="preserve">% (2017г. </w:t>
      </w:r>
      <w:r w:rsidR="00991325" w:rsidRPr="00F54A51">
        <w:rPr>
          <w:sz w:val="26"/>
          <w:szCs w:val="26"/>
        </w:rPr>
        <w:t>–</w:t>
      </w:r>
      <w:r w:rsidR="00C15E8A" w:rsidRPr="00F54A51">
        <w:rPr>
          <w:sz w:val="26"/>
          <w:szCs w:val="26"/>
        </w:rPr>
        <w:t xml:space="preserve"> </w:t>
      </w:r>
      <w:r w:rsidR="00991325" w:rsidRPr="00F54A51">
        <w:rPr>
          <w:sz w:val="26"/>
          <w:szCs w:val="26"/>
        </w:rPr>
        <w:t>6,24</w:t>
      </w:r>
      <w:r w:rsidR="00C15E8A" w:rsidRPr="00F54A51">
        <w:rPr>
          <w:sz w:val="26"/>
          <w:szCs w:val="26"/>
        </w:rPr>
        <w:t xml:space="preserve">%). Данная категория детей не являлась очередниками, а относится к категории будущих воспитанников. В образовательные учреждения данная категория детей зачисляется сразу после предоставления пакета документов и медицинского заключения. Если ребенку необходимо предоставление места сразу после обращения родителей, ему предоставляется место в учреждении, где имеются вакансии в группах </w:t>
      </w:r>
      <w:r w:rsidR="00E5020D" w:rsidRPr="00F54A51">
        <w:rPr>
          <w:sz w:val="26"/>
          <w:szCs w:val="26"/>
        </w:rPr>
        <w:t>соответствующего</w:t>
      </w:r>
      <w:r w:rsidR="00C15E8A" w:rsidRPr="00F54A51">
        <w:rPr>
          <w:sz w:val="26"/>
          <w:szCs w:val="26"/>
        </w:rPr>
        <w:t xml:space="preserve"> возраста. Дефицит мест в дошкольных учреждениях </w:t>
      </w:r>
      <w:r w:rsidR="00B72A75" w:rsidRPr="00F54A51">
        <w:rPr>
          <w:sz w:val="26"/>
          <w:szCs w:val="26"/>
        </w:rPr>
        <w:t>отсутствует</w:t>
      </w:r>
      <w:r w:rsidR="00C15E8A" w:rsidRPr="00F54A51">
        <w:rPr>
          <w:sz w:val="26"/>
          <w:szCs w:val="26"/>
        </w:rPr>
        <w:t xml:space="preserve">. </w:t>
      </w:r>
    </w:p>
    <w:p w:rsidR="00C15E8A" w:rsidRPr="00F54A51" w:rsidRDefault="00B72A75" w:rsidP="00E01ACD">
      <w:pPr>
        <w:pStyle w:val="a8"/>
        <w:ind w:firstLine="709"/>
        <w:jc w:val="both"/>
        <w:rPr>
          <w:sz w:val="26"/>
          <w:szCs w:val="26"/>
        </w:rPr>
      </w:pPr>
      <w:r w:rsidRPr="00F54A51">
        <w:rPr>
          <w:sz w:val="26"/>
          <w:szCs w:val="26"/>
        </w:rPr>
        <w:t xml:space="preserve">11. </w:t>
      </w:r>
      <w:r w:rsidR="00C15E8A" w:rsidRPr="00F54A51">
        <w:rPr>
          <w:sz w:val="26"/>
          <w:szCs w:val="26"/>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составила </w:t>
      </w:r>
      <w:r w:rsidR="000A651C" w:rsidRPr="00F54A51">
        <w:rPr>
          <w:sz w:val="26"/>
          <w:szCs w:val="26"/>
        </w:rPr>
        <w:t>9,1</w:t>
      </w:r>
      <w:r w:rsidR="00C15E8A" w:rsidRPr="00F54A51">
        <w:rPr>
          <w:sz w:val="26"/>
          <w:szCs w:val="26"/>
        </w:rPr>
        <w:t xml:space="preserve">% (2017г. </w:t>
      </w:r>
      <w:r w:rsidR="00AB14AB" w:rsidRPr="00F54A51">
        <w:rPr>
          <w:sz w:val="26"/>
          <w:szCs w:val="26"/>
        </w:rPr>
        <w:t>–</w:t>
      </w:r>
      <w:r w:rsidR="00C15E8A" w:rsidRPr="00F54A51">
        <w:rPr>
          <w:sz w:val="26"/>
          <w:szCs w:val="26"/>
        </w:rPr>
        <w:t xml:space="preserve"> </w:t>
      </w:r>
      <w:r w:rsidR="000A651C" w:rsidRPr="00F54A51">
        <w:rPr>
          <w:sz w:val="26"/>
          <w:szCs w:val="26"/>
        </w:rPr>
        <w:t>0</w:t>
      </w:r>
      <w:r w:rsidR="00C15E8A" w:rsidRPr="00F54A51">
        <w:rPr>
          <w:sz w:val="26"/>
          <w:szCs w:val="26"/>
        </w:rPr>
        <w:t xml:space="preserve">%). </w:t>
      </w:r>
      <w:r w:rsidR="000A651C" w:rsidRPr="00F54A51">
        <w:rPr>
          <w:sz w:val="26"/>
          <w:szCs w:val="26"/>
        </w:rPr>
        <w:t xml:space="preserve">МАДОУ «Детский сад №26» находится на капитальном </w:t>
      </w:r>
      <w:proofErr w:type="gramStart"/>
      <w:r w:rsidR="000A651C" w:rsidRPr="00F54A51">
        <w:rPr>
          <w:sz w:val="26"/>
          <w:szCs w:val="26"/>
        </w:rPr>
        <w:t>ремонте</w:t>
      </w:r>
      <w:proofErr w:type="gramEnd"/>
      <w:r w:rsidR="000A651C" w:rsidRPr="00F54A51">
        <w:rPr>
          <w:sz w:val="26"/>
          <w:szCs w:val="26"/>
        </w:rPr>
        <w:t xml:space="preserve">, который планируется завершить в 2019г. </w:t>
      </w:r>
      <w:r w:rsidR="00C15E8A" w:rsidRPr="00F54A51">
        <w:rPr>
          <w:sz w:val="26"/>
          <w:szCs w:val="26"/>
        </w:rPr>
        <w:t>В прогнозном периоде показатель составит 0%.</w:t>
      </w:r>
    </w:p>
    <w:p w:rsidR="00C15E8A" w:rsidRPr="00F54A51" w:rsidRDefault="000A651C" w:rsidP="000A651C">
      <w:pPr>
        <w:pStyle w:val="a8"/>
        <w:ind w:firstLine="709"/>
        <w:jc w:val="center"/>
        <w:rPr>
          <w:b/>
          <w:sz w:val="26"/>
          <w:szCs w:val="26"/>
        </w:rPr>
      </w:pPr>
      <w:r w:rsidRPr="00F54A51">
        <w:rPr>
          <w:b/>
          <w:sz w:val="26"/>
          <w:szCs w:val="26"/>
          <w:lang w:val="en-US"/>
        </w:rPr>
        <w:t>III</w:t>
      </w:r>
      <w:r w:rsidRPr="00F54A51">
        <w:rPr>
          <w:b/>
          <w:sz w:val="26"/>
          <w:szCs w:val="26"/>
        </w:rPr>
        <w:t xml:space="preserve">. </w:t>
      </w:r>
      <w:r w:rsidR="00C15E8A" w:rsidRPr="00F54A51">
        <w:rPr>
          <w:b/>
          <w:sz w:val="26"/>
          <w:szCs w:val="26"/>
        </w:rPr>
        <w:t>Общее и дополнительное образование</w:t>
      </w:r>
    </w:p>
    <w:p w:rsidR="00C233B1" w:rsidRPr="00F54A51" w:rsidRDefault="008D4F83" w:rsidP="00E01ACD">
      <w:pPr>
        <w:pStyle w:val="a8"/>
        <w:ind w:firstLine="709"/>
        <w:jc w:val="both"/>
        <w:rPr>
          <w:sz w:val="26"/>
          <w:szCs w:val="26"/>
        </w:rPr>
      </w:pPr>
      <w:r w:rsidRPr="00F54A51">
        <w:rPr>
          <w:sz w:val="26"/>
          <w:szCs w:val="26"/>
        </w:rPr>
        <w:t xml:space="preserve">13. </w:t>
      </w:r>
      <w:r w:rsidR="00C15E8A" w:rsidRPr="00F54A51">
        <w:rPr>
          <w:sz w:val="26"/>
          <w:szCs w:val="26"/>
        </w:rPr>
        <w:t xml:space="preserve">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в 2018 году составила </w:t>
      </w:r>
      <w:r w:rsidR="000D27D6" w:rsidRPr="00F54A51">
        <w:rPr>
          <w:sz w:val="26"/>
          <w:szCs w:val="26"/>
        </w:rPr>
        <w:t>3,07</w:t>
      </w:r>
      <w:r w:rsidR="00C15E8A" w:rsidRPr="00F54A51">
        <w:rPr>
          <w:sz w:val="26"/>
          <w:szCs w:val="26"/>
        </w:rPr>
        <w:t xml:space="preserve">% (2017г. </w:t>
      </w:r>
      <w:r w:rsidR="000D27D6" w:rsidRPr="00F54A51">
        <w:rPr>
          <w:sz w:val="26"/>
          <w:szCs w:val="26"/>
        </w:rPr>
        <w:t>–</w:t>
      </w:r>
      <w:r w:rsidR="00C15E8A" w:rsidRPr="00F54A51">
        <w:rPr>
          <w:sz w:val="26"/>
          <w:szCs w:val="26"/>
        </w:rPr>
        <w:t xml:space="preserve"> </w:t>
      </w:r>
      <w:r w:rsidR="000D27D6" w:rsidRPr="00F54A51">
        <w:rPr>
          <w:sz w:val="26"/>
          <w:szCs w:val="26"/>
        </w:rPr>
        <w:t>0,45</w:t>
      </w:r>
      <w:r w:rsidR="00C15E8A" w:rsidRPr="00F54A51">
        <w:rPr>
          <w:sz w:val="26"/>
          <w:szCs w:val="26"/>
        </w:rPr>
        <w:t xml:space="preserve">%). </w:t>
      </w:r>
      <w:r w:rsidR="00C233B1" w:rsidRPr="00F54A51">
        <w:rPr>
          <w:sz w:val="26"/>
          <w:szCs w:val="26"/>
        </w:rPr>
        <w:t>В 2018 году в МР «Печора» ГИА по программам среднего общего образования    сдавали 226 выпускников 11 (12)  классов.</w:t>
      </w:r>
    </w:p>
    <w:p w:rsidR="00C233B1" w:rsidRPr="00F54A51" w:rsidRDefault="00C233B1" w:rsidP="00E01ACD">
      <w:pPr>
        <w:pStyle w:val="a8"/>
        <w:ind w:firstLine="709"/>
        <w:jc w:val="both"/>
        <w:rPr>
          <w:sz w:val="26"/>
          <w:szCs w:val="26"/>
        </w:rPr>
      </w:pPr>
      <w:r w:rsidRPr="00F54A51">
        <w:rPr>
          <w:sz w:val="26"/>
          <w:szCs w:val="26"/>
        </w:rPr>
        <w:t>В МР «Печора» наблюдается  снижение  среднего балла ЕГЭ по предметам: обществознание, информатика и ИКТ, английский язык.</w:t>
      </w:r>
    </w:p>
    <w:p w:rsidR="00C233B1" w:rsidRPr="00F54A51" w:rsidRDefault="00C233B1" w:rsidP="00E01ACD">
      <w:pPr>
        <w:pStyle w:val="a8"/>
        <w:ind w:firstLine="709"/>
        <w:jc w:val="both"/>
        <w:rPr>
          <w:sz w:val="26"/>
          <w:szCs w:val="26"/>
        </w:rPr>
      </w:pPr>
      <w:r w:rsidRPr="00F54A51">
        <w:rPr>
          <w:sz w:val="26"/>
          <w:szCs w:val="26"/>
        </w:rPr>
        <w:t>Высокие результаты ЕГЭ (80-100 баллов) показали 64 чел</w:t>
      </w:r>
      <w:proofErr w:type="gramStart"/>
      <w:r w:rsidRPr="00F54A51">
        <w:rPr>
          <w:sz w:val="26"/>
          <w:szCs w:val="26"/>
        </w:rPr>
        <w:t>.(</w:t>
      </w:r>
      <w:proofErr w:type="gramEnd"/>
      <w:r w:rsidRPr="00F54A51">
        <w:rPr>
          <w:sz w:val="26"/>
          <w:szCs w:val="26"/>
        </w:rPr>
        <w:t>АППГ-63) 28,4% выпускников, из них по русскому языку 20% выпускников.</w:t>
      </w:r>
    </w:p>
    <w:p w:rsidR="00C233B1" w:rsidRPr="00F54A51" w:rsidRDefault="00C233B1" w:rsidP="00E01ACD">
      <w:pPr>
        <w:pStyle w:val="a8"/>
        <w:ind w:firstLine="709"/>
        <w:jc w:val="both"/>
        <w:rPr>
          <w:sz w:val="26"/>
          <w:szCs w:val="26"/>
        </w:rPr>
      </w:pPr>
      <w:r w:rsidRPr="00F54A51">
        <w:rPr>
          <w:sz w:val="26"/>
          <w:szCs w:val="26"/>
        </w:rPr>
        <w:t xml:space="preserve">В 2018 г. не получил  аттестат о среднем общем образовании7  чел. </w:t>
      </w:r>
      <w:proofErr w:type="gramStart"/>
      <w:r w:rsidRPr="00F54A51">
        <w:rPr>
          <w:sz w:val="26"/>
          <w:szCs w:val="26"/>
        </w:rPr>
        <w:t xml:space="preserve">( </w:t>
      </w:r>
      <w:proofErr w:type="gramEnd"/>
      <w:r w:rsidRPr="00F54A51">
        <w:rPr>
          <w:sz w:val="26"/>
          <w:szCs w:val="26"/>
        </w:rPr>
        <w:t>МОУ «СОШ№2», МОУ «СОШ№4», МОУ «СОШ№49»).</w:t>
      </w:r>
    </w:p>
    <w:p w:rsidR="00C233B1" w:rsidRPr="00F54A51" w:rsidRDefault="00C233B1" w:rsidP="00E01ACD">
      <w:pPr>
        <w:pStyle w:val="a8"/>
        <w:ind w:firstLine="709"/>
        <w:jc w:val="both"/>
        <w:rPr>
          <w:sz w:val="26"/>
          <w:szCs w:val="26"/>
        </w:rPr>
      </w:pPr>
      <w:proofErr w:type="gramStart"/>
      <w:r w:rsidRPr="00F54A51">
        <w:rPr>
          <w:sz w:val="26"/>
          <w:szCs w:val="26"/>
        </w:rPr>
        <w:t>В течение 2018 года МОУ «СОШ №4» и МОУ «СОШ №49» участвовали в республиканском проекте «Адресная методическая поддержка школ с низкими результатами в достижении предметных результатов по учебным предметам» с целью перехода школ в режим эффективного функционирования и развития, повышения качества образования в школах, участвующих в реализации Программы, повышения уровня квалификации педагогических и управленческих кадров школ, повышения эффективности профессиональной деятельности</w:t>
      </w:r>
      <w:proofErr w:type="gramEnd"/>
      <w:r w:rsidRPr="00F54A51">
        <w:rPr>
          <w:sz w:val="26"/>
          <w:szCs w:val="26"/>
        </w:rPr>
        <w:t xml:space="preserve"> педагогов. </w:t>
      </w:r>
    </w:p>
    <w:p w:rsidR="00C15E8A" w:rsidRPr="00F54A51" w:rsidRDefault="00C233B1" w:rsidP="00E01ACD">
      <w:pPr>
        <w:pStyle w:val="a8"/>
        <w:ind w:firstLine="709"/>
        <w:jc w:val="both"/>
        <w:rPr>
          <w:sz w:val="26"/>
          <w:szCs w:val="26"/>
        </w:rPr>
      </w:pPr>
      <w:r w:rsidRPr="00F54A51">
        <w:rPr>
          <w:sz w:val="26"/>
          <w:szCs w:val="26"/>
        </w:rPr>
        <w:t xml:space="preserve">В целях повышения качества общего образования в прогнозируемый период планируется дальнейшее развитие сетевого взаимодействия образовательных организаций, укрепление материально-технической базы и кадрового ресурса, обновление образовательных программ на основе дифференциации и индивидуализации образовательного процесса, внедрение инновационных образовательных технологий. </w:t>
      </w:r>
      <w:r w:rsidR="00C15E8A" w:rsidRPr="00F54A51">
        <w:rPr>
          <w:sz w:val="26"/>
          <w:szCs w:val="26"/>
        </w:rPr>
        <w:t xml:space="preserve"> В прогнозном периоде ожидается </w:t>
      </w:r>
      <w:proofErr w:type="gramStart"/>
      <w:r w:rsidR="00C15E8A" w:rsidRPr="00F54A51">
        <w:rPr>
          <w:sz w:val="26"/>
          <w:szCs w:val="26"/>
        </w:rPr>
        <w:t>не получение</w:t>
      </w:r>
      <w:proofErr w:type="gramEnd"/>
      <w:r w:rsidR="00C15E8A" w:rsidRPr="00F54A51">
        <w:rPr>
          <w:sz w:val="26"/>
          <w:szCs w:val="26"/>
        </w:rPr>
        <w:t xml:space="preserve"> аттестата </w:t>
      </w:r>
      <w:r w:rsidRPr="00F54A51">
        <w:rPr>
          <w:sz w:val="26"/>
          <w:szCs w:val="26"/>
        </w:rPr>
        <w:t>не более 7</w:t>
      </w:r>
      <w:r w:rsidR="00C15E8A" w:rsidRPr="00F54A51">
        <w:rPr>
          <w:sz w:val="26"/>
          <w:szCs w:val="26"/>
        </w:rPr>
        <w:t xml:space="preserve"> выпускниками.</w:t>
      </w:r>
    </w:p>
    <w:p w:rsidR="00CA27BE" w:rsidRPr="00F54A51" w:rsidRDefault="0062069D" w:rsidP="00E01ACD">
      <w:pPr>
        <w:pStyle w:val="a8"/>
        <w:ind w:firstLine="709"/>
        <w:jc w:val="both"/>
        <w:rPr>
          <w:sz w:val="26"/>
          <w:szCs w:val="26"/>
        </w:rPr>
      </w:pPr>
      <w:r w:rsidRPr="00F54A51">
        <w:rPr>
          <w:sz w:val="26"/>
          <w:szCs w:val="26"/>
        </w:rPr>
        <w:t xml:space="preserve">14. </w:t>
      </w:r>
      <w:r w:rsidR="00C15E8A" w:rsidRPr="00F54A51">
        <w:rPr>
          <w:sz w:val="26"/>
          <w:szCs w:val="26"/>
        </w:rPr>
        <w:t xml:space="preserve">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w:t>
      </w:r>
      <w:r w:rsidR="00CA27BE" w:rsidRPr="00F54A51">
        <w:rPr>
          <w:sz w:val="26"/>
          <w:szCs w:val="26"/>
        </w:rPr>
        <w:t>87,11</w:t>
      </w:r>
      <w:r w:rsidR="00C15E8A" w:rsidRPr="00F54A51">
        <w:rPr>
          <w:sz w:val="26"/>
          <w:szCs w:val="26"/>
        </w:rPr>
        <w:t xml:space="preserve">% (2017г. </w:t>
      </w:r>
      <w:r w:rsidR="00CA27BE" w:rsidRPr="00F54A51">
        <w:rPr>
          <w:sz w:val="26"/>
          <w:szCs w:val="26"/>
        </w:rPr>
        <w:t>–</w:t>
      </w:r>
      <w:r w:rsidR="00C15E8A" w:rsidRPr="00F54A51">
        <w:rPr>
          <w:sz w:val="26"/>
          <w:szCs w:val="26"/>
        </w:rPr>
        <w:t xml:space="preserve"> </w:t>
      </w:r>
      <w:r w:rsidR="00CA27BE" w:rsidRPr="00F54A51">
        <w:rPr>
          <w:sz w:val="26"/>
          <w:szCs w:val="26"/>
        </w:rPr>
        <w:t>85,16</w:t>
      </w:r>
      <w:r w:rsidR="00C15E8A" w:rsidRPr="00F54A51">
        <w:rPr>
          <w:sz w:val="26"/>
          <w:szCs w:val="26"/>
        </w:rPr>
        <w:t xml:space="preserve">%). </w:t>
      </w:r>
      <w:r w:rsidR="00CA27BE" w:rsidRPr="00F54A51">
        <w:rPr>
          <w:sz w:val="26"/>
          <w:szCs w:val="26"/>
        </w:rPr>
        <w:t xml:space="preserve">Увеличилось количество учащихся, обучающихся в условиях, отвечающих современным требованиям к организации образовательного процесса. Организовано дистанционное обучение для детей с ограниченными возможностями (3 человека), увеличилось количество компьютерного </w:t>
      </w:r>
      <w:r w:rsidR="00CA27BE" w:rsidRPr="00F54A51">
        <w:rPr>
          <w:sz w:val="26"/>
          <w:szCs w:val="26"/>
        </w:rPr>
        <w:lastRenderedPageBreak/>
        <w:t>оборудования, приходящегося на 1 человека (10 человек на компьютер). Каждый класс оборудован мультимедийным комплектом, каждый обучающийся имеет возможность пользоваться электронным приложением к учебникам.</w:t>
      </w:r>
    </w:p>
    <w:p w:rsidR="00DC482F" w:rsidRPr="00F54A51" w:rsidRDefault="00CA27BE" w:rsidP="00E01ACD">
      <w:pPr>
        <w:pStyle w:val="a8"/>
        <w:ind w:firstLine="709"/>
        <w:jc w:val="both"/>
        <w:rPr>
          <w:sz w:val="26"/>
          <w:szCs w:val="26"/>
        </w:rPr>
      </w:pPr>
      <w:r w:rsidRPr="00F54A51">
        <w:rPr>
          <w:sz w:val="26"/>
          <w:szCs w:val="26"/>
        </w:rPr>
        <w:t xml:space="preserve">15. </w:t>
      </w:r>
      <w:r w:rsidR="00C15E8A" w:rsidRPr="00F54A51">
        <w:rPr>
          <w:sz w:val="26"/>
          <w:szCs w:val="26"/>
        </w:rPr>
        <w:t xml:space="preserve">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в 2018 году составляло 0% (2017г. </w:t>
      </w:r>
      <w:r w:rsidRPr="00F54A51">
        <w:rPr>
          <w:sz w:val="26"/>
          <w:szCs w:val="26"/>
        </w:rPr>
        <w:t>–</w:t>
      </w:r>
      <w:r w:rsidR="00C15E8A" w:rsidRPr="00F54A51">
        <w:rPr>
          <w:sz w:val="26"/>
          <w:szCs w:val="26"/>
        </w:rPr>
        <w:t xml:space="preserve"> </w:t>
      </w:r>
      <w:r w:rsidRPr="00F54A51">
        <w:rPr>
          <w:sz w:val="26"/>
          <w:szCs w:val="26"/>
        </w:rPr>
        <w:t>6,25</w:t>
      </w:r>
      <w:r w:rsidR="00C15E8A" w:rsidRPr="00F54A51">
        <w:rPr>
          <w:sz w:val="26"/>
          <w:szCs w:val="26"/>
        </w:rPr>
        <w:t xml:space="preserve">%). На территории </w:t>
      </w:r>
      <w:r w:rsidR="00DC482F" w:rsidRPr="00F54A51">
        <w:rPr>
          <w:sz w:val="26"/>
          <w:szCs w:val="26"/>
        </w:rPr>
        <w:t xml:space="preserve">муниципального района отсутствуют </w:t>
      </w:r>
      <w:r w:rsidR="00C15E8A" w:rsidRPr="00F54A51">
        <w:rPr>
          <w:sz w:val="26"/>
          <w:szCs w:val="26"/>
        </w:rPr>
        <w:t>муниципальны</w:t>
      </w:r>
      <w:r w:rsidR="00DC482F" w:rsidRPr="00F54A51">
        <w:rPr>
          <w:sz w:val="26"/>
          <w:szCs w:val="26"/>
        </w:rPr>
        <w:t>е</w:t>
      </w:r>
      <w:r w:rsidR="00C15E8A" w:rsidRPr="00F54A51">
        <w:rPr>
          <w:sz w:val="26"/>
          <w:szCs w:val="26"/>
        </w:rPr>
        <w:t xml:space="preserve"> дошкольны</w:t>
      </w:r>
      <w:r w:rsidR="00DC482F" w:rsidRPr="00F54A51">
        <w:rPr>
          <w:sz w:val="26"/>
          <w:szCs w:val="26"/>
        </w:rPr>
        <w:t>е</w:t>
      </w:r>
      <w:r w:rsidR="00C15E8A" w:rsidRPr="00F54A51">
        <w:rPr>
          <w:sz w:val="26"/>
          <w:szCs w:val="26"/>
        </w:rPr>
        <w:t xml:space="preserve"> образовательны</w:t>
      </w:r>
      <w:r w:rsidR="00DC482F" w:rsidRPr="00F54A51">
        <w:rPr>
          <w:sz w:val="26"/>
          <w:szCs w:val="26"/>
        </w:rPr>
        <w:t>е</w:t>
      </w:r>
      <w:r w:rsidR="00C15E8A" w:rsidRPr="00F54A51">
        <w:rPr>
          <w:sz w:val="26"/>
          <w:szCs w:val="26"/>
        </w:rPr>
        <w:t xml:space="preserve"> учреждени</w:t>
      </w:r>
      <w:r w:rsidR="00DC482F" w:rsidRPr="00F54A51">
        <w:rPr>
          <w:sz w:val="26"/>
          <w:szCs w:val="26"/>
        </w:rPr>
        <w:t>я</w:t>
      </w:r>
      <w:r w:rsidR="00C15E8A" w:rsidRPr="00F54A51">
        <w:rPr>
          <w:sz w:val="26"/>
          <w:szCs w:val="26"/>
        </w:rPr>
        <w:t xml:space="preserve">, здания которых находятся в аварийном состоянии или требуют капитального ремонта. </w:t>
      </w:r>
      <w:r w:rsidR="00DC482F" w:rsidRPr="00F54A51">
        <w:rPr>
          <w:sz w:val="26"/>
          <w:szCs w:val="26"/>
        </w:rPr>
        <w:t xml:space="preserve">В плановом периоде показатель составит 6,25 %, т.к. в соответствии с актом визуального осмотра здания МОУ «СОШ№4», расположенного по адресу: Республика Коми, г. Печора, ул. Спортивная, дом 42 ситуация, сложившаяся в некоторых помещениях МОУ «СОШ№4» является аварийной. </w:t>
      </w:r>
    </w:p>
    <w:p w:rsidR="00C15E8A" w:rsidRPr="00F54A51" w:rsidRDefault="00DC482F" w:rsidP="00E01ACD">
      <w:pPr>
        <w:pStyle w:val="a8"/>
        <w:ind w:firstLine="709"/>
        <w:jc w:val="both"/>
        <w:rPr>
          <w:color w:val="FF0000"/>
          <w:sz w:val="26"/>
          <w:szCs w:val="26"/>
        </w:rPr>
      </w:pPr>
      <w:r w:rsidRPr="00F54A51">
        <w:rPr>
          <w:sz w:val="26"/>
          <w:szCs w:val="26"/>
        </w:rPr>
        <w:t xml:space="preserve">16. </w:t>
      </w:r>
      <w:r w:rsidR="00C15E8A" w:rsidRPr="00F54A51">
        <w:rPr>
          <w:sz w:val="26"/>
          <w:szCs w:val="26"/>
        </w:rPr>
        <w:t xml:space="preserve">Доля детей первой и второй групп здоровья в общей </w:t>
      </w:r>
      <w:proofErr w:type="gramStart"/>
      <w:r w:rsidR="00C15E8A" w:rsidRPr="00F54A51">
        <w:rPr>
          <w:sz w:val="26"/>
          <w:szCs w:val="26"/>
        </w:rPr>
        <w:t>численности</w:t>
      </w:r>
      <w:proofErr w:type="gramEnd"/>
      <w:r w:rsidR="00C15E8A" w:rsidRPr="00F54A51">
        <w:rPr>
          <w:sz w:val="26"/>
          <w:szCs w:val="26"/>
        </w:rPr>
        <w:t xml:space="preserve"> обучающихся в муниципальных общеобразовательных учреждениях в 2018 году </w:t>
      </w:r>
      <w:r w:rsidR="00C82D12" w:rsidRPr="00F54A51">
        <w:rPr>
          <w:sz w:val="26"/>
          <w:szCs w:val="26"/>
        </w:rPr>
        <w:t>незначительно сократилась</w:t>
      </w:r>
      <w:r w:rsidR="00C15E8A" w:rsidRPr="00F54A51">
        <w:rPr>
          <w:sz w:val="26"/>
          <w:szCs w:val="26"/>
        </w:rPr>
        <w:t xml:space="preserve"> и составила </w:t>
      </w:r>
      <w:r w:rsidR="00C82D12" w:rsidRPr="00F54A51">
        <w:rPr>
          <w:sz w:val="26"/>
          <w:szCs w:val="26"/>
        </w:rPr>
        <w:t>89,2</w:t>
      </w:r>
      <w:r w:rsidR="00C15E8A" w:rsidRPr="00F54A51">
        <w:rPr>
          <w:sz w:val="26"/>
          <w:szCs w:val="26"/>
        </w:rPr>
        <w:t xml:space="preserve">% (2017г. - </w:t>
      </w:r>
      <w:r w:rsidR="00C82D12" w:rsidRPr="00F54A51">
        <w:rPr>
          <w:sz w:val="26"/>
          <w:szCs w:val="26"/>
        </w:rPr>
        <w:t>90%).</w:t>
      </w:r>
    </w:p>
    <w:p w:rsidR="00C15E8A" w:rsidRPr="00F54A51" w:rsidRDefault="00C15E8A" w:rsidP="00E01ACD">
      <w:pPr>
        <w:pStyle w:val="a8"/>
        <w:ind w:firstLine="709"/>
        <w:jc w:val="both"/>
        <w:rPr>
          <w:sz w:val="26"/>
          <w:szCs w:val="26"/>
        </w:rPr>
      </w:pPr>
      <w:r w:rsidRPr="00F54A51">
        <w:rPr>
          <w:sz w:val="26"/>
          <w:szCs w:val="26"/>
        </w:rPr>
        <w:t xml:space="preserve">В течение 2018 года в образовательных учреждениях проводились мероприятия по </w:t>
      </w:r>
      <w:proofErr w:type="spellStart"/>
      <w:r w:rsidRPr="00F54A51">
        <w:rPr>
          <w:sz w:val="26"/>
          <w:szCs w:val="26"/>
        </w:rPr>
        <w:t>здоровьесбережению</w:t>
      </w:r>
      <w:proofErr w:type="spellEnd"/>
      <w:r w:rsidRPr="00F54A51">
        <w:rPr>
          <w:sz w:val="26"/>
          <w:szCs w:val="26"/>
        </w:rPr>
        <w:t>, мероприятия по профилактике гриппа и острых вирусных заболеваний, проводил</w:t>
      </w:r>
      <w:r w:rsidR="00C2582C" w:rsidRPr="00F54A51">
        <w:rPr>
          <w:sz w:val="26"/>
          <w:szCs w:val="26"/>
        </w:rPr>
        <w:t>ся</w:t>
      </w:r>
      <w:r w:rsidRPr="00F54A51">
        <w:rPr>
          <w:sz w:val="26"/>
          <w:szCs w:val="26"/>
        </w:rPr>
        <w:t xml:space="preserve"> мониторинг состояния здоровья школьников</w:t>
      </w:r>
      <w:r w:rsidR="00C2582C" w:rsidRPr="00F54A51">
        <w:rPr>
          <w:sz w:val="26"/>
          <w:szCs w:val="26"/>
        </w:rPr>
        <w:t xml:space="preserve">. </w:t>
      </w:r>
      <w:r w:rsidRPr="00F54A51">
        <w:rPr>
          <w:sz w:val="26"/>
          <w:szCs w:val="26"/>
        </w:rPr>
        <w:t>В прогнозном периоде показатель незначительно увеличится.</w:t>
      </w:r>
    </w:p>
    <w:p w:rsidR="00093442" w:rsidRPr="00F54A51" w:rsidRDefault="00093442" w:rsidP="00E01ACD">
      <w:pPr>
        <w:pStyle w:val="a8"/>
        <w:ind w:firstLine="709"/>
        <w:jc w:val="both"/>
        <w:rPr>
          <w:sz w:val="26"/>
          <w:szCs w:val="26"/>
        </w:rPr>
      </w:pPr>
      <w:r w:rsidRPr="00F54A51">
        <w:rPr>
          <w:sz w:val="26"/>
          <w:szCs w:val="26"/>
        </w:rPr>
        <w:t xml:space="preserve">17. </w:t>
      </w:r>
      <w:r w:rsidR="00C15E8A" w:rsidRPr="00F54A51">
        <w:rPr>
          <w:sz w:val="26"/>
          <w:szCs w:val="26"/>
        </w:rPr>
        <w:t xml:space="preserve">Доля обучающихся в муниципальных общеобразовательных учреждениях, занимающихся во вторую (третью) смену, в общей </w:t>
      </w:r>
      <w:proofErr w:type="gramStart"/>
      <w:r w:rsidR="00C15E8A" w:rsidRPr="00F54A51">
        <w:rPr>
          <w:sz w:val="26"/>
          <w:szCs w:val="26"/>
        </w:rPr>
        <w:t>численности</w:t>
      </w:r>
      <w:proofErr w:type="gramEnd"/>
      <w:r w:rsidR="00C15E8A" w:rsidRPr="00F54A51">
        <w:rPr>
          <w:sz w:val="26"/>
          <w:szCs w:val="26"/>
        </w:rPr>
        <w:t xml:space="preserve"> обучающихся в муниципальных общеобразовательных учреждениях составила в 2018 году </w:t>
      </w:r>
      <w:r w:rsidRPr="00F54A51">
        <w:rPr>
          <w:sz w:val="26"/>
          <w:szCs w:val="26"/>
        </w:rPr>
        <w:t>2,28</w:t>
      </w:r>
      <w:r w:rsidR="00C15E8A" w:rsidRPr="00F54A51">
        <w:rPr>
          <w:sz w:val="26"/>
          <w:szCs w:val="26"/>
        </w:rPr>
        <w:t xml:space="preserve">% (2017г. </w:t>
      </w:r>
      <w:r w:rsidRPr="00F54A51">
        <w:rPr>
          <w:sz w:val="26"/>
          <w:szCs w:val="26"/>
        </w:rPr>
        <w:t>–</w:t>
      </w:r>
      <w:r w:rsidR="00C15E8A" w:rsidRPr="00F54A51">
        <w:rPr>
          <w:sz w:val="26"/>
          <w:szCs w:val="26"/>
        </w:rPr>
        <w:t xml:space="preserve"> </w:t>
      </w:r>
      <w:r w:rsidRPr="00F54A51">
        <w:rPr>
          <w:sz w:val="26"/>
          <w:szCs w:val="26"/>
        </w:rPr>
        <w:t>2,88</w:t>
      </w:r>
      <w:r w:rsidR="00C15E8A" w:rsidRPr="00F54A51">
        <w:rPr>
          <w:sz w:val="26"/>
          <w:szCs w:val="26"/>
        </w:rPr>
        <w:t xml:space="preserve">%). В 2018 году </w:t>
      </w:r>
      <w:r w:rsidRPr="00F54A51">
        <w:rPr>
          <w:sz w:val="26"/>
          <w:szCs w:val="26"/>
        </w:rPr>
        <w:t xml:space="preserve">количество </w:t>
      </w:r>
      <w:proofErr w:type="gramStart"/>
      <w:r w:rsidRPr="00F54A51">
        <w:rPr>
          <w:sz w:val="26"/>
          <w:szCs w:val="26"/>
        </w:rPr>
        <w:t>обучающихся</w:t>
      </w:r>
      <w:proofErr w:type="gramEnd"/>
      <w:r w:rsidRPr="00F54A51">
        <w:rPr>
          <w:sz w:val="26"/>
          <w:szCs w:val="26"/>
        </w:rPr>
        <w:t xml:space="preserve"> во 2 смену уменьшилось с 2,88% до 2,28 %. Во вторую смену обучаются 2 класса в МОУ «СОШ№49» и 1 класс в МОУ «СОШ№3».</w:t>
      </w:r>
    </w:p>
    <w:p w:rsidR="00093442" w:rsidRPr="00F54A51" w:rsidRDefault="00093442" w:rsidP="00E01ACD">
      <w:pPr>
        <w:pStyle w:val="a8"/>
        <w:ind w:firstLine="709"/>
        <w:jc w:val="both"/>
        <w:rPr>
          <w:sz w:val="26"/>
          <w:szCs w:val="26"/>
        </w:rPr>
      </w:pPr>
      <w:r w:rsidRPr="00F54A51">
        <w:rPr>
          <w:sz w:val="26"/>
          <w:szCs w:val="26"/>
        </w:rPr>
        <w:t xml:space="preserve">С октября по декабрь 2018 года Управлением образования МР «Печора»  была проведена работа по ликвидации второй смены для учащихся 2-х классов в МОУ «СОШ№49». </w:t>
      </w:r>
      <w:proofErr w:type="gramStart"/>
      <w:r w:rsidRPr="00F54A51">
        <w:rPr>
          <w:sz w:val="26"/>
          <w:szCs w:val="26"/>
        </w:rPr>
        <w:t xml:space="preserve">Отремонтированы 5 помещений, из них 2 учебных кабинета, закуплена новая мебель, оборудование. </w:t>
      </w:r>
      <w:proofErr w:type="gramEnd"/>
    </w:p>
    <w:p w:rsidR="00093442" w:rsidRPr="00F54A51" w:rsidRDefault="00093442" w:rsidP="00E01ACD">
      <w:pPr>
        <w:pStyle w:val="a8"/>
        <w:ind w:firstLine="709"/>
        <w:jc w:val="both"/>
        <w:rPr>
          <w:sz w:val="26"/>
          <w:szCs w:val="26"/>
        </w:rPr>
      </w:pPr>
      <w:r w:rsidRPr="00F54A51">
        <w:rPr>
          <w:sz w:val="26"/>
          <w:szCs w:val="26"/>
        </w:rPr>
        <w:t>По прогнозам комплектования 1-х классов на 2019-2020 учебный год, в МОУ «СОШ№49» планируется   сформировать один первый класс, в МОУ «СОШ№3» 2 первых класса.</w:t>
      </w:r>
    </w:p>
    <w:p w:rsidR="00093442" w:rsidRPr="00F54A51" w:rsidRDefault="00093442" w:rsidP="00E01ACD">
      <w:pPr>
        <w:pStyle w:val="a8"/>
        <w:ind w:firstLine="709"/>
        <w:jc w:val="both"/>
        <w:rPr>
          <w:sz w:val="26"/>
          <w:szCs w:val="26"/>
        </w:rPr>
      </w:pPr>
      <w:proofErr w:type="gramStart"/>
      <w:r w:rsidRPr="00F54A51">
        <w:rPr>
          <w:sz w:val="26"/>
          <w:szCs w:val="26"/>
        </w:rPr>
        <w:t>С целью ликвидации второй смены  в образовательных организациях МО МР «Печора» уменьшена  территория, которая закреплена за МОУ «СОШ№49», МОУ «СОШ№3»  (постановление администрации МР «Печора» от 18.01.2019г. № 43 «О закреплении муниципальных  образовательных организаций, реализующих программы дошкольного, начального общего, основного общего и среднего  общего образования, за конкретными территориями МО МР «Печора»).</w:t>
      </w:r>
      <w:proofErr w:type="gramEnd"/>
    </w:p>
    <w:p w:rsidR="00C15E8A" w:rsidRPr="00F54A51" w:rsidRDefault="00093442" w:rsidP="00E01ACD">
      <w:pPr>
        <w:pStyle w:val="a8"/>
        <w:ind w:firstLine="709"/>
        <w:jc w:val="both"/>
        <w:rPr>
          <w:sz w:val="26"/>
          <w:szCs w:val="26"/>
        </w:rPr>
      </w:pPr>
      <w:r w:rsidRPr="00F54A51">
        <w:rPr>
          <w:sz w:val="26"/>
          <w:szCs w:val="26"/>
        </w:rPr>
        <w:t xml:space="preserve">18. </w:t>
      </w:r>
      <w:r w:rsidR="00C15E8A" w:rsidRPr="00F54A51">
        <w:rPr>
          <w:sz w:val="26"/>
          <w:szCs w:val="26"/>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возросли и составили </w:t>
      </w:r>
      <w:r w:rsidR="007A6023" w:rsidRPr="00F54A51">
        <w:rPr>
          <w:sz w:val="26"/>
          <w:szCs w:val="26"/>
        </w:rPr>
        <w:t>112,9</w:t>
      </w:r>
      <w:r w:rsidR="00C15E8A" w:rsidRPr="00F54A51">
        <w:rPr>
          <w:sz w:val="26"/>
          <w:szCs w:val="26"/>
        </w:rPr>
        <w:t xml:space="preserve"> тыс. рублей (2017г. </w:t>
      </w:r>
      <w:r w:rsidR="007A6023" w:rsidRPr="00F54A51">
        <w:rPr>
          <w:sz w:val="26"/>
          <w:szCs w:val="26"/>
        </w:rPr>
        <w:t>–</w:t>
      </w:r>
      <w:r w:rsidR="00C15E8A" w:rsidRPr="00F54A51">
        <w:rPr>
          <w:sz w:val="26"/>
          <w:szCs w:val="26"/>
        </w:rPr>
        <w:t xml:space="preserve"> </w:t>
      </w:r>
      <w:r w:rsidR="007A6023" w:rsidRPr="00F54A51">
        <w:rPr>
          <w:sz w:val="26"/>
          <w:szCs w:val="26"/>
        </w:rPr>
        <w:t>96,7</w:t>
      </w:r>
      <w:r w:rsidR="00C15E8A" w:rsidRPr="00F54A51">
        <w:rPr>
          <w:sz w:val="26"/>
          <w:szCs w:val="26"/>
        </w:rPr>
        <w:t xml:space="preserve"> тыс. руб.). Рост связан с увеличением расходов на заработную плату, материально</w:t>
      </w:r>
      <w:r w:rsidR="007A6023" w:rsidRPr="00F54A51">
        <w:rPr>
          <w:sz w:val="26"/>
          <w:szCs w:val="26"/>
        </w:rPr>
        <w:t>-</w:t>
      </w:r>
      <w:r w:rsidR="00C15E8A" w:rsidRPr="00F54A51">
        <w:rPr>
          <w:sz w:val="26"/>
          <w:szCs w:val="26"/>
        </w:rPr>
        <w:t>техническое оснащение, содержание зданий, расходов, связанных с обеспечением безопасных условий обучения</w:t>
      </w:r>
      <w:r w:rsidR="007A6023" w:rsidRPr="00F54A51">
        <w:rPr>
          <w:sz w:val="26"/>
          <w:szCs w:val="26"/>
        </w:rPr>
        <w:t xml:space="preserve">. </w:t>
      </w:r>
      <w:r w:rsidR="00C15E8A" w:rsidRPr="00F54A51">
        <w:rPr>
          <w:sz w:val="26"/>
          <w:szCs w:val="26"/>
        </w:rPr>
        <w:t>В прогнозном периоде ожидается незначительное увеличение показателя.</w:t>
      </w:r>
    </w:p>
    <w:p w:rsidR="00C15E8A" w:rsidRPr="00F54A51" w:rsidRDefault="007A6023" w:rsidP="00E01ACD">
      <w:pPr>
        <w:pStyle w:val="a8"/>
        <w:ind w:firstLine="709"/>
        <w:jc w:val="both"/>
        <w:rPr>
          <w:sz w:val="26"/>
          <w:szCs w:val="26"/>
        </w:rPr>
      </w:pPr>
      <w:r w:rsidRPr="00F54A51">
        <w:rPr>
          <w:sz w:val="26"/>
          <w:szCs w:val="26"/>
        </w:rPr>
        <w:t xml:space="preserve">19. </w:t>
      </w:r>
      <w:proofErr w:type="gramStart"/>
      <w:r w:rsidR="00C15E8A" w:rsidRPr="00F54A51">
        <w:rPr>
          <w:sz w:val="26"/>
          <w:szCs w:val="26"/>
        </w:rPr>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2018 году </w:t>
      </w:r>
      <w:proofErr w:type="spellStart"/>
      <w:r w:rsidR="00C15E8A" w:rsidRPr="00F54A51">
        <w:rPr>
          <w:sz w:val="26"/>
          <w:szCs w:val="26"/>
        </w:rPr>
        <w:t>уменньшилась</w:t>
      </w:r>
      <w:proofErr w:type="spellEnd"/>
      <w:r w:rsidR="00C15E8A" w:rsidRPr="00F54A51">
        <w:rPr>
          <w:sz w:val="26"/>
          <w:szCs w:val="26"/>
        </w:rPr>
        <w:t xml:space="preserve"> по сравнению с аналогичным периодом прошлого года и составила </w:t>
      </w:r>
      <w:r w:rsidRPr="00F54A51">
        <w:rPr>
          <w:sz w:val="26"/>
          <w:szCs w:val="26"/>
        </w:rPr>
        <w:lastRenderedPageBreak/>
        <w:t>52</w:t>
      </w:r>
      <w:r w:rsidR="00C15E8A" w:rsidRPr="00F54A51">
        <w:rPr>
          <w:sz w:val="26"/>
          <w:szCs w:val="26"/>
        </w:rPr>
        <w:t xml:space="preserve">% (2017г. - </w:t>
      </w:r>
      <w:r w:rsidRPr="00F54A51">
        <w:rPr>
          <w:sz w:val="26"/>
          <w:szCs w:val="26"/>
        </w:rPr>
        <w:t>53</w:t>
      </w:r>
      <w:r w:rsidR="00C15E8A" w:rsidRPr="00F54A51">
        <w:rPr>
          <w:sz w:val="26"/>
          <w:szCs w:val="26"/>
        </w:rPr>
        <w:t>%), в связи с переходом на систему учета ПФДО и уменьшением количества обучающихся в учреждениях управления культуры</w:t>
      </w:r>
      <w:proofErr w:type="gramEnd"/>
    </w:p>
    <w:p w:rsidR="00880991" w:rsidRPr="00F54A51" w:rsidRDefault="00880991" w:rsidP="00E01ACD">
      <w:pPr>
        <w:pStyle w:val="a8"/>
        <w:ind w:firstLine="709"/>
        <w:jc w:val="both"/>
        <w:rPr>
          <w:sz w:val="26"/>
          <w:szCs w:val="26"/>
        </w:rPr>
      </w:pPr>
      <w:r w:rsidRPr="00F54A51">
        <w:rPr>
          <w:sz w:val="26"/>
          <w:szCs w:val="26"/>
        </w:rPr>
        <w:t xml:space="preserve">В 2018 году образовательные услуги по дополнительному образованию детей оказывали Дом детского творчества, ДШИ, образовательные организации, ДЮСШ. МАУ </w:t>
      </w:r>
      <w:proofErr w:type="gramStart"/>
      <w:r w:rsidRPr="00F54A51">
        <w:rPr>
          <w:sz w:val="26"/>
          <w:szCs w:val="26"/>
        </w:rPr>
        <w:t>ДО</w:t>
      </w:r>
      <w:proofErr w:type="gramEnd"/>
      <w:r w:rsidRPr="00F54A51">
        <w:rPr>
          <w:sz w:val="26"/>
          <w:szCs w:val="26"/>
        </w:rPr>
        <w:t xml:space="preserve"> «</w:t>
      </w:r>
      <w:proofErr w:type="gramStart"/>
      <w:r w:rsidRPr="00F54A51">
        <w:rPr>
          <w:sz w:val="26"/>
          <w:szCs w:val="26"/>
        </w:rPr>
        <w:t>Детский</w:t>
      </w:r>
      <w:proofErr w:type="gramEnd"/>
      <w:r w:rsidRPr="00F54A51">
        <w:rPr>
          <w:sz w:val="26"/>
          <w:szCs w:val="26"/>
        </w:rPr>
        <w:t xml:space="preserve"> дом творчества» оказывает муниципальные услуги по дополнительному образованию  отрасли «Образование». Среднегодовое количество групп – 162. Среднегодовое количество </w:t>
      </w:r>
      <w:proofErr w:type="gramStart"/>
      <w:r w:rsidRPr="00F54A51">
        <w:rPr>
          <w:sz w:val="26"/>
          <w:szCs w:val="26"/>
        </w:rPr>
        <w:t>обучающихся</w:t>
      </w:r>
      <w:proofErr w:type="gramEnd"/>
      <w:r w:rsidRPr="00F54A51">
        <w:rPr>
          <w:sz w:val="26"/>
          <w:szCs w:val="26"/>
        </w:rPr>
        <w:t xml:space="preserve"> составило 2 259. Количество штатных единиц всего 85, из них 58 педагогических работников.</w:t>
      </w:r>
    </w:p>
    <w:p w:rsidR="00C15E8A" w:rsidRPr="00F54A51" w:rsidRDefault="00880991" w:rsidP="00E01ACD">
      <w:pPr>
        <w:pStyle w:val="a8"/>
        <w:ind w:firstLine="709"/>
        <w:jc w:val="both"/>
        <w:rPr>
          <w:sz w:val="26"/>
          <w:szCs w:val="26"/>
        </w:rPr>
      </w:pPr>
      <w:r w:rsidRPr="00F54A51">
        <w:rPr>
          <w:sz w:val="26"/>
          <w:szCs w:val="26"/>
        </w:rPr>
        <w:t xml:space="preserve">  С 01.09.2018 года  проводится  работа по   персонифицированному финансированию  дополнительного образования.   На 01.04.2019г. </w:t>
      </w:r>
      <w:proofErr w:type="gramStart"/>
      <w:r w:rsidRPr="00F54A51">
        <w:rPr>
          <w:sz w:val="26"/>
          <w:szCs w:val="26"/>
        </w:rPr>
        <w:t>выданы</w:t>
      </w:r>
      <w:proofErr w:type="gramEnd"/>
      <w:r w:rsidRPr="00F54A51">
        <w:rPr>
          <w:sz w:val="26"/>
          <w:szCs w:val="26"/>
        </w:rPr>
        <w:t xml:space="preserve">   5774  сертификата, что составляет 69,5 %   детей в возрасте от 5  до 18 лет.  Образовательными организациями  проводится работа по подготовке документов  на получение лицензии  на  дополнительное образование. Получены лицензии 12 образовательными  организациями,  остальные находятся в стадии подготовки. </w:t>
      </w:r>
      <w:r w:rsidR="00C15E8A" w:rsidRPr="00F54A51">
        <w:rPr>
          <w:sz w:val="26"/>
          <w:szCs w:val="26"/>
        </w:rPr>
        <w:t>В прогнозном периоде ожидается незначительное увеличение показателя.</w:t>
      </w:r>
    </w:p>
    <w:p w:rsidR="00C15E8A" w:rsidRPr="00F54A51" w:rsidRDefault="00880991" w:rsidP="00880991">
      <w:pPr>
        <w:pStyle w:val="a8"/>
        <w:ind w:firstLine="709"/>
        <w:jc w:val="center"/>
        <w:rPr>
          <w:b/>
          <w:sz w:val="26"/>
          <w:szCs w:val="26"/>
        </w:rPr>
      </w:pPr>
      <w:bookmarkStart w:id="1" w:name="bookmark1"/>
      <w:r w:rsidRPr="00F54A51">
        <w:rPr>
          <w:b/>
          <w:sz w:val="26"/>
          <w:szCs w:val="26"/>
          <w:lang w:val="en-US"/>
        </w:rPr>
        <w:t>IV</w:t>
      </w:r>
      <w:r w:rsidRPr="00F54A51">
        <w:rPr>
          <w:b/>
          <w:sz w:val="26"/>
          <w:szCs w:val="26"/>
        </w:rPr>
        <w:t xml:space="preserve">. </w:t>
      </w:r>
      <w:r w:rsidR="00C15E8A" w:rsidRPr="00F54A51">
        <w:rPr>
          <w:b/>
          <w:sz w:val="26"/>
          <w:szCs w:val="26"/>
        </w:rPr>
        <w:t>Культура</w:t>
      </w:r>
      <w:bookmarkEnd w:id="1"/>
    </w:p>
    <w:p w:rsidR="00C15E8A" w:rsidRPr="00F54A51" w:rsidRDefault="00880991" w:rsidP="00E01ACD">
      <w:pPr>
        <w:pStyle w:val="a8"/>
        <w:ind w:firstLine="709"/>
        <w:jc w:val="both"/>
        <w:rPr>
          <w:sz w:val="26"/>
          <w:szCs w:val="26"/>
        </w:rPr>
      </w:pPr>
      <w:r w:rsidRPr="00F54A51">
        <w:rPr>
          <w:sz w:val="26"/>
          <w:szCs w:val="26"/>
        </w:rPr>
        <w:t xml:space="preserve">20. </w:t>
      </w:r>
      <w:r w:rsidR="00C15E8A" w:rsidRPr="00F54A51">
        <w:rPr>
          <w:sz w:val="26"/>
          <w:szCs w:val="26"/>
        </w:rPr>
        <w:t>Уровень фактической обеспеченности учреждениями культуры от нормативной потребности:</w:t>
      </w:r>
    </w:p>
    <w:p w:rsidR="00E76F7E" w:rsidRPr="00F54A51" w:rsidRDefault="00C15E8A" w:rsidP="00E01ACD">
      <w:pPr>
        <w:pStyle w:val="a8"/>
        <w:ind w:firstLine="709"/>
        <w:jc w:val="both"/>
        <w:rPr>
          <w:sz w:val="26"/>
          <w:szCs w:val="26"/>
        </w:rPr>
      </w:pPr>
      <w:r w:rsidRPr="00F54A51">
        <w:rPr>
          <w:sz w:val="26"/>
          <w:szCs w:val="26"/>
        </w:rPr>
        <w:t xml:space="preserve"> клубами и учреждениями клубного типа составил </w:t>
      </w:r>
      <w:r w:rsidR="00880991" w:rsidRPr="00F54A51">
        <w:rPr>
          <w:sz w:val="26"/>
          <w:szCs w:val="26"/>
        </w:rPr>
        <w:t>100</w:t>
      </w:r>
      <w:r w:rsidRPr="00F54A51">
        <w:rPr>
          <w:sz w:val="26"/>
          <w:szCs w:val="26"/>
        </w:rPr>
        <w:t xml:space="preserve">% (2017г. </w:t>
      </w:r>
      <w:r w:rsidR="000019EF" w:rsidRPr="00F54A51">
        <w:rPr>
          <w:sz w:val="26"/>
          <w:szCs w:val="26"/>
        </w:rPr>
        <w:t>–</w:t>
      </w:r>
      <w:r w:rsidRPr="00F54A51">
        <w:rPr>
          <w:sz w:val="26"/>
          <w:szCs w:val="26"/>
        </w:rPr>
        <w:t xml:space="preserve"> </w:t>
      </w:r>
      <w:r w:rsidR="000019EF" w:rsidRPr="00F54A51">
        <w:rPr>
          <w:sz w:val="26"/>
          <w:szCs w:val="26"/>
        </w:rPr>
        <w:t>99,8</w:t>
      </w:r>
      <w:r w:rsidRPr="00F54A51">
        <w:rPr>
          <w:sz w:val="26"/>
          <w:szCs w:val="26"/>
        </w:rPr>
        <w:t>%</w:t>
      </w:r>
      <w:proofErr w:type="gramStart"/>
      <w:r w:rsidRPr="00F54A51">
        <w:rPr>
          <w:sz w:val="26"/>
          <w:szCs w:val="26"/>
        </w:rPr>
        <w:t xml:space="preserve"> )</w:t>
      </w:r>
      <w:proofErr w:type="gramEnd"/>
      <w:r w:rsidRPr="00F54A51">
        <w:rPr>
          <w:sz w:val="26"/>
          <w:szCs w:val="26"/>
        </w:rPr>
        <w:t xml:space="preserve">. </w:t>
      </w:r>
    </w:p>
    <w:p w:rsidR="00E76F7E" w:rsidRPr="00F54A51" w:rsidRDefault="00C15E8A" w:rsidP="00E01ACD">
      <w:pPr>
        <w:pStyle w:val="a8"/>
        <w:ind w:firstLine="709"/>
        <w:jc w:val="both"/>
        <w:rPr>
          <w:sz w:val="26"/>
          <w:szCs w:val="26"/>
        </w:rPr>
      </w:pPr>
      <w:proofErr w:type="gramStart"/>
      <w:r w:rsidRPr="00F54A51">
        <w:rPr>
          <w:sz w:val="26"/>
          <w:szCs w:val="26"/>
        </w:rPr>
        <w:t xml:space="preserve">В соответствии с Распоряжением Правительства РФ от 22.12.2017 № 2905-р и на основании </w:t>
      </w:r>
      <w:r w:rsidR="00E76F7E" w:rsidRPr="00F54A51">
        <w:rPr>
          <w:sz w:val="26"/>
          <w:szCs w:val="26"/>
        </w:rPr>
        <w:t>Распоряжения</w:t>
      </w:r>
      <w:r w:rsidRPr="00F54A51">
        <w:rPr>
          <w:sz w:val="26"/>
          <w:szCs w:val="26"/>
        </w:rPr>
        <w:t xml:space="preserve"> Минкультуры РФ от 02.08.2017 № Р-965 </w:t>
      </w:r>
      <w:r w:rsidR="00FA4886" w:rsidRPr="00F54A51">
        <w:rPr>
          <w:sz w:val="26"/>
          <w:szCs w:val="26"/>
        </w:rPr>
        <w:t>показ</w:t>
      </w:r>
      <w:r w:rsidR="00E76F7E" w:rsidRPr="00F54A51">
        <w:rPr>
          <w:sz w:val="26"/>
          <w:szCs w:val="26"/>
        </w:rPr>
        <w:t>атель составил 181,2%</w:t>
      </w:r>
      <w:r w:rsidRPr="00F54A51">
        <w:rPr>
          <w:sz w:val="26"/>
          <w:szCs w:val="26"/>
        </w:rPr>
        <w:t xml:space="preserve">. </w:t>
      </w:r>
      <w:r w:rsidR="00E76F7E" w:rsidRPr="00F54A51">
        <w:rPr>
          <w:sz w:val="26"/>
          <w:szCs w:val="26"/>
        </w:rPr>
        <w:t>Учитывая транспортную и шаговую доступность, с учетом особенностей рельефа местности и отсутствием регулярного транспортного сообщения при определении нормативной потребности в учреждениях клубного типа фактическая обеспеченность учреждениями клубного типа равна 100%.</w:t>
      </w:r>
      <w:proofErr w:type="gramEnd"/>
    </w:p>
    <w:p w:rsidR="001364E8" w:rsidRPr="00F54A51" w:rsidRDefault="001364E8" w:rsidP="00E01ACD">
      <w:pPr>
        <w:pStyle w:val="a8"/>
        <w:ind w:firstLine="709"/>
        <w:jc w:val="both"/>
        <w:rPr>
          <w:sz w:val="26"/>
          <w:szCs w:val="26"/>
        </w:rPr>
      </w:pPr>
      <w:r w:rsidRPr="00F54A51">
        <w:rPr>
          <w:sz w:val="26"/>
          <w:szCs w:val="26"/>
        </w:rPr>
        <w:t>В 2018 году продолжили свою работу 162 клубных формирования культурно – досуговых учреждений, в том числе 18 филиалов – домов культуры и домов досуга и 20 филиалов Печорской централизованной библиотечной системы, количество участников составило 2 тыс. человек.</w:t>
      </w:r>
    </w:p>
    <w:p w:rsidR="001364E8" w:rsidRPr="00F54A51" w:rsidRDefault="001364E8" w:rsidP="00E01ACD">
      <w:pPr>
        <w:pStyle w:val="a8"/>
        <w:ind w:firstLine="709"/>
        <w:jc w:val="both"/>
        <w:rPr>
          <w:sz w:val="26"/>
          <w:szCs w:val="26"/>
        </w:rPr>
      </w:pPr>
      <w:r w:rsidRPr="00F54A51">
        <w:rPr>
          <w:sz w:val="26"/>
          <w:szCs w:val="26"/>
        </w:rPr>
        <w:t>В целях формирования благоприятных условий для развития творческого потенциала населения, развития культурного и туристского потенциала учреждениями культуры проводились следующие мероприятия: укрепление материально-технической базы учреждений культуры, сохранение, развитие и использование историко-культурного наследия, создание условий для массового отдыха жителей муниципального района, развитие туризма.</w:t>
      </w:r>
    </w:p>
    <w:p w:rsidR="00C15E8A" w:rsidRPr="00F54A51" w:rsidRDefault="00C15E8A" w:rsidP="00E01ACD">
      <w:pPr>
        <w:pStyle w:val="a8"/>
        <w:ind w:firstLine="709"/>
        <w:jc w:val="both"/>
        <w:rPr>
          <w:sz w:val="26"/>
          <w:szCs w:val="26"/>
        </w:rPr>
      </w:pPr>
      <w:r w:rsidRPr="00F54A51">
        <w:rPr>
          <w:sz w:val="26"/>
          <w:szCs w:val="26"/>
        </w:rPr>
        <w:t xml:space="preserve">библиотеками составляет 100% (2017г. - 100%). В соответствии с Распоряжением Правительства РФ от 22.12.2017 № 2905-р и на основании </w:t>
      </w:r>
      <w:proofErr w:type="spellStart"/>
      <w:r w:rsidRPr="00F54A51">
        <w:rPr>
          <w:sz w:val="26"/>
          <w:szCs w:val="26"/>
        </w:rPr>
        <w:t>Рсапоряжения</w:t>
      </w:r>
      <w:proofErr w:type="spellEnd"/>
      <w:r w:rsidRPr="00F54A51">
        <w:rPr>
          <w:sz w:val="26"/>
          <w:szCs w:val="26"/>
        </w:rPr>
        <w:t xml:space="preserve"> Минкультуры РФ от 02.08.2017 № Р-965 норма библиотек </w:t>
      </w:r>
      <w:r w:rsidR="00131421" w:rsidRPr="00F54A51">
        <w:rPr>
          <w:sz w:val="26"/>
          <w:szCs w:val="26"/>
        </w:rPr>
        <w:t>по муниципальному району составляет</w:t>
      </w:r>
      <w:r w:rsidRPr="00F54A51">
        <w:rPr>
          <w:sz w:val="26"/>
          <w:szCs w:val="26"/>
        </w:rPr>
        <w:t xml:space="preserve"> </w:t>
      </w:r>
      <w:r w:rsidR="00131421" w:rsidRPr="00F54A51">
        <w:rPr>
          <w:sz w:val="26"/>
          <w:szCs w:val="26"/>
        </w:rPr>
        <w:t>9</w:t>
      </w:r>
      <w:r w:rsidRPr="00F54A51">
        <w:rPr>
          <w:sz w:val="26"/>
          <w:szCs w:val="26"/>
        </w:rPr>
        <w:t xml:space="preserve"> </w:t>
      </w:r>
      <w:r w:rsidR="00131421" w:rsidRPr="00F54A51">
        <w:rPr>
          <w:sz w:val="26"/>
          <w:szCs w:val="26"/>
        </w:rPr>
        <w:t>единиц</w:t>
      </w:r>
      <w:r w:rsidRPr="00F54A51">
        <w:rPr>
          <w:sz w:val="26"/>
          <w:szCs w:val="26"/>
        </w:rPr>
        <w:t>. В 2018г. функционир</w:t>
      </w:r>
      <w:r w:rsidR="009C633E" w:rsidRPr="00F54A51">
        <w:rPr>
          <w:sz w:val="26"/>
          <w:szCs w:val="26"/>
        </w:rPr>
        <w:t>овало</w:t>
      </w:r>
      <w:r w:rsidRPr="00F54A51">
        <w:rPr>
          <w:sz w:val="26"/>
          <w:szCs w:val="26"/>
        </w:rPr>
        <w:t xml:space="preserve"> </w:t>
      </w:r>
      <w:r w:rsidR="00131421" w:rsidRPr="00F54A51">
        <w:rPr>
          <w:sz w:val="26"/>
          <w:szCs w:val="26"/>
        </w:rPr>
        <w:t>16</w:t>
      </w:r>
      <w:r w:rsidRPr="00F54A51">
        <w:rPr>
          <w:sz w:val="26"/>
          <w:szCs w:val="26"/>
        </w:rPr>
        <w:t xml:space="preserve"> муниципальных библиотек - филиалов, т.е. превыша</w:t>
      </w:r>
      <w:r w:rsidR="009C633E" w:rsidRPr="00F54A51">
        <w:rPr>
          <w:sz w:val="26"/>
          <w:szCs w:val="26"/>
        </w:rPr>
        <w:t>ет</w:t>
      </w:r>
      <w:r w:rsidRPr="00F54A51">
        <w:rPr>
          <w:sz w:val="26"/>
          <w:szCs w:val="26"/>
        </w:rPr>
        <w:t xml:space="preserve"> норму. Показатель установлен максимальный - 100% .</w:t>
      </w:r>
    </w:p>
    <w:p w:rsidR="007827C9" w:rsidRPr="00F54A51" w:rsidRDefault="007827C9" w:rsidP="00E01ACD">
      <w:pPr>
        <w:pStyle w:val="a8"/>
        <w:ind w:firstLine="709"/>
        <w:jc w:val="both"/>
        <w:rPr>
          <w:sz w:val="26"/>
          <w:szCs w:val="26"/>
        </w:rPr>
      </w:pPr>
      <w:r w:rsidRPr="00F54A51">
        <w:rPr>
          <w:sz w:val="26"/>
          <w:szCs w:val="26"/>
        </w:rPr>
        <w:t xml:space="preserve">В МБУ «Печорская </w:t>
      </w:r>
      <w:proofErr w:type="spellStart"/>
      <w:r w:rsidRPr="00F54A51">
        <w:rPr>
          <w:sz w:val="26"/>
          <w:szCs w:val="26"/>
        </w:rPr>
        <w:t>межпоселенческая</w:t>
      </w:r>
      <w:proofErr w:type="spellEnd"/>
      <w:r w:rsidRPr="00F54A51">
        <w:rPr>
          <w:sz w:val="26"/>
          <w:szCs w:val="26"/>
        </w:rPr>
        <w:t xml:space="preserve"> централизованная библиотечная система» числились 18 864 пользователей. Более 60 % книжного фонда внесено в электронный каталог, что составляет 54 128 электронных записей. Библиотека размещает на </w:t>
      </w:r>
      <w:proofErr w:type="gramStart"/>
      <w:r w:rsidRPr="00F54A51">
        <w:rPr>
          <w:sz w:val="26"/>
          <w:szCs w:val="26"/>
        </w:rPr>
        <w:t>своем</w:t>
      </w:r>
      <w:proofErr w:type="gramEnd"/>
      <w:r w:rsidRPr="00F54A51">
        <w:rPr>
          <w:sz w:val="26"/>
          <w:szCs w:val="26"/>
        </w:rPr>
        <w:t xml:space="preserve"> сайте электронные ресурсы, в т.ч. уникальную электронную библиотеку Печоры, которая включает более 100 разнообразных изданий о Печоре и Печорском районе. </w:t>
      </w:r>
    </w:p>
    <w:p w:rsidR="007827C9" w:rsidRPr="00F54A51" w:rsidRDefault="007827C9" w:rsidP="00E01ACD">
      <w:pPr>
        <w:pStyle w:val="a8"/>
        <w:ind w:firstLine="709"/>
        <w:jc w:val="both"/>
        <w:rPr>
          <w:sz w:val="26"/>
          <w:szCs w:val="26"/>
        </w:rPr>
      </w:pPr>
      <w:r w:rsidRPr="00F54A51">
        <w:rPr>
          <w:sz w:val="26"/>
          <w:szCs w:val="26"/>
        </w:rPr>
        <w:t>Значимым мероприятием Печорской библиотеки стал экологический фестиваль «</w:t>
      </w:r>
      <w:proofErr w:type="spellStart"/>
      <w:r w:rsidRPr="00F54A51">
        <w:rPr>
          <w:sz w:val="26"/>
          <w:szCs w:val="26"/>
        </w:rPr>
        <w:t>Турипув</w:t>
      </w:r>
      <w:proofErr w:type="spellEnd"/>
      <w:r w:rsidRPr="00F54A51">
        <w:rPr>
          <w:sz w:val="26"/>
          <w:szCs w:val="26"/>
        </w:rPr>
        <w:t>», который работал на четырех площадках. В шестой раз Центральная библиотека поддержала всероссийскую акцию «</w:t>
      </w:r>
      <w:proofErr w:type="spellStart"/>
      <w:r w:rsidRPr="00F54A51">
        <w:rPr>
          <w:sz w:val="26"/>
          <w:szCs w:val="26"/>
        </w:rPr>
        <w:t>БиблиоНочь</w:t>
      </w:r>
      <w:proofErr w:type="spellEnd"/>
      <w:r w:rsidRPr="00F54A51">
        <w:rPr>
          <w:sz w:val="26"/>
          <w:szCs w:val="26"/>
        </w:rPr>
        <w:t xml:space="preserve">». 2 </w:t>
      </w:r>
      <w:r w:rsidRPr="00F54A51">
        <w:rPr>
          <w:sz w:val="26"/>
          <w:szCs w:val="26"/>
        </w:rPr>
        <w:lastRenderedPageBreak/>
        <w:t>апреля 2017 года в Центральной детской библиотеке состоялись пятые юбилейные «</w:t>
      </w:r>
      <w:proofErr w:type="spellStart"/>
      <w:r w:rsidRPr="00F54A51">
        <w:rPr>
          <w:sz w:val="26"/>
          <w:szCs w:val="26"/>
        </w:rPr>
        <w:t>БиблиоСумерки</w:t>
      </w:r>
      <w:proofErr w:type="spellEnd"/>
      <w:r w:rsidRPr="00F54A51">
        <w:rPr>
          <w:sz w:val="26"/>
          <w:szCs w:val="26"/>
        </w:rPr>
        <w:t>». Сотрудники библиографического отдела провели День краеведения «Про экологию Коми».</w:t>
      </w:r>
    </w:p>
    <w:p w:rsidR="00C15E8A" w:rsidRPr="00F54A51" w:rsidRDefault="00C15E8A" w:rsidP="00E01ACD">
      <w:pPr>
        <w:pStyle w:val="a8"/>
        <w:ind w:firstLine="709"/>
        <w:jc w:val="both"/>
        <w:rPr>
          <w:sz w:val="26"/>
          <w:szCs w:val="26"/>
        </w:rPr>
      </w:pPr>
      <w:r w:rsidRPr="00F54A51">
        <w:rPr>
          <w:sz w:val="26"/>
          <w:szCs w:val="26"/>
        </w:rPr>
        <w:t xml:space="preserve"> парками культуры и отдыха - 100,0% (2017г. - 100%). В соответствии с Распоряжением Правительства РФ от 22.12.2017 № 2905-р и на основании </w:t>
      </w:r>
      <w:proofErr w:type="spellStart"/>
      <w:r w:rsidRPr="00F54A51">
        <w:rPr>
          <w:sz w:val="26"/>
          <w:szCs w:val="26"/>
        </w:rPr>
        <w:t>Рсапоряжения</w:t>
      </w:r>
      <w:proofErr w:type="spellEnd"/>
      <w:r w:rsidRPr="00F54A51">
        <w:rPr>
          <w:sz w:val="26"/>
          <w:szCs w:val="26"/>
        </w:rPr>
        <w:t xml:space="preserve"> Минкул</w:t>
      </w:r>
      <w:r w:rsidR="007827C9" w:rsidRPr="00F54A51">
        <w:rPr>
          <w:sz w:val="26"/>
          <w:szCs w:val="26"/>
        </w:rPr>
        <w:t xml:space="preserve">ьтуры РФ от 02.08.2017 № Р-965 показатель </w:t>
      </w:r>
      <w:r w:rsidRPr="00F54A51">
        <w:rPr>
          <w:sz w:val="26"/>
          <w:szCs w:val="26"/>
        </w:rPr>
        <w:t>составляет 100%.</w:t>
      </w:r>
      <w:r w:rsidR="001364E8" w:rsidRPr="00F54A51">
        <w:rPr>
          <w:sz w:val="26"/>
          <w:szCs w:val="26"/>
        </w:rPr>
        <w:t xml:space="preserve"> На территории муниципального района расположены 3 парка культуры и отдыха: Парк Победы, Парк Геологов, Парк и</w:t>
      </w:r>
      <w:r w:rsidR="00A610EB" w:rsidRPr="00F54A51">
        <w:rPr>
          <w:sz w:val="26"/>
          <w:szCs w:val="26"/>
        </w:rPr>
        <w:t xml:space="preserve">м. </w:t>
      </w:r>
      <w:proofErr w:type="spellStart"/>
      <w:r w:rsidR="00A610EB" w:rsidRPr="00F54A51">
        <w:rPr>
          <w:sz w:val="26"/>
          <w:szCs w:val="26"/>
        </w:rPr>
        <w:t>В.Дубинина</w:t>
      </w:r>
      <w:proofErr w:type="spellEnd"/>
      <w:r w:rsidR="00A610EB" w:rsidRPr="00F54A51">
        <w:rPr>
          <w:sz w:val="26"/>
          <w:szCs w:val="26"/>
        </w:rPr>
        <w:t>.</w:t>
      </w:r>
    </w:p>
    <w:p w:rsidR="00A610EB" w:rsidRPr="00F54A51" w:rsidRDefault="00A610EB" w:rsidP="00E01ACD">
      <w:pPr>
        <w:pStyle w:val="a8"/>
        <w:ind w:firstLine="709"/>
        <w:jc w:val="both"/>
        <w:rPr>
          <w:sz w:val="26"/>
          <w:szCs w:val="26"/>
        </w:rPr>
      </w:pPr>
      <w:r w:rsidRPr="00F54A51">
        <w:rPr>
          <w:sz w:val="26"/>
          <w:szCs w:val="26"/>
        </w:rPr>
        <w:t xml:space="preserve">21. </w:t>
      </w:r>
      <w:r w:rsidR="00C15E8A" w:rsidRPr="00F54A51">
        <w:rPr>
          <w:sz w:val="26"/>
          <w:szCs w:val="26"/>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в 2018 году </w:t>
      </w:r>
      <w:r w:rsidRPr="00F54A51">
        <w:rPr>
          <w:sz w:val="26"/>
          <w:szCs w:val="26"/>
        </w:rPr>
        <w:t>20,8</w:t>
      </w:r>
      <w:r w:rsidR="00C15E8A" w:rsidRPr="00F54A51">
        <w:rPr>
          <w:sz w:val="26"/>
          <w:szCs w:val="26"/>
        </w:rPr>
        <w:t xml:space="preserve">% (2017г. </w:t>
      </w:r>
      <w:r w:rsidRPr="00F54A51">
        <w:rPr>
          <w:sz w:val="26"/>
          <w:szCs w:val="26"/>
        </w:rPr>
        <w:t>–</w:t>
      </w:r>
      <w:r w:rsidR="00C15E8A" w:rsidRPr="00F54A51">
        <w:rPr>
          <w:sz w:val="26"/>
          <w:szCs w:val="26"/>
        </w:rPr>
        <w:t xml:space="preserve"> </w:t>
      </w:r>
      <w:r w:rsidRPr="00F54A51">
        <w:rPr>
          <w:sz w:val="26"/>
          <w:szCs w:val="26"/>
        </w:rPr>
        <w:t>12,3</w:t>
      </w:r>
      <w:r w:rsidR="00C15E8A" w:rsidRPr="00F54A51">
        <w:rPr>
          <w:sz w:val="26"/>
          <w:szCs w:val="26"/>
        </w:rPr>
        <w:t>%). В 2018 году из 2</w:t>
      </w:r>
      <w:r w:rsidRPr="00F54A51">
        <w:rPr>
          <w:sz w:val="26"/>
          <w:szCs w:val="26"/>
        </w:rPr>
        <w:t>4</w:t>
      </w:r>
      <w:r w:rsidR="00C15E8A" w:rsidRPr="00F54A51">
        <w:rPr>
          <w:sz w:val="26"/>
          <w:szCs w:val="26"/>
        </w:rPr>
        <w:t xml:space="preserve"> зданий и помещений муниципальных учреждений сферы культуры требуют капитального ремонта </w:t>
      </w:r>
      <w:r w:rsidRPr="00F54A51">
        <w:rPr>
          <w:sz w:val="26"/>
          <w:szCs w:val="26"/>
        </w:rPr>
        <w:t>5</w:t>
      </w:r>
      <w:r w:rsidR="00C15E8A" w:rsidRPr="00F54A51">
        <w:rPr>
          <w:sz w:val="26"/>
          <w:szCs w:val="26"/>
        </w:rPr>
        <w:t xml:space="preserve"> зданий и помещений (</w:t>
      </w:r>
      <w:r w:rsidRPr="00F54A51">
        <w:rPr>
          <w:sz w:val="26"/>
          <w:szCs w:val="26"/>
        </w:rPr>
        <w:t>Дом культуры п. Кожва, МБУ ГО «Досуг», дом культуры п. Чикшино, МБУ «ПИКМ», МАУ ЭП «Бызовая»</w:t>
      </w:r>
      <w:r w:rsidR="00C15E8A" w:rsidRPr="00F54A51">
        <w:rPr>
          <w:sz w:val="26"/>
          <w:szCs w:val="26"/>
        </w:rPr>
        <w:t xml:space="preserve">). </w:t>
      </w:r>
    </w:p>
    <w:p w:rsidR="00C15E8A" w:rsidRPr="00F54A51" w:rsidRDefault="00A610EB" w:rsidP="00E01ACD">
      <w:pPr>
        <w:pStyle w:val="a8"/>
        <w:ind w:firstLine="709"/>
        <w:jc w:val="both"/>
        <w:rPr>
          <w:sz w:val="26"/>
          <w:szCs w:val="26"/>
        </w:rPr>
      </w:pPr>
      <w:r w:rsidRPr="00F54A51">
        <w:rPr>
          <w:sz w:val="26"/>
          <w:szCs w:val="26"/>
        </w:rPr>
        <w:t xml:space="preserve">22. </w:t>
      </w:r>
      <w:r w:rsidR="00C15E8A" w:rsidRPr="00F54A51">
        <w:rPr>
          <w:sz w:val="26"/>
          <w:szCs w:val="26"/>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00266E05" w:rsidRPr="00F54A51">
        <w:rPr>
          <w:sz w:val="26"/>
          <w:szCs w:val="26"/>
        </w:rPr>
        <w:t xml:space="preserve"> </w:t>
      </w:r>
      <w:r w:rsidR="00C15E8A" w:rsidRPr="00F54A51">
        <w:rPr>
          <w:sz w:val="26"/>
          <w:szCs w:val="26"/>
        </w:rPr>
        <w:t xml:space="preserve">составила </w:t>
      </w:r>
      <w:r w:rsidR="00266E05" w:rsidRPr="00F54A51">
        <w:rPr>
          <w:sz w:val="26"/>
          <w:szCs w:val="26"/>
        </w:rPr>
        <w:t>25</w:t>
      </w:r>
      <w:r w:rsidR="00C15E8A" w:rsidRPr="00F54A51">
        <w:rPr>
          <w:sz w:val="26"/>
          <w:szCs w:val="26"/>
        </w:rPr>
        <w:t xml:space="preserve">% (2017г. - </w:t>
      </w:r>
      <w:r w:rsidR="00266E05" w:rsidRPr="00F54A51">
        <w:rPr>
          <w:sz w:val="26"/>
          <w:szCs w:val="26"/>
        </w:rPr>
        <w:t>25</w:t>
      </w:r>
      <w:r w:rsidR="00C15E8A" w:rsidRPr="00F54A51">
        <w:rPr>
          <w:sz w:val="26"/>
          <w:szCs w:val="26"/>
        </w:rPr>
        <w:t xml:space="preserve">%). </w:t>
      </w:r>
      <w:r w:rsidR="00266E05" w:rsidRPr="00F54A51">
        <w:rPr>
          <w:sz w:val="26"/>
          <w:szCs w:val="26"/>
        </w:rPr>
        <w:t xml:space="preserve">В </w:t>
      </w:r>
      <w:r w:rsidR="00C15E8A" w:rsidRPr="00F54A51">
        <w:rPr>
          <w:sz w:val="26"/>
          <w:szCs w:val="26"/>
        </w:rPr>
        <w:t xml:space="preserve">2018 г. на территории </w:t>
      </w:r>
      <w:r w:rsidR="00266E05" w:rsidRPr="00F54A51">
        <w:rPr>
          <w:sz w:val="26"/>
          <w:szCs w:val="26"/>
        </w:rPr>
        <w:t xml:space="preserve">муниципального района </w:t>
      </w:r>
      <w:r w:rsidR="00C15E8A" w:rsidRPr="00F54A51">
        <w:rPr>
          <w:sz w:val="26"/>
          <w:szCs w:val="26"/>
        </w:rPr>
        <w:t xml:space="preserve"> находилось </w:t>
      </w:r>
      <w:r w:rsidR="008E6A8D" w:rsidRPr="00F54A51">
        <w:rPr>
          <w:sz w:val="26"/>
          <w:szCs w:val="26"/>
        </w:rPr>
        <w:t>4</w:t>
      </w:r>
      <w:r w:rsidR="00C15E8A" w:rsidRPr="00F54A51">
        <w:rPr>
          <w:sz w:val="26"/>
          <w:szCs w:val="26"/>
        </w:rPr>
        <w:t xml:space="preserve"> объект</w:t>
      </w:r>
      <w:r w:rsidR="008E6A8D" w:rsidRPr="00F54A51">
        <w:rPr>
          <w:sz w:val="26"/>
          <w:szCs w:val="26"/>
        </w:rPr>
        <w:t>а</w:t>
      </w:r>
      <w:r w:rsidR="00C15E8A" w:rsidRPr="00F54A51">
        <w:rPr>
          <w:sz w:val="26"/>
          <w:szCs w:val="26"/>
        </w:rPr>
        <w:t xml:space="preserve"> культурного наследия, находящихся в муниципальной собственности, из них </w:t>
      </w:r>
      <w:r w:rsidR="008E6A8D" w:rsidRPr="00F54A51">
        <w:rPr>
          <w:sz w:val="26"/>
          <w:szCs w:val="26"/>
        </w:rPr>
        <w:t>1</w:t>
      </w:r>
      <w:r w:rsidR="00C15E8A" w:rsidRPr="00F54A51">
        <w:rPr>
          <w:sz w:val="26"/>
          <w:szCs w:val="26"/>
        </w:rPr>
        <w:t xml:space="preserve"> объект требовали консервации или реставрации, что составляло </w:t>
      </w:r>
      <w:r w:rsidR="00E325C3" w:rsidRPr="00F54A51">
        <w:rPr>
          <w:sz w:val="26"/>
          <w:szCs w:val="26"/>
        </w:rPr>
        <w:t>25</w:t>
      </w:r>
      <w:r w:rsidR="00C15E8A" w:rsidRPr="00F54A51">
        <w:rPr>
          <w:sz w:val="26"/>
          <w:szCs w:val="26"/>
        </w:rPr>
        <w:t>% от общего количества объектов</w:t>
      </w:r>
      <w:r w:rsidR="00E325C3" w:rsidRPr="00F54A51">
        <w:rPr>
          <w:sz w:val="26"/>
          <w:szCs w:val="26"/>
        </w:rPr>
        <w:t>.</w:t>
      </w:r>
    </w:p>
    <w:p w:rsidR="00C15E8A" w:rsidRPr="00F54A51" w:rsidRDefault="00266E05" w:rsidP="00266E05">
      <w:pPr>
        <w:pStyle w:val="a8"/>
        <w:ind w:firstLine="709"/>
        <w:jc w:val="center"/>
        <w:rPr>
          <w:b/>
          <w:sz w:val="26"/>
          <w:szCs w:val="26"/>
        </w:rPr>
      </w:pPr>
      <w:r w:rsidRPr="00F54A51">
        <w:rPr>
          <w:b/>
          <w:sz w:val="26"/>
          <w:szCs w:val="26"/>
          <w:lang w:val="en-US"/>
        </w:rPr>
        <w:t>V</w:t>
      </w:r>
      <w:r w:rsidRPr="00F54A51">
        <w:rPr>
          <w:b/>
          <w:sz w:val="26"/>
          <w:szCs w:val="26"/>
        </w:rPr>
        <w:t xml:space="preserve">. </w:t>
      </w:r>
      <w:r w:rsidR="00C15E8A" w:rsidRPr="00F54A51">
        <w:rPr>
          <w:b/>
          <w:sz w:val="26"/>
          <w:szCs w:val="26"/>
        </w:rPr>
        <w:t>Физическая культура и спорт</w:t>
      </w:r>
    </w:p>
    <w:p w:rsidR="00A52CF7" w:rsidRPr="00F54A51" w:rsidRDefault="00C15E8A" w:rsidP="00A52CF7">
      <w:pPr>
        <w:pStyle w:val="a8"/>
        <w:ind w:firstLine="709"/>
        <w:rPr>
          <w:sz w:val="26"/>
          <w:szCs w:val="26"/>
        </w:rPr>
      </w:pPr>
      <w:r w:rsidRPr="00F54A51">
        <w:rPr>
          <w:sz w:val="26"/>
          <w:szCs w:val="26"/>
        </w:rPr>
        <w:t xml:space="preserve">23.Доля </w:t>
      </w:r>
      <w:proofErr w:type="gramStart"/>
      <w:r w:rsidRPr="00F54A51">
        <w:rPr>
          <w:sz w:val="26"/>
          <w:szCs w:val="26"/>
        </w:rPr>
        <w:t>населения, систематически занимающегося физической культурой и спортом увеличилась</w:t>
      </w:r>
      <w:proofErr w:type="gramEnd"/>
      <w:r w:rsidRPr="00F54A51">
        <w:rPr>
          <w:sz w:val="26"/>
          <w:szCs w:val="26"/>
        </w:rPr>
        <w:t xml:space="preserve"> и составила </w:t>
      </w:r>
      <w:r w:rsidR="00DC238D" w:rsidRPr="00F54A51">
        <w:rPr>
          <w:sz w:val="26"/>
          <w:szCs w:val="26"/>
        </w:rPr>
        <w:t>28,57</w:t>
      </w:r>
      <w:r w:rsidRPr="00F54A51">
        <w:rPr>
          <w:sz w:val="26"/>
          <w:szCs w:val="26"/>
        </w:rPr>
        <w:t xml:space="preserve">% по сравнению с предыдущим годом (2017г. </w:t>
      </w:r>
      <w:r w:rsidR="00DC238D" w:rsidRPr="00F54A51">
        <w:rPr>
          <w:sz w:val="26"/>
          <w:szCs w:val="26"/>
        </w:rPr>
        <w:t>–</w:t>
      </w:r>
      <w:r w:rsidRPr="00F54A51">
        <w:rPr>
          <w:sz w:val="26"/>
          <w:szCs w:val="26"/>
        </w:rPr>
        <w:t xml:space="preserve"> </w:t>
      </w:r>
      <w:r w:rsidR="00DC238D" w:rsidRPr="00F54A51">
        <w:rPr>
          <w:sz w:val="26"/>
          <w:szCs w:val="26"/>
        </w:rPr>
        <w:t>28,33</w:t>
      </w:r>
      <w:r w:rsidRPr="00F54A51">
        <w:rPr>
          <w:sz w:val="26"/>
          <w:szCs w:val="26"/>
        </w:rPr>
        <w:t xml:space="preserve">%). </w:t>
      </w:r>
      <w:r w:rsidR="002821D4" w:rsidRPr="00F54A51">
        <w:rPr>
          <w:sz w:val="26"/>
          <w:szCs w:val="26"/>
        </w:rPr>
        <w:t xml:space="preserve">Улучшение показателя обусловлено реализацией мероприятий муниципальной программы «Развитие физической культуры и спорта МР «Печора». </w:t>
      </w:r>
    </w:p>
    <w:p w:rsidR="00A52CF7" w:rsidRPr="00F54A51" w:rsidRDefault="00A52CF7" w:rsidP="00A52CF7">
      <w:pPr>
        <w:pStyle w:val="a8"/>
        <w:ind w:firstLine="709"/>
        <w:rPr>
          <w:sz w:val="26"/>
          <w:szCs w:val="26"/>
        </w:rPr>
      </w:pPr>
      <w:r w:rsidRPr="00F54A51">
        <w:rPr>
          <w:sz w:val="26"/>
          <w:szCs w:val="26"/>
        </w:rPr>
        <w:t>В 2018 году организовано 74 выезда сборных команд и спортсменов на различные соревнования. Организовано и проведено 42 спортивных мероприятия различного уровня по 18 видам спорта (в т.ч. 9 – массовых, 15 – республиканских, 18 - муниципальных), в которых приняло участие более 4 тыс. человек на территории МР Печора.</w:t>
      </w:r>
    </w:p>
    <w:p w:rsidR="00A52CF7" w:rsidRPr="00F54A51" w:rsidRDefault="00A52CF7" w:rsidP="00A52CF7">
      <w:pPr>
        <w:pStyle w:val="a8"/>
        <w:ind w:firstLine="709"/>
        <w:rPr>
          <w:sz w:val="26"/>
          <w:szCs w:val="26"/>
        </w:rPr>
      </w:pPr>
      <w:r w:rsidRPr="00F54A51">
        <w:rPr>
          <w:sz w:val="26"/>
          <w:szCs w:val="26"/>
        </w:rPr>
        <w:t>В целях популяризации здорового образа жизни среди всех категорий населения, привлечения к регулярным занятиям спортом, а также развития различных видов спорта проводились акции «Декада спорта и здорового образа жизни», «Я выбираю спорт!», «Зарядка с чемпионом», участие приняли 3 943 человека.</w:t>
      </w:r>
    </w:p>
    <w:p w:rsidR="00A52CF7" w:rsidRPr="00F54A51" w:rsidRDefault="00A52CF7" w:rsidP="00A52CF7">
      <w:pPr>
        <w:pStyle w:val="a8"/>
        <w:ind w:firstLine="709"/>
        <w:rPr>
          <w:sz w:val="26"/>
          <w:szCs w:val="26"/>
        </w:rPr>
      </w:pPr>
      <w:r w:rsidRPr="00F54A51">
        <w:rPr>
          <w:sz w:val="26"/>
          <w:szCs w:val="26"/>
        </w:rPr>
        <w:t>В период акции «День открытых дверей» более 2 967 граждан различного возраста посетили бесплатно спортивные объекты (ледовая арена, бассейн, спортивные залы).</w:t>
      </w:r>
    </w:p>
    <w:p w:rsidR="002821D4" w:rsidRPr="00F54A51" w:rsidRDefault="002821D4" w:rsidP="00E01ACD">
      <w:pPr>
        <w:pStyle w:val="a8"/>
        <w:ind w:firstLine="709"/>
        <w:jc w:val="both"/>
        <w:rPr>
          <w:sz w:val="26"/>
          <w:szCs w:val="26"/>
        </w:rPr>
      </w:pPr>
    </w:p>
    <w:p w:rsidR="00C15E8A" w:rsidRPr="00F54A51" w:rsidRDefault="00E31716" w:rsidP="00E01ACD">
      <w:pPr>
        <w:pStyle w:val="a8"/>
        <w:ind w:firstLine="709"/>
        <w:jc w:val="both"/>
        <w:rPr>
          <w:sz w:val="26"/>
          <w:szCs w:val="26"/>
        </w:rPr>
      </w:pPr>
      <w:r w:rsidRPr="00F54A51">
        <w:rPr>
          <w:sz w:val="26"/>
          <w:szCs w:val="26"/>
        </w:rPr>
        <w:t>23</w:t>
      </w:r>
      <w:r w:rsidR="00C15E8A" w:rsidRPr="00F54A51">
        <w:rPr>
          <w:sz w:val="26"/>
          <w:szCs w:val="26"/>
        </w:rPr>
        <w:t xml:space="preserve">(1). Доля </w:t>
      </w:r>
      <w:proofErr w:type="gramStart"/>
      <w:r w:rsidR="00C15E8A" w:rsidRPr="00F54A51">
        <w:rPr>
          <w:sz w:val="26"/>
          <w:szCs w:val="26"/>
        </w:rPr>
        <w:t>обучающихся</w:t>
      </w:r>
      <w:proofErr w:type="gramEnd"/>
      <w:r w:rsidR="00C15E8A" w:rsidRPr="00F54A51">
        <w:rPr>
          <w:sz w:val="26"/>
          <w:szCs w:val="26"/>
        </w:rPr>
        <w:t xml:space="preserve">, систематически занимающихся физической культурой и спортом, в общей численности обучающихся составила </w:t>
      </w:r>
      <w:r w:rsidR="002821D4" w:rsidRPr="00F54A51">
        <w:rPr>
          <w:sz w:val="26"/>
          <w:szCs w:val="26"/>
        </w:rPr>
        <w:t>66,18</w:t>
      </w:r>
      <w:r w:rsidR="00C15E8A" w:rsidRPr="00F54A51">
        <w:rPr>
          <w:sz w:val="26"/>
          <w:szCs w:val="26"/>
        </w:rPr>
        <w:t xml:space="preserve">% (2017г. </w:t>
      </w:r>
      <w:r w:rsidR="002821D4" w:rsidRPr="00F54A51">
        <w:rPr>
          <w:sz w:val="26"/>
          <w:szCs w:val="26"/>
        </w:rPr>
        <w:t>–</w:t>
      </w:r>
      <w:r w:rsidR="00C15E8A" w:rsidRPr="00F54A51">
        <w:rPr>
          <w:sz w:val="26"/>
          <w:szCs w:val="26"/>
        </w:rPr>
        <w:t xml:space="preserve"> </w:t>
      </w:r>
      <w:r w:rsidR="002821D4" w:rsidRPr="00F54A51">
        <w:rPr>
          <w:sz w:val="26"/>
          <w:szCs w:val="26"/>
        </w:rPr>
        <w:t>76,01</w:t>
      </w:r>
      <w:r w:rsidR="00C15E8A" w:rsidRPr="00F54A51">
        <w:rPr>
          <w:sz w:val="26"/>
          <w:szCs w:val="26"/>
        </w:rPr>
        <w:t>%). Снижение показателя обусловлено снижением численности населения. Показатель рассчитывается исходя из численности детей в возрасте от 3</w:t>
      </w:r>
      <w:r w:rsidR="002821D4" w:rsidRPr="00F54A51">
        <w:rPr>
          <w:sz w:val="26"/>
          <w:szCs w:val="26"/>
        </w:rPr>
        <w:t xml:space="preserve"> </w:t>
      </w:r>
      <w:r w:rsidR="00C15E8A" w:rsidRPr="00F54A51">
        <w:rPr>
          <w:sz w:val="26"/>
          <w:szCs w:val="26"/>
        </w:rPr>
        <w:t xml:space="preserve">до 18 лет (согласно методическим рекомендациям). Большая </w:t>
      </w:r>
      <w:proofErr w:type="gramStart"/>
      <w:r w:rsidR="00C15E8A" w:rsidRPr="00F54A51">
        <w:rPr>
          <w:sz w:val="26"/>
          <w:szCs w:val="26"/>
        </w:rPr>
        <w:t xml:space="preserve">часть детей </w:t>
      </w:r>
      <w:r w:rsidR="002821D4" w:rsidRPr="00F54A51">
        <w:rPr>
          <w:sz w:val="26"/>
          <w:szCs w:val="26"/>
        </w:rPr>
        <w:t xml:space="preserve">муниципального района </w:t>
      </w:r>
      <w:r w:rsidR="00C15E8A" w:rsidRPr="00F54A51">
        <w:rPr>
          <w:sz w:val="26"/>
          <w:szCs w:val="26"/>
        </w:rPr>
        <w:t>начинает заниматься</w:t>
      </w:r>
      <w:proofErr w:type="gramEnd"/>
      <w:r w:rsidR="00C15E8A" w:rsidRPr="00F54A51">
        <w:rPr>
          <w:sz w:val="26"/>
          <w:szCs w:val="26"/>
        </w:rPr>
        <w:t xml:space="preserve"> в спортивных школах с 5 лет до 18 лет.</w:t>
      </w:r>
    </w:p>
    <w:p w:rsidR="00A52CF7" w:rsidRPr="00F54A51" w:rsidRDefault="00A52CF7" w:rsidP="00A52CF7">
      <w:pPr>
        <w:pStyle w:val="a8"/>
        <w:ind w:firstLine="709"/>
        <w:rPr>
          <w:sz w:val="26"/>
          <w:szCs w:val="26"/>
        </w:rPr>
      </w:pPr>
      <w:r w:rsidRPr="00F54A51">
        <w:rPr>
          <w:sz w:val="26"/>
          <w:szCs w:val="26"/>
        </w:rPr>
        <w:t>В 2018 году на территории МР «Печора» осуществляли деятельность 2 муниципальных учреждения физической культуры и спорта:</w:t>
      </w:r>
    </w:p>
    <w:p w:rsidR="00A52CF7" w:rsidRPr="00F54A51" w:rsidRDefault="00A52CF7" w:rsidP="00A52CF7">
      <w:pPr>
        <w:pStyle w:val="a8"/>
        <w:ind w:firstLine="709"/>
        <w:rPr>
          <w:sz w:val="26"/>
          <w:szCs w:val="26"/>
        </w:rPr>
      </w:pPr>
      <w:r w:rsidRPr="00F54A51">
        <w:rPr>
          <w:sz w:val="26"/>
          <w:szCs w:val="26"/>
        </w:rPr>
        <w:lastRenderedPageBreak/>
        <w:t>- МАУ «Спортивная школа города Печоры»;</w:t>
      </w:r>
    </w:p>
    <w:p w:rsidR="00A52CF7" w:rsidRPr="00F54A51" w:rsidRDefault="00A52CF7" w:rsidP="00A52CF7">
      <w:pPr>
        <w:pStyle w:val="a8"/>
        <w:ind w:firstLine="709"/>
        <w:rPr>
          <w:sz w:val="26"/>
          <w:szCs w:val="26"/>
        </w:rPr>
      </w:pPr>
      <w:r w:rsidRPr="00F54A51">
        <w:rPr>
          <w:sz w:val="26"/>
          <w:szCs w:val="26"/>
        </w:rPr>
        <w:t>- МАУ «Спортивно-оздоровительный комплекс «Сияние Севера».</w:t>
      </w:r>
    </w:p>
    <w:p w:rsidR="00A52CF7" w:rsidRPr="00F54A51" w:rsidRDefault="00A52CF7" w:rsidP="00A52CF7">
      <w:pPr>
        <w:pStyle w:val="a8"/>
        <w:ind w:firstLine="709"/>
        <w:rPr>
          <w:sz w:val="26"/>
          <w:szCs w:val="26"/>
        </w:rPr>
      </w:pPr>
      <w:r w:rsidRPr="00F54A51">
        <w:rPr>
          <w:sz w:val="26"/>
          <w:szCs w:val="26"/>
        </w:rPr>
        <w:t>В  МАУ «СОК «Сияние севера» и МАУ «Спортивная школа города Печоры» на постоянной основе занимается 807 детей,  работает 128 человек из них 18 тренеров.</w:t>
      </w:r>
    </w:p>
    <w:p w:rsidR="00A52CF7" w:rsidRPr="00F54A51" w:rsidRDefault="00A52CF7" w:rsidP="00A52CF7">
      <w:pPr>
        <w:pStyle w:val="a8"/>
        <w:ind w:firstLine="709"/>
        <w:rPr>
          <w:sz w:val="26"/>
          <w:szCs w:val="26"/>
        </w:rPr>
      </w:pPr>
      <w:r w:rsidRPr="00F54A51">
        <w:rPr>
          <w:sz w:val="26"/>
          <w:szCs w:val="26"/>
        </w:rPr>
        <w:t xml:space="preserve">В 2018 году в Спартакиаде среди муниципальных образований Республики Коми команда МР «Печора» заняла 3 место, в юношеской спартакиаде - 6 место, в спартакиаде инвалидов – 3 место, в спартакиаде ветеранов - 3 место. </w:t>
      </w:r>
    </w:p>
    <w:p w:rsidR="00A52CF7" w:rsidRPr="00F54A51" w:rsidRDefault="00A52CF7" w:rsidP="00A52CF7">
      <w:pPr>
        <w:pStyle w:val="a8"/>
        <w:ind w:firstLine="709"/>
        <w:rPr>
          <w:sz w:val="26"/>
          <w:szCs w:val="26"/>
        </w:rPr>
      </w:pPr>
      <w:r w:rsidRPr="00F54A51">
        <w:rPr>
          <w:sz w:val="26"/>
          <w:szCs w:val="26"/>
        </w:rPr>
        <w:t xml:space="preserve">По итогам 2018 года звание «Кандидат в мастера спорта» присвоено 11 печорским спортсменам, 1 разряд присвоен 37 спортсменам </w:t>
      </w:r>
      <w:proofErr w:type="gramStart"/>
      <w:r w:rsidRPr="00F54A51">
        <w:rPr>
          <w:sz w:val="26"/>
          <w:szCs w:val="26"/>
        </w:rPr>
        <w:t xml:space="preserve">( </w:t>
      </w:r>
      <w:proofErr w:type="gramEnd"/>
      <w:r w:rsidRPr="00F54A51">
        <w:rPr>
          <w:sz w:val="26"/>
          <w:szCs w:val="26"/>
        </w:rPr>
        <w:t>по следующим видам спорта: бокс-1, каратэ-1, лыжные гонки-27, плавание-1, самбо-2, спортивная борьба-5).</w:t>
      </w:r>
    </w:p>
    <w:p w:rsidR="00A52CF7" w:rsidRPr="00F54A51" w:rsidRDefault="00A52CF7" w:rsidP="00A52CF7">
      <w:pPr>
        <w:pStyle w:val="a8"/>
        <w:ind w:firstLine="709"/>
        <w:rPr>
          <w:sz w:val="26"/>
          <w:szCs w:val="26"/>
        </w:rPr>
      </w:pPr>
      <w:r w:rsidRPr="00F54A51">
        <w:rPr>
          <w:sz w:val="26"/>
          <w:szCs w:val="26"/>
        </w:rPr>
        <w:t xml:space="preserve">На Чемпионате России 2018 года по авиамодельному спорту в классе F-2D чемпионский статус в сибирском небе обрели Максим </w:t>
      </w:r>
      <w:proofErr w:type="spellStart"/>
      <w:r w:rsidRPr="00F54A51">
        <w:rPr>
          <w:sz w:val="26"/>
          <w:szCs w:val="26"/>
        </w:rPr>
        <w:t>Шумаев</w:t>
      </w:r>
      <w:proofErr w:type="spellEnd"/>
      <w:r w:rsidRPr="00F54A51">
        <w:rPr>
          <w:sz w:val="26"/>
          <w:szCs w:val="26"/>
        </w:rPr>
        <w:t xml:space="preserve"> и Владислав </w:t>
      </w:r>
      <w:proofErr w:type="spellStart"/>
      <w:r w:rsidRPr="00F54A51">
        <w:rPr>
          <w:sz w:val="26"/>
          <w:szCs w:val="26"/>
        </w:rPr>
        <w:t>Хотян</w:t>
      </w:r>
      <w:proofErr w:type="spellEnd"/>
      <w:r w:rsidRPr="00F54A51">
        <w:rPr>
          <w:sz w:val="26"/>
          <w:szCs w:val="26"/>
        </w:rPr>
        <w:t xml:space="preserve"> из города Печоры (тренер Михеев Александр Леонтьевич, преподаватель Дома детского творчества).</w:t>
      </w:r>
    </w:p>
    <w:p w:rsidR="00A52CF7" w:rsidRPr="00F54A51" w:rsidRDefault="00A52CF7" w:rsidP="00A52CF7">
      <w:pPr>
        <w:pStyle w:val="a8"/>
        <w:ind w:firstLine="709"/>
        <w:rPr>
          <w:sz w:val="26"/>
          <w:szCs w:val="26"/>
        </w:rPr>
      </w:pPr>
      <w:r w:rsidRPr="00F54A51">
        <w:rPr>
          <w:sz w:val="26"/>
          <w:szCs w:val="26"/>
        </w:rPr>
        <w:t xml:space="preserve">Состоялся очередной ежегодный детский </w:t>
      </w:r>
      <w:proofErr w:type="spellStart"/>
      <w:r w:rsidRPr="00F54A51">
        <w:rPr>
          <w:sz w:val="26"/>
          <w:szCs w:val="26"/>
        </w:rPr>
        <w:t>велофестиваль</w:t>
      </w:r>
      <w:proofErr w:type="spellEnd"/>
      <w:r w:rsidRPr="00F54A51">
        <w:rPr>
          <w:sz w:val="26"/>
          <w:szCs w:val="26"/>
        </w:rPr>
        <w:t xml:space="preserve"> «Августин-2018», посвященный 97-летию Республики Коми. Он прошел на территории СОК «Сияние севера» и собрал 112 юных участников в возрасте от 4 до 11 лет. </w:t>
      </w:r>
    </w:p>
    <w:p w:rsidR="00A52CF7" w:rsidRPr="00F54A51" w:rsidRDefault="00A52CF7" w:rsidP="00A52CF7">
      <w:pPr>
        <w:pStyle w:val="a8"/>
        <w:ind w:firstLine="709"/>
        <w:rPr>
          <w:sz w:val="26"/>
          <w:szCs w:val="26"/>
        </w:rPr>
      </w:pPr>
      <w:r w:rsidRPr="00F54A51">
        <w:rPr>
          <w:sz w:val="26"/>
          <w:szCs w:val="26"/>
        </w:rPr>
        <w:t>На  «Лыжн</w:t>
      </w:r>
      <w:r w:rsidR="00B56952" w:rsidRPr="00F54A51">
        <w:rPr>
          <w:sz w:val="26"/>
          <w:szCs w:val="26"/>
        </w:rPr>
        <w:t>ю</w:t>
      </w:r>
      <w:r w:rsidRPr="00F54A51">
        <w:rPr>
          <w:sz w:val="26"/>
          <w:szCs w:val="26"/>
        </w:rPr>
        <w:t xml:space="preserve"> России – 2018» для массового забега вышли 385 </w:t>
      </w:r>
      <w:proofErr w:type="spellStart"/>
      <w:r w:rsidRPr="00F54A51">
        <w:rPr>
          <w:sz w:val="26"/>
          <w:szCs w:val="26"/>
        </w:rPr>
        <w:t>печорцев</w:t>
      </w:r>
      <w:proofErr w:type="spellEnd"/>
      <w:r w:rsidRPr="00F54A51">
        <w:rPr>
          <w:sz w:val="26"/>
          <w:szCs w:val="26"/>
        </w:rPr>
        <w:t xml:space="preserve">, среди участников были взрослые и дети, школьники, курсанты ПРУ, все желающие преодолеть дистанцию 2018 метров, а спортсмены-профессионалы определяли сильнейших на двух-, пяти- и десяти </w:t>
      </w:r>
      <w:proofErr w:type="spellStart"/>
      <w:r w:rsidRPr="00F54A51">
        <w:rPr>
          <w:sz w:val="26"/>
          <w:szCs w:val="26"/>
        </w:rPr>
        <w:t>километровке</w:t>
      </w:r>
      <w:proofErr w:type="spellEnd"/>
      <w:r w:rsidRPr="00F54A51">
        <w:rPr>
          <w:sz w:val="26"/>
          <w:szCs w:val="26"/>
        </w:rPr>
        <w:t>.</w:t>
      </w:r>
    </w:p>
    <w:p w:rsidR="00A52CF7" w:rsidRPr="00F54A51" w:rsidRDefault="00A52CF7" w:rsidP="00A52CF7">
      <w:pPr>
        <w:pStyle w:val="a8"/>
        <w:ind w:firstLine="709"/>
        <w:rPr>
          <w:sz w:val="26"/>
          <w:szCs w:val="26"/>
        </w:rPr>
      </w:pPr>
      <w:r w:rsidRPr="00F54A51">
        <w:rPr>
          <w:sz w:val="26"/>
          <w:szCs w:val="26"/>
        </w:rPr>
        <w:t>В МАУ «СОК «Сияние севера» так же проводятся соревнования по хоккею с шайбой среди взрослых команд: «Энергетик», «Газпром «Альтаир», «Локомотив», «Ветераны», «Колос», «Феникс», «Газпром «Альтаир-2».Сборная города по хоккею с шайбой принимала участие во Всероссийском турнире «Ночной хоккейной лиги». В МАУ «СОК «Сияние севера» проходят занятия по бальным танцам и занятия йогой. В ноябре 2018 года оборудован и открыт зал для подготовки спортсменов по рукопашному бою.</w:t>
      </w:r>
    </w:p>
    <w:p w:rsidR="00A52CF7" w:rsidRPr="00F54A51" w:rsidRDefault="00A52CF7" w:rsidP="00A52CF7">
      <w:pPr>
        <w:pStyle w:val="a8"/>
        <w:ind w:firstLine="709"/>
        <w:rPr>
          <w:sz w:val="26"/>
          <w:szCs w:val="26"/>
        </w:rPr>
      </w:pPr>
      <w:r w:rsidRPr="00F54A51">
        <w:rPr>
          <w:sz w:val="26"/>
          <w:szCs w:val="26"/>
        </w:rPr>
        <w:t>В ходе достижения высоких результатов в спорте МАУ «Спортивная школа г. Печора» с 1 января 2019 года получила статус МАУ «Спортивная школа олимпийского резерва г. Печора».</w:t>
      </w:r>
    </w:p>
    <w:p w:rsidR="00A52CF7" w:rsidRPr="00F54A51" w:rsidRDefault="00A52CF7" w:rsidP="00A52CF7">
      <w:pPr>
        <w:pStyle w:val="a8"/>
        <w:ind w:firstLine="709"/>
        <w:rPr>
          <w:sz w:val="26"/>
          <w:szCs w:val="26"/>
        </w:rPr>
      </w:pPr>
      <w:r w:rsidRPr="00F54A51">
        <w:rPr>
          <w:sz w:val="26"/>
          <w:szCs w:val="26"/>
        </w:rPr>
        <w:t xml:space="preserve">В МАУ «Спортивная школа города Печора»  всего в выездных соревнованиях и тренировочных сборах приняли участие 536 спортсменов по видам спорта: </w:t>
      </w:r>
    </w:p>
    <w:p w:rsidR="00A52CF7" w:rsidRPr="00F54A51" w:rsidRDefault="00A52CF7" w:rsidP="00A52CF7">
      <w:pPr>
        <w:pStyle w:val="a8"/>
        <w:ind w:firstLine="709"/>
        <w:rPr>
          <w:sz w:val="26"/>
          <w:szCs w:val="26"/>
        </w:rPr>
      </w:pPr>
      <w:r w:rsidRPr="00F54A51">
        <w:rPr>
          <w:sz w:val="26"/>
          <w:szCs w:val="26"/>
        </w:rPr>
        <w:t xml:space="preserve">Спортивная борьба, плавание, бокс, самбо, лыжные гонки, каратэ. Призовых мест </w:t>
      </w:r>
      <w:proofErr w:type="gramStart"/>
      <w:r w:rsidRPr="00F54A51">
        <w:rPr>
          <w:sz w:val="26"/>
          <w:szCs w:val="26"/>
        </w:rPr>
        <w:t>международного</w:t>
      </w:r>
      <w:proofErr w:type="gramEnd"/>
      <w:r w:rsidRPr="00F54A51">
        <w:rPr>
          <w:sz w:val="26"/>
          <w:szCs w:val="26"/>
        </w:rPr>
        <w:t xml:space="preserve"> уровня-4, всероссийского-7 мест, Первенство СЗФО России, -13 мест. Республиканского -234 места.</w:t>
      </w:r>
    </w:p>
    <w:p w:rsidR="00A52CF7" w:rsidRPr="00F54A51" w:rsidRDefault="00A52CF7" w:rsidP="00A52CF7">
      <w:pPr>
        <w:pStyle w:val="a8"/>
        <w:ind w:firstLine="709"/>
        <w:rPr>
          <w:sz w:val="26"/>
          <w:szCs w:val="26"/>
        </w:rPr>
      </w:pPr>
      <w:r w:rsidRPr="00F54A51">
        <w:rPr>
          <w:sz w:val="26"/>
          <w:szCs w:val="26"/>
        </w:rPr>
        <w:t>В период с 01.01.2018 года по 30.11.2018 год Дворец спорта имени И.Е. Кулакова посетили 30 795 человек, в том числе 7 548 детей.</w:t>
      </w:r>
    </w:p>
    <w:p w:rsidR="00A52CF7" w:rsidRPr="00F54A51" w:rsidRDefault="00A52CF7" w:rsidP="00A52CF7">
      <w:pPr>
        <w:pStyle w:val="a8"/>
        <w:ind w:firstLine="709"/>
        <w:rPr>
          <w:sz w:val="26"/>
          <w:szCs w:val="26"/>
        </w:rPr>
      </w:pPr>
      <w:r w:rsidRPr="00F54A51">
        <w:rPr>
          <w:sz w:val="26"/>
          <w:szCs w:val="26"/>
        </w:rPr>
        <w:t>На территории МР Печора зарегистрированы следующие спортивные федерации: Региональное отделение ОО «Федерация авиамодельного Российской Федерации» по Республике Коми, МСОО «Федерация спортивного и боевого самбо г. Печоры», МФСОО «Федерация Каратэ Печорского района», МСОО города Печоры «Федерация стрельбы», Местная Спортивная Общественная Организация Города Печоры Клуб Каратэ «Каскад», МСОО «Федерация силовых видов спорта города Печора». Работа федераций направленна на популяризацию здорового образа жизни, привлечения населения к занятиям физической культурой и спортом.</w:t>
      </w:r>
    </w:p>
    <w:p w:rsidR="00A52CF7" w:rsidRPr="00F54A51" w:rsidRDefault="00A52CF7" w:rsidP="00A52CF7">
      <w:pPr>
        <w:pStyle w:val="a8"/>
        <w:ind w:firstLine="709"/>
        <w:rPr>
          <w:sz w:val="26"/>
          <w:szCs w:val="26"/>
        </w:rPr>
      </w:pPr>
      <w:r w:rsidRPr="00F54A51">
        <w:rPr>
          <w:sz w:val="26"/>
          <w:szCs w:val="26"/>
        </w:rPr>
        <w:lastRenderedPageBreak/>
        <w:t xml:space="preserve">На базе ГПОУ «Печорский промышленно - экономический техникум» с 2015 года работает Центр тестирования ГТО по отрасли «Образование».  </w:t>
      </w:r>
    </w:p>
    <w:p w:rsidR="00A52CF7" w:rsidRPr="00F54A51" w:rsidRDefault="00A52CF7" w:rsidP="00A52CF7">
      <w:pPr>
        <w:pStyle w:val="a8"/>
        <w:ind w:firstLine="709"/>
        <w:rPr>
          <w:sz w:val="26"/>
          <w:szCs w:val="26"/>
        </w:rPr>
      </w:pPr>
      <w:r w:rsidRPr="00F54A51">
        <w:rPr>
          <w:sz w:val="26"/>
          <w:szCs w:val="26"/>
        </w:rPr>
        <w:t xml:space="preserve">В 2017 г. начал свою работу второй Центр тестирования ГТО при МАУ «СОК «Сияние севера». Центр тестирования осуществляет работу по приему нормативов среди всех групп населения. </w:t>
      </w:r>
    </w:p>
    <w:p w:rsidR="00A52CF7" w:rsidRPr="00F54A51" w:rsidRDefault="00A52CF7" w:rsidP="00A52CF7">
      <w:pPr>
        <w:pStyle w:val="a8"/>
        <w:ind w:firstLine="709"/>
        <w:rPr>
          <w:sz w:val="26"/>
          <w:szCs w:val="26"/>
        </w:rPr>
      </w:pPr>
      <w:r w:rsidRPr="00F54A51">
        <w:rPr>
          <w:sz w:val="26"/>
          <w:szCs w:val="26"/>
        </w:rPr>
        <w:tab/>
        <w:t>В целях пропаганды ВФСК ГТО в 2018 г. были проведены Летний и Зимний Фестивали ГТО, в которых  приняли участие 828 чел.</w:t>
      </w:r>
    </w:p>
    <w:p w:rsidR="00A52CF7" w:rsidRPr="00F54A51" w:rsidRDefault="00A52CF7" w:rsidP="00A52CF7">
      <w:pPr>
        <w:pStyle w:val="a8"/>
        <w:ind w:firstLine="709"/>
        <w:rPr>
          <w:sz w:val="26"/>
          <w:szCs w:val="26"/>
        </w:rPr>
      </w:pPr>
      <w:r w:rsidRPr="00F54A51">
        <w:rPr>
          <w:sz w:val="26"/>
          <w:szCs w:val="26"/>
        </w:rPr>
        <w:tab/>
        <w:t>В региональных Фестивалях ГТО приняли участие команды МО МР «Печора», юношеская команда и команда ветеранов.</w:t>
      </w:r>
    </w:p>
    <w:p w:rsidR="00C15E8A" w:rsidRPr="00F54A51" w:rsidRDefault="00E31716" w:rsidP="00E31716">
      <w:pPr>
        <w:pStyle w:val="a8"/>
        <w:ind w:firstLine="709"/>
        <w:jc w:val="center"/>
        <w:rPr>
          <w:b/>
          <w:sz w:val="26"/>
          <w:szCs w:val="26"/>
        </w:rPr>
      </w:pPr>
      <w:r w:rsidRPr="00F54A51">
        <w:rPr>
          <w:b/>
          <w:sz w:val="26"/>
          <w:szCs w:val="26"/>
          <w:lang w:val="en-US"/>
        </w:rPr>
        <w:t>VI</w:t>
      </w:r>
      <w:r w:rsidRPr="00F54A51">
        <w:rPr>
          <w:b/>
          <w:sz w:val="26"/>
          <w:szCs w:val="26"/>
        </w:rPr>
        <w:t>.</w:t>
      </w:r>
      <w:r w:rsidR="008A48CF" w:rsidRPr="00F54A51">
        <w:rPr>
          <w:b/>
          <w:sz w:val="26"/>
          <w:szCs w:val="26"/>
        </w:rPr>
        <w:t xml:space="preserve"> </w:t>
      </w:r>
      <w:r w:rsidR="00C15E8A" w:rsidRPr="00F54A51">
        <w:rPr>
          <w:b/>
          <w:sz w:val="26"/>
          <w:szCs w:val="26"/>
        </w:rPr>
        <w:t>Жилищное строительство и обеспечение граждан жильем</w:t>
      </w:r>
    </w:p>
    <w:p w:rsidR="00C15E8A" w:rsidRPr="00F54A51" w:rsidRDefault="008A48CF" w:rsidP="00DC238D">
      <w:pPr>
        <w:pStyle w:val="a8"/>
        <w:ind w:firstLine="709"/>
        <w:jc w:val="both"/>
        <w:rPr>
          <w:sz w:val="26"/>
          <w:szCs w:val="26"/>
        </w:rPr>
      </w:pPr>
      <w:r w:rsidRPr="00F54A51">
        <w:rPr>
          <w:sz w:val="26"/>
          <w:szCs w:val="26"/>
        </w:rPr>
        <w:t xml:space="preserve">24. </w:t>
      </w:r>
      <w:r w:rsidR="00C15E8A" w:rsidRPr="00F54A51">
        <w:rPr>
          <w:sz w:val="26"/>
          <w:szCs w:val="26"/>
        </w:rPr>
        <w:t xml:space="preserve"> Общая площадь жилых помещений, приходящаяся в среднем на одного жителя в 2018 году увеличилась и составила </w:t>
      </w:r>
      <w:r w:rsidRPr="00F54A51">
        <w:rPr>
          <w:sz w:val="26"/>
          <w:szCs w:val="26"/>
        </w:rPr>
        <w:t>31,5</w:t>
      </w:r>
      <w:r w:rsidR="00C15E8A" w:rsidRPr="00F54A51">
        <w:rPr>
          <w:sz w:val="26"/>
          <w:szCs w:val="26"/>
        </w:rPr>
        <w:t xml:space="preserve"> кв.</w:t>
      </w:r>
      <w:r w:rsidR="00DC238D" w:rsidRPr="00F54A51">
        <w:rPr>
          <w:sz w:val="26"/>
          <w:szCs w:val="26"/>
        </w:rPr>
        <w:t xml:space="preserve"> </w:t>
      </w:r>
      <w:r w:rsidR="00C15E8A" w:rsidRPr="00F54A51">
        <w:rPr>
          <w:sz w:val="26"/>
          <w:szCs w:val="26"/>
        </w:rPr>
        <w:t xml:space="preserve">м (2017г. </w:t>
      </w:r>
      <w:r w:rsidRPr="00F54A51">
        <w:rPr>
          <w:sz w:val="26"/>
          <w:szCs w:val="26"/>
        </w:rPr>
        <w:t>–</w:t>
      </w:r>
      <w:r w:rsidR="00C15E8A" w:rsidRPr="00F54A51">
        <w:rPr>
          <w:sz w:val="26"/>
          <w:szCs w:val="26"/>
        </w:rPr>
        <w:t xml:space="preserve"> </w:t>
      </w:r>
      <w:r w:rsidRPr="00F54A51">
        <w:rPr>
          <w:sz w:val="26"/>
          <w:szCs w:val="26"/>
        </w:rPr>
        <w:t>30,6</w:t>
      </w:r>
      <w:r w:rsidR="00C15E8A" w:rsidRPr="00F54A51">
        <w:rPr>
          <w:sz w:val="26"/>
          <w:szCs w:val="26"/>
        </w:rPr>
        <w:t xml:space="preserve"> </w:t>
      </w:r>
      <w:proofErr w:type="spellStart"/>
      <w:r w:rsidR="00C15E8A" w:rsidRPr="00F54A51">
        <w:rPr>
          <w:sz w:val="26"/>
          <w:szCs w:val="26"/>
        </w:rPr>
        <w:t>кв</w:t>
      </w:r>
      <w:proofErr w:type="gramStart"/>
      <w:r w:rsidR="00C15E8A" w:rsidRPr="00F54A51">
        <w:rPr>
          <w:sz w:val="26"/>
          <w:szCs w:val="26"/>
        </w:rPr>
        <w:t>.м</w:t>
      </w:r>
      <w:proofErr w:type="spellEnd"/>
      <w:proofErr w:type="gramEnd"/>
      <w:r w:rsidR="00C15E8A" w:rsidRPr="00F54A51">
        <w:rPr>
          <w:sz w:val="26"/>
          <w:szCs w:val="26"/>
        </w:rPr>
        <w:t xml:space="preserve">), за счет снижения численности населения </w:t>
      </w:r>
      <w:r w:rsidR="0015075B" w:rsidRPr="00F54A51">
        <w:rPr>
          <w:sz w:val="26"/>
          <w:szCs w:val="26"/>
        </w:rPr>
        <w:t>муниципальном районе</w:t>
      </w:r>
      <w:r w:rsidR="00C15E8A" w:rsidRPr="00F54A51">
        <w:rPr>
          <w:sz w:val="26"/>
          <w:szCs w:val="26"/>
        </w:rPr>
        <w:t xml:space="preserve">, а также сноса </w:t>
      </w:r>
      <w:r w:rsidRPr="00F54A51">
        <w:rPr>
          <w:sz w:val="26"/>
          <w:szCs w:val="26"/>
        </w:rPr>
        <w:t xml:space="preserve">99 МКД </w:t>
      </w:r>
      <w:r w:rsidR="0015075B" w:rsidRPr="00F54A51">
        <w:rPr>
          <w:sz w:val="26"/>
          <w:szCs w:val="26"/>
        </w:rPr>
        <w:t xml:space="preserve"> и строительства жилых домов</w:t>
      </w:r>
      <w:r w:rsidR="00C15E8A" w:rsidRPr="00F54A51">
        <w:rPr>
          <w:sz w:val="26"/>
          <w:szCs w:val="26"/>
        </w:rPr>
        <w:t xml:space="preserve">. </w:t>
      </w:r>
      <w:r w:rsidR="00DC238D" w:rsidRPr="00F54A51">
        <w:rPr>
          <w:sz w:val="26"/>
          <w:szCs w:val="26"/>
        </w:rPr>
        <w:t>В прогнозном периоде планируется  незначительное  увеличение показателя по сравнению с 2018 годом  за счет снижения численности населения</w:t>
      </w:r>
      <w:r w:rsidR="00C15E8A" w:rsidRPr="00F54A51">
        <w:rPr>
          <w:sz w:val="26"/>
          <w:szCs w:val="26"/>
        </w:rPr>
        <w:t>.</w:t>
      </w:r>
    </w:p>
    <w:p w:rsidR="00C15E8A" w:rsidRPr="00F54A51" w:rsidRDefault="008A48CF" w:rsidP="006320F4">
      <w:pPr>
        <w:pStyle w:val="a8"/>
        <w:ind w:firstLine="709"/>
        <w:rPr>
          <w:sz w:val="26"/>
          <w:szCs w:val="26"/>
        </w:rPr>
      </w:pPr>
      <w:r w:rsidRPr="00F54A51">
        <w:rPr>
          <w:sz w:val="26"/>
          <w:szCs w:val="26"/>
        </w:rPr>
        <w:t xml:space="preserve">25. </w:t>
      </w:r>
      <w:r w:rsidR="00C15E8A" w:rsidRPr="00F54A51">
        <w:rPr>
          <w:sz w:val="26"/>
          <w:szCs w:val="26"/>
        </w:rPr>
        <w:t xml:space="preserve">Площадь земельных участков, предоставленных для строительства в расчете на 10 тыс. человек населения увеличилась и составила в 2018 году </w:t>
      </w:r>
      <w:r w:rsidR="000E658F" w:rsidRPr="00F54A51">
        <w:rPr>
          <w:sz w:val="26"/>
          <w:szCs w:val="26"/>
        </w:rPr>
        <w:t>23,39</w:t>
      </w:r>
      <w:r w:rsidR="00C15E8A" w:rsidRPr="00F54A51">
        <w:rPr>
          <w:sz w:val="26"/>
          <w:szCs w:val="26"/>
        </w:rPr>
        <w:t xml:space="preserve"> га (2017г. - </w:t>
      </w:r>
      <w:r w:rsidR="000E658F" w:rsidRPr="00F54A51">
        <w:rPr>
          <w:sz w:val="26"/>
          <w:szCs w:val="26"/>
        </w:rPr>
        <w:t>0</w:t>
      </w:r>
      <w:r w:rsidR="00C15E8A" w:rsidRPr="00F54A51">
        <w:rPr>
          <w:sz w:val="26"/>
          <w:szCs w:val="26"/>
        </w:rPr>
        <w:t xml:space="preserve"> га), что связано с </w:t>
      </w:r>
      <w:r w:rsidR="00892E6D" w:rsidRPr="00F54A51">
        <w:rPr>
          <w:sz w:val="26"/>
          <w:szCs w:val="26"/>
        </w:rPr>
        <w:t>увеличением</w:t>
      </w:r>
      <w:r w:rsidR="00C15E8A" w:rsidRPr="00F54A51">
        <w:rPr>
          <w:sz w:val="26"/>
          <w:szCs w:val="26"/>
        </w:rPr>
        <w:t xml:space="preserve"> </w:t>
      </w:r>
      <w:r w:rsidR="00892E6D" w:rsidRPr="00F54A51">
        <w:rPr>
          <w:sz w:val="26"/>
          <w:szCs w:val="26"/>
        </w:rPr>
        <w:t>предоставляемых</w:t>
      </w:r>
      <w:r w:rsidR="00C15E8A" w:rsidRPr="00F54A51">
        <w:rPr>
          <w:sz w:val="26"/>
          <w:szCs w:val="26"/>
        </w:rPr>
        <w:t xml:space="preserve"> для строительства объектов на земельных участках, а также с оттоком населения. В 2018 году</w:t>
      </w:r>
      <w:r w:rsidR="00892E6D" w:rsidRPr="00F54A51">
        <w:rPr>
          <w:sz w:val="26"/>
          <w:szCs w:val="26"/>
        </w:rPr>
        <w:t xml:space="preserve"> площадь </w:t>
      </w:r>
      <w:r w:rsidR="00C15E8A" w:rsidRPr="00F54A51">
        <w:rPr>
          <w:sz w:val="26"/>
          <w:szCs w:val="26"/>
        </w:rPr>
        <w:t xml:space="preserve"> земельны</w:t>
      </w:r>
      <w:r w:rsidR="00892E6D" w:rsidRPr="00F54A51">
        <w:rPr>
          <w:sz w:val="26"/>
          <w:szCs w:val="26"/>
        </w:rPr>
        <w:t>х</w:t>
      </w:r>
      <w:r w:rsidR="00C15E8A" w:rsidRPr="00F54A51">
        <w:rPr>
          <w:sz w:val="26"/>
          <w:szCs w:val="26"/>
        </w:rPr>
        <w:t xml:space="preserve"> участ</w:t>
      </w:r>
      <w:r w:rsidR="00E325C3" w:rsidRPr="00F54A51">
        <w:rPr>
          <w:sz w:val="26"/>
          <w:szCs w:val="26"/>
        </w:rPr>
        <w:t>к</w:t>
      </w:r>
      <w:r w:rsidR="00892E6D" w:rsidRPr="00F54A51">
        <w:rPr>
          <w:sz w:val="26"/>
          <w:szCs w:val="26"/>
        </w:rPr>
        <w:t>ов</w:t>
      </w:r>
      <w:r w:rsidR="00E325C3" w:rsidRPr="00F54A51">
        <w:rPr>
          <w:sz w:val="26"/>
          <w:szCs w:val="26"/>
        </w:rPr>
        <w:t>, предоставленны</w:t>
      </w:r>
      <w:r w:rsidR="00892E6D" w:rsidRPr="00F54A51">
        <w:rPr>
          <w:sz w:val="26"/>
          <w:szCs w:val="26"/>
        </w:rPr>
        <w:t>х</w:t>
      </w:r>
      <w:r w:rsidR="00E325C3" w:rsidRPr="00F54A51">
        <w:rPr>
          <w:sz w:val="26"/>
          <w:szCs w:val="26"/>
        </w:rPr>
        <w:t xml:space="preserve"> </w:t>
      </w:r>
      <w:r w:rsidR="00892E6D" w:rsidRPr="00F54A51">
        <w:rPr>
          <w:sz w:val="26"/>
          <w:szCs w:val="26"/>
        </w:rPr>
        <w:t>дл</w:t>
      </w:r>
      <w:r w:rsidR="00E325C3" w:rsidRPr="00F54A51">
        <w:rPr>
          <w:sz w:val="26"/>
          <w:szCs w:val="26"/>
        </w:rPr>
        <w:t>я жилищного строительства, индивидуального строительства и комплек</w:t>
      </w:r>
      <w:r w:rsidR="00892E6D" w:rsidRPr="00F54A51">
        <w:rPr>
          <w:sz w:val="26"/>
          <w:szCs w:val="26"/>
        </w:rPr>
        <w:t xml:space="preserve">сного освоения в целях жилищного строительства </w:t>
      </w:r>
      <w:r w:rsidR="00BC580D" w:rsidRPr="00F54A51">
        <w:rPr>
          <w:sz w:val="26"/>
          <w:szCs w:val="26"/>
        </w:rPr>
        <w:t>составила</w:t>
      </w:r>
      <w:r w:rsidR="00892E6D" w:rsidRPr="00F54A51">
        <w:rPr>
          <w:sz w:val="26"/>
          <w:szCs w:val="26"/>
        </w:rPr>
        <w:t xml:space="preserve"> 8,9 га.</w:t>
      </w:r>
    </w:p>
    <w:p w:rsidR="00C15E8A" w:rsidRPr="00F54A51" w:rsidRDefault="00D07D2F" w:rsidP="006320F4">
      <w:pPr>
        <w:pStyle w:val="a8"/>
        <w:ind w:firstLine="709"/>
        <w:rPr>
          <w:sz w:val="26"/>
          <w:szCs w:val="26"/>
        </w:rPr>
      </w:pPr>
      <w:r w:rsidRPr="00F54A51">
        <w:rPr>
          <w:sz w:val="26"/>
          <w:szCs w:val="26"/>
        </w:rPr>
        <w:t xml:space="preserve">26. </w:t>
      </w:r>
      <w:proofErr w:type="gramStart"/>
      <w:r w:rsidR="00C15E8A" w:rsidRPr="00F54A51">
        <w:rPr>
          <w:sz w:val="26"/>
          <w:szCs w:val="26"/>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w:t>
      </w:r>
      <w:r w:rsidR="002C066B" w:rsidRPr="00F54A51">
        <w:rPr>
          <w:sz w:val="26"/>
          <w:szCs w:val="26"/>
        </w:rPr>
        <w:t xml:space="preserve">составила 63 618 кв. метров, иных </w:t>
      </w:r>
      <w:r w:rsidR="00C15E8A" w:rsidRPr="00F54A51">
        <w:rPr>
          <w:sz w:val="26"/>
          <w:szCs w:val="26"/>
        </w:rPr>
        <w:t>объектов капитального строительства - в течение 5 лет</w:t>
      </w:r>
      <w:r w:rsidR="002C066B" w:rsidRPr="00F54A51">
        <w:rPr>
          <w:sz w:val="26"/>
          <w:szCs w:val="26"/>
        </w:rPr>
        <w:t xml:space="preserve"> – 997621 кв. метров.</w:t>
      </w:r>
      <w:proofErr w:type="gramEnd"/>
    </w:p>
    <w:p w:rsidR="000C2094" w:rsidRPr="00F54A51" w:rsidRDefault="000C2094" w:rsidP="000C2094">
      <w:pPr>
        <w:pStyle w:val="a8"/>
        <w:ind w:firstLine="709"/>
        <w:jc w:val="both"/>
        <w:rPr>
          <w:sz w:val="26"/>
          <w:szCs w:val="26"/>
        </w:rPr>
      </w:pPr>
      <w:r w:rsidRPr="00F54A51">
        <w:rPr>
          <w:sz w:val="26"/>
          <w:szCs w:val="26"/>
        </w:rPr>
        <w:t xml:space="preserve">Выдано 12 разрешений на строительство объектов капитального строительства. Утверждены и выданы 58 схемы расположения земельного участка на кадастровом </w:t>
      </w:r>
      <w:proofErr w:type="gramStart"/>
      <w:r w:rsidRPr="00F54A51">
        <w:rPr>
          <w:sz w:val="26"/>
          <w:szCs w:val="26"/>
        </w:rPr>
        <w:t>плане</w:t>
      </w:r>
      <w:proofErr w:type="gramEnd"/>
      <w:r w:rsidRPr="00F54A51">
        <w:rPr>
          <w:sz w:val="26"/>
          <w:szCs w:val="26"/>
        </w:rPr>
        <w:t xml:space="preserve"> или кадастровой карте. Выдано 46 градостроительных планов земельных участков. Присвоен 141 адрес объектам недвижимости. </w:t>
      </w:r>
      <w:proofErr w:type="gramStart"/>
      <w:r w:rsidRPr="00F54A51">
        <w:rPr>
          <w:sz w:val="26"/>
          <w:szCs w:val="26"/>
        </w:rPr>
        <w:t>Предоставлены в собственность бесплатно льготной категории граждан 4 земельных участка для индивидуального жилищного строительства.</w:t>
      </w:r>
      <w:proofErr w:type="gramEnd"/>
      <w:r w:rsidRPr="00F54A51">
        <w:rPr>
          <w:sz w:val="26"/>
          <w:szCs w:val="26"/>
        </w:rPr>
        <w:t xml:space="preserve"> Выдано 152 разрешения на перепланировку жилых помещений. Внесены изменения в Правила землепользования и застройки по 17 земельным участкам и приведены  в соответствии  с изменившимся законодательством.</w:t>
      </w:r>
    </w:p>
    <w:p w:rsidR="00C15E8A" w:rsidRPr="00F54A51" w:rsidRDefault="008A48CF" w:rsidP="008A48CF">
      <w:pPr>
        <w:pStyle w:val="a8"/>
        <w:ind w:firstLine="709"/>
        <w:jc w:val="center"/>
        <w:rPr>
          <w:b/>
          <w:sz w:val="26"/>
          <w:szCs w:val="26"/>
        </w:rPr>
      </w:pPr>
      <w:r w:rsidRPr="00F54A51">
        <w:rPr>
          <w:b/>
          <w:sz w:val="26"/>
          <w:szCs w:val="26"/>
        </w:rPr>
        <w:t xml:space="preserve">VII. </w:t>
      </w:r>
      <w:r w:rsidR="00C15E8A" w:rsidRPr="00F54A51">
        <w:rPr>
          <w:b/>
          <w:sz w:val="26"/>
          <w:szCs w:val="26"/>
        </w:rPr>
        <w:t>Жилищно-коммунальное хозяйство</w:t>
      </w:r>
    </w:p>
    <w:p w:rsidR="00BC580D" w:rsidRPr="00F54A51" w:rsidRDefault="00D07D2F" w:rsidP="000365AC">
      <w:pPr>
        <w:pStyle w:val="a8"/>
        <w:ind w:firstLine="709"/>
        <w:jc w:val="both"/>
        <w:rPr>
          <w:sz w:val="26"/>
          <w:szCs w:val="26"/>
        </w:rPr>
      </w:pPr>
      <w:r w:rsidRPr="00F54A51">
        <w:rPr>
          <w:sz w:val="26"/>
          <w:szCs w:val="26"/>
        </w:rPr>
        <w:t xml:space="preserve">27. </w:t>
      </w:r>
      <w:r w:rsidR="00C15E8A" w:rsidRPr="00F54A51">
        <w:rPr>
          <w:sz w:val="26"/>
          <w:szCs w:val="26"/>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w:t>
      </w:r>
      <w:r w:rsidRPr="00F54A51">
        <w:rPr>
          <w:sz w:val="26"/>
          <w:szCs w:val="26"/>
        </w:rPr>
        <w:t>54,47</w:t>
      </w:r>
      <w:r w:rsidR="00C15E8A" w:rsidRPr="00F54A51">
        <w:rPr>
          <w:sz w:val="26"/>
          <w:szCs w:val="26"/>
        </w:rPr>
        <w:t xml:space="preserve">% (2017г. </w:t>
      </w:r>
      <w:r w:rsidRPr="00F54A51">
        <w:rPr>
          <w:sz w:val="26"/>
          <w:szCs w:val="26"/>
        </w:rPr>
        <w:t>–</w:t>
      </w:r>
      <w:r w:rsidR="00C15E8A" w:rsidRPr="00F54A51">
        <w:rPr>
          <w:sz w:val="26"/>
          <w:szCs w:val="26"/>
        </w:rPr>
        <w:t xml:space="preserve"> </w:t>
      </w:r>
      <w:r w:rsidRPr="00F54A51">
        <w:rPr>
          <w:sz w:val="26"/>
          <w:szCs w:val="26"/>
        </w:rPr>
        <w:t>47,4</w:t>
      </w:r>
      <w:r w:rsidR="00C15E8A" w:rsidRPr="00F54A51">
        <w:rPr>
          <w:sz w:val="26"/>
          <w:szCs w:val="26"/>
        </w:rPr>
        <w:t xml:space="preserve">%). </w:t>
      </w:r>
      <w:r w:rsidR="000365AC" w:rsidRPr="00F54A51">
        <w:rPr>
          <w:sz w:val="26"/>
          <w:szCs w:val="26"/>
        </w:rPr>
        <w:t>На территории МР «Печора» не выб</w:t>
      </w:r>
      <w:r w:rsidR="00BC580D" w:rsidRPr="00F54A51">
        <w:rPr>
          <w:sz w:val="26"/>
          <w:szCs w:val="26"/>
        </w:rPr>
        <w:t>ран способ управления жильцами в</w:t>
      </w:r>
      <w:r w:rsidR="000365AC" w:rsidRPr="00F54A51">
        <w:rPr>
          <w:sz w:val="26"/>
          <w:szCs w:val="26"/>
        </w:rPr>
        <w:t xml:space="preserve"> 307</w:t>
      </w:r>
      <w:r w:rsidR="00BC580D" w:rsidRPr="00F54A51">
        <w:rPr>
          <w:sz w:val="26"/>
          <w:szCs w:val="26"/>
        </w:rPr>
        <w:t xml:space="preserve"> МКД</w:t>
      </w:r>
      <w:r w:rsidR="000365AC" w:rsidRPr="00F54A51">
        <w:rPr>
          <w:sz w:val="26"/>
          <w:szCs w:val="26"/>
        </w:rPr>
        <w:t xml:space="preserve">, из которых 180 находятся по соглашению в обслуживании в ООО «Гелиос». </w:t>
      </w:r>
      <w:r w:rsidR="00BC580D" w:rsidRPr="00F54A51">
        <w:rPr>
          <w:sz w:val="26"/>
          <w:szCs w:val="26"/>
        </w:rPr>
        <w:t xml:space="preserve">Администрацией Мр «Печора» велась разъяснительная работа, в </w:t>
      </w:r>
      <w:proofErr w:type="spellStart"/>
      <w:r w:rsidR="00BC580D" w:rsidRPr="00F54A51">
        <w:rPr>
          <w:sz w:val="26"/>
          <w:szCs w:val="26"/>
        </w:rPr>
        <w:t>планорвом</w:t>
      </w:r>
      <w:proofErr w:type="spellEnd"/>
      <w:r w:rsidR="00BC580D" w:rsidRPr="00F54A51">
        <w:rPr>
          <w:sz w:val="26"/>
          <w:szCs w:val="26"/>
        </w:rPr>
        <w:t xml:space="preserve"> периоде она будет продолжена.</w:t>
      </w:r>
    </w:p>
    <w:p w:rsidR="00C15E8A" w:rsidRPr="00F54A51" w:rsidRDefault="00D07D2F" w:rsidP="00BC580D">
      <w:pPr>
        <w:pStyle w:val="a8"/>
        <w:ind w:firstLine="709"/>
        <w:jc w:val="both"/>
        <w:rPr>
          <w:sz w:val="26"/>
          <w:szCs w:val="26"/>
        </w:rPr>
      </w:pPr>
      <w:r w:rsidRPr="00F54A51">
        <w:rPr>
          <w:sz w:val="26"/>
          <w:szCs w:val="26"/>
        </w:rPr>
        <w:t>2</w:t>
      </w:r>
      <w:r w:rsidR="00C15E8A" w:rsidRPr="00F54A51">
        <w:rPr>
          <w:sz w:val="26"/>
          <w:szCs w:val="26"/>
        </w:rPr>
        <w:t>8.</w:t>
      </w:r>
      <w:r w:rsidR="00BC580D" w:rsidRPr="00F54A51">
        <w:rPr>
          <w:sz w:val="26"/>
          <w:szCs w:val="26"/>
        </w:rPr>
        <w:t xml:space="preserve"> </w:t>
      </w:r>
      <w:r w:rsidR="00C15E8A" w:rsidRPr="00F54A51">
        <w:rPr>
          <w:sz w:val="26"/>
          <w:szCs w:val="26"/>
        </w:rPr>
        <w:t>Доля</w:t>
      </w:r>
      <w:r w:rsidR="00BC580D" w:rsidRPr="00F54A51">
        <w:rPr>
          <w:sz w:val="26"/>
          <w:szCs w:val="26"/>
        </w:rPr>
        <w:t xml:space="preserve"> </w:t>
      </w:r>
      <w:r w:rsidR="00C15E8A" w:rsidRPr="00F54A51">
        <w:rPr>
          <w:sz w:val="26"/>
          <w:szCs w:val="26"/>
        </w:rPr>
        <w:t>организаций коммунального</w:t>
      </w:r>
      <w:r w:rsidR="00BC580D" w:rsidRPr="00F54A51">
        <w:rPr>
          <w:sz w:val="26"/>
          <w:szCs w:val="26"/>
        </w:rPr>
        <w:t xml:space="preserve"> </w:t>
      </w:r>
      <w:r w:rsidR="00C15E8A" w:rsidRPr="00F54A51">
        <w:rPr>
          <w:sz w:val="26"/>
          <w:szCs w:val="26"/>
        </w:rPr>
        <w:t>комплекса,</w:t>
      </w:r>
      <w:r w:rsidR="00BC580D" w:rsidRPr="00F54A51">
        <w:rPr>
          <w:sz w:val="26"/>
          <w:szCs w:val="26"/>
        </w:rPr>
        <w:t xml:space="preserve"> </w:t>
      </w:r>
      <w:r w:rsidR="00C15E8A" w:rsidRPr="00F54A51">
        <w:rPr>
          <w:sz w:val="26"/>
          <w:szCs w:val="26"/>
        </w:rPr>
        <w:t>осуществляющих производство</w:t>
      </w:r>
      <w:r w:rsidR="00BC580D" w:rsidRPr="00F54A51">
        <w:rPr>
          <w:sz w:val="26"/>
          <w:szCs w:val="26"/>
        </w:rPr>
        <w:t xml:space="preserve"> </w:t>
      </w:r>
      <w:r w:rsidR="00C15E8A" w:rsidRPr="00F54A51">
        <w:rPr>
          <w:sz w:val="26"/>
          <w:szCs w:val="26"/>
        </w:rPr>
        <w:t>товаров,</w:t>
      </w:r>
      <w:r w:rsidR="00BC580D" w:rsidRPr="00F54A51">
        <w:rPr>
          <w:sz w:val="26"/>
          <w:szCs w:val="26"/>
        </w:rPr>
        <w:t xml:space="preserve"> </w:t>
      </w:r>
      <w:r w:rsidR="00C15E8A" w:rsidRPr="00F54A51">
        <w:rPr>
          <w:sz w:val="26"/>
          <w:szCs w:val="26"/>
        </w:rPr>
        <w:t>оказание услуг</w:t>
      </w:r>
      <w:r w:rsidR="00BC580D" w:rsidRPr="00F54A51">
        <w:rPr>
          <w:sz w:val="26"/>
          <w:szCs w:val="26"/>
        </w:rPr>
        <w:t xml:space="preserve"> </w:t>
      </w:r>
      <w:r w:rsidR="00C15E8A" w:rsidRPr="00F54A51">
        <w:rPr>
          <w:sz w:val="26"/>
          <w:szCs w:val="26"/>
        </w:rPr>
        <w:t>по</w:t>
      </w:r>
      <w:r w:rsidR="00BC580D" w:rsidRPr="00F54A51">
        <w:rPr>
          <w:sz w:val="26"/>
          <w:szCs w:val="26"/>
        </w:rPr>
        <w:t xml:space="preserve"> </w:t>
      </w:r>
      <w:r w:rsidR="00C15E8A" w:rsidRPr="00F54A51">
        <w:rPr>
          <w:sz w:val="26"/>
          <w:szCs w:val="26"/>
        </w:rPr>
        <w:t>водо-,</w:t>
      </w:r>
      <w:r w:rsidR="00BC580D" w:rsidRPr="00F54A51">
        <w:rPr>
          <w:sz w:val="26"/>
          <w:szCs w:val="26"/>
        </w:rPr>
        <w:t xml:space="preserve"> </w:t>
      </w:r>
      <w:r w:rsidR="00C15E8A" w:rsidRPr="00F54A51">
        <w:rPr>
          <w:sz w:val="26"/>
          <w:szCs w:val="26"/>
        </w:rPr>
        <w:t>тепл</w:t>
      </w:r>
      <w:proofErr w:type="gramStart"/>
      <w:r w:rsidR="00C15E8A" w:rsidRPr="00F54A51">
        <w:rPr>
          <w:sz w:val="26"/>
          <w:szCs w:val="26"/>
        </w:rPr>
        <w:t>о-</w:t>
      </w:r>
      <w:proofErr w:type="gramEnd"/>
      <w:r w:rsidR="00C15E8A" w:rsidRPr="00F54A51">
        <w:rPr>
          <w:sz w:val="26"/>
          <w:szCs w:val="26"/>
        </w:rPr>
        <w:t>, газо-,</w:t>
      </w:r>
      <w:r w:rsidR="00BC580D" w:rsidRPr="00F54A51">
        <w:rPr>
          <w:sz w:val="26"/>
          <w:szCs w:val="26"/>
        </w:rPr>
        <w:t xml:space="preserve"> </w:t>
      </w:r>
      <w:r w:rsidR="00C15E8A" w:rsidRPr="00F54A51">
        <w:rPr>
          <w:sz w:val="26"/>
          <w:szCs w:val="26"/>
        </w:rPr>
        <w:t>электроснабжению,</w:t>
      </w:r>
      <w:r w:rsidR="00BC580D" w:rsidRPr="00F54A51">
        <w:rPr>
          <w:sz w:val="26"/>
          <w:szCs w:val="26"/>
        </w:rPr>
        <w:t xml:space="preserve"> </w:t>
      </w:r>
      <w:r w:rsidR="00C15E8A" w:rsidRPr="00F54A51">
        <w:rPr>
          <w:sz w:val="26"/>
          <w:szCs w:val="26"/>
        </w:rPr>
        <w:t xml:space="preserve">водоотведению, очистке сточных вод, утилизации (захоронению) твердых бытовых </w:t>
      </w:r>
      <w:r w:rsidR="00C15E8A" w:rsidRPr="00F54A51">
        <w:rPr>
          <w:sz w:val="26"/>
          <w:szCs w:val="26"/>
        </w:rPr>
        <w:lastRenderedPageBreak/>
        <w:t xml:space="preserve">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C15E8A" w:rsidRPr="00F54A51">
        <w:rPr>
          <w:sz w:val="26"/>
          <w:szCs w:val="26"/>
        </w:rPr>
        <w:t>осуществляющих</w:t>
      </w:r>
      <w:proofErr w:type="gramEnd"/>
      <w:r w:rsidR="00C15E8A" w:rsidRPr="00F54A51">
        <w:rPr>
          <w:sz w:val="26"/>
          <w:szCs w:val="26"/>
        </w:rPr>
        <w:t xml:space="preserve"> свою деятельность на территории </w:t>
      </w:r>
      <w:r w:rsidR="004A0C22" w:rsidRPr="00F54A51">
        <w:rPr>
          <w:sz w:val="26"/>
          <w:szCs w:val="26"/>
        </w:rPr>
        <w:t>муниципального района</w:t>
      </w:r>
      <w:r w:rsidR="00C15E8A" w:rsidRPr="00F54A51">
        <w:rPr>
          <w:sz w:val="26"/>
          <w:szCs w:val="26"/>
        </w:rPr>
        <w:t xml:space="preserve"> составила </w:t>
      </w:r>
      <w:r w:rsidR="00D541B6" w:rsidRPr="00F54A51">
        <w:rPr>
          <w:sz w:val="26"/>
          <w:szCs w:val="26"/>
        </w:rPr>
        <w:t>85,71</w:t>
      </w:r>
      <w:r w:rsidR="00C15E8A" w:rsidRPr="00F54A51">
        <w:rPr>
          <w:sz w:val="26"/>
          <w:szCs w:val="26"/>
        </w:rPr>
        <w:t xml:space="preserve">% (2017г. </w:t>
      </w:r>
      <w:r w:rsidR="00D541B6" w:rsidRPr="00F54A51">
        <w:rPr>
          <w:sz w:val="26"/>
          <w:szCs w:val="26"/>
        </w:rPr>
        <w:t>–</w:t>
      </w:r>
      <w:r w:rsidR="00C15E8A" w:rsidRPr="00F54A51">
        <w:rPr>
          <w:sz w:val="26"/>
          <w:szCs w:val="26"/>
        </w:rPr>
        <w:t xml:space="preserve"> </w:t>
      </w:r>
      <w:r w:rsidR="00D541B6" w:rsidRPr="00F54A51">
        <w:rPr>
          <w:sz w:val="26"/>
          <w:szCs w:val="26"/>
        </w:rPr>
        <w:t>85,</w:t>
      </w:r>
      <w:r w:rsidR="00F26ECD" w:rsidRPr="00F54A51">
        <w:rPr>
          <w:sz w:val="26"/>
          <w:szCs w:val="26"/>
        </w:rPr>
        <w:t>71</w:t>
      </w:r>
      <w:r w:rsidR="00C15E8A" w:rsidRPr="00F54A51">
        <w:rPr>
          <w:sz w:val="26"/>
          <w:szCs w:val="26"/>
        </w:rPr>
        <w:t>%).</w:t>
      </w:r>
    </w:p>
    <w:p w:rsidR="00C15E8A" w:rsidRPr="00F54A51" w:rsidRDefault="00C15E8A" w:rsidP="00620A72">
      <w:pPr>
        <w:pStyle w:val="a8"/>
        <w:ind w:firstLine="709"/>
        <w:jc w:val="both"/>
        <w:rPr>
          <w:sz w:val="26"/>
          <w:szCs w:val="26"/>
        </w:rPr>
      </w:pPr>
      <w:proofErr w:type="gramStart"/>
      <w:r w:rsidRPr="00F54A51">
        <w:rPr>
          <w:sz w:val="26"/>
          <w:szCs w:val="26"/>
        </w:rPr>
        <w:t xml:space="preserve">Количество организаций, осуществляющих услуги по водо-, тепло-, электроснабжению, водоотведению, очистке сточных вод, утилизации (хранению) твердых бытовых отходов - составляет </w:t>
      </w:r>
      <w:r w:rsidR="0076562B" w:rsidRPr="00F54A51">
        <w:rPr>
          <w:sz w:val="26"/>
          <w:szCs w:val="26"/>
        </w:rPr>
        <w:t>6</w:t>
      </w:r>
      <w:r w:rsidRPr="00F54A51">
        <w:rPr>
          <w:sz w:val="26"/>
          <w:szCs w:val="26"/>
        </w:rPr>
        <w:t xml:space="preserve"> ед., в том числе 2 - теплоснабжение, </w:t>
      </w:r>
      <w:r w:rsidR="0076562B" w:rsidRPr="00F54A51">
        <w:rPr>
          <w:sz w:val="26"/>
          <w:szCs w:val="26"/>
        </w:rPr>
        <w:t>1</w:t>
      </w:r>
      <w:r w:rsidRPr="00F54A51">
        <w:rPr>
          <w:sz w:val="26"/>
          <w:szCs w:val="26"/>
        </w:rPr>
        <w:t xml:space="preserve"> - электроснабжение, 1 - водоснабжение, </w:t>
      </w:r>
      <w:r w:rsidR="00620A72" w:rsidRPr="00F54A51">
        <w:rPr>
          <w:sz w:val="26"/>
          <w:szCs w:val="26"/>
        </w:rPr>
        <w:t xml:space="preserve">1 - газоснабжение  </w:t>
      </w:r>
      <w:r w:rsidR="00F26ECD" w:rsidRPr="00F54A51">
        <w:rPr>
          <w:sz w:val="26"/>
          <w:szCs w:val="26"/>
        </w:rPr>
        <w:t>1</w:t>
      </w:r>
      <w:r w:rsidRPr="00F54A51">
        <w:rPr>
          <w:sz w:val="26"/>
          <w:szCs w:val="26"/>
        </w:rPr>
        <w:t xml:space="preserve"> - утилизация (хранение) ТБО,. Из </w:t>
      </w:r>
      <w:r w:rsidR="00620A72" w:rsidRPr="00F54A51">
        <w:rPr>
          <w:sz w:val="26"/>
          <w:szCs w:val="26"/>
        </w:rPr>
        <w:t>6</w:t>
      </w:r>
      <w:r w:rsidRPr="00F54A51">
        <w:rPr>
          <w:sz w:val="26"/>
          <w:szCs w:val="26"/>
        </w:rPr>
        <w:t xml:space="preserve"> организаций - </w:t>
      </w:r>
      <w:r w:rsidR="00620A72" w:rsidRPr="00F54A51">
        <w:rPr>
          <w:sz w:val="26"/>
          <w:szCs w:val="26"/>
        </w:rPr>
        <w:t>5</w:t>
      </w:r>
      <w:r w:rsidRPr="00F54A51">
        <w:rPr>
          <w:sz w:val="26"/>
          <w:szCs w:val="26"/>
        </w:rPr>
        <w:t xml:space="preserve"> частной формы собственности.</w:t>
      </w:r>
      <w:proofErr w:type="gramEnd"/>
      <w:r w:rsidRPr="00F54A51">
        <w:rPr>
          <w:sz w:val="26"/>
          <w:szCs w:val="26"/>
        </w:rPr>
        <w:t xml:space="preserve"> В прогнозном периоде показатель не изменится.</w:t>
      </w:r>
    </w:p>
    <w:p w:rsidR="00C15E8A" w:rsidRPr="00F54A51" w:rsidRDefault="00C15E8A" w:rsidP="00EE5FA6">
      <w:pPr>
        <w:pStyle w:val="a8"/>
        <w:ind w:firstLine="709"/>
        <w:jc w:val="both"/>
        <w:rPr>
          <w:sz w:val="26"/>
          <w:szCs w:val="26"/>
        </w:rPr>
      </w:pPr>
      <w:r w:rsidRPr="00F54A51">
        <w:rPr>
          <w:sz w:val="26"/>
          <w:szCs w:val="26"/>
        </w:rPr>
        <w:t>29.</w:t>
      </w:r>
      <w:r w:rsidR="00725EB2" w:rsidRPr="00F54A51">
        <w:rPr>
          <w:sz w:val="26"/>
          <w:szCs w:val="26"/>
        </w:rPr>
        <w:t xml:space="preserve"> </w:t>
      </w:r>
      <w:r w:rsidRPr="00F54A51">
        <w:rPr>
          <w:sz w:val="26"/>
          <w:szCs w:val="26"/>
        </w:rPr>
        <w:t xml:space="preserve">Доля многоквартирных домов, расположенных на земельных </w:t>
      </w:r>
      <w:proofErr w:type="gramStart"/>
      <w:r w:rsidRPr="00F54A51">
        <w:rPr>
          <w:sz w:val="26"/>
          <w:szCs w:val="26"/>
        </w:rPr>
        <w:t>участках</w:t>
      </w:r>
      <w:proofErr w:type="gramEnd"/>
      <w:r w:rsidRPr="00F54A51">
        <w:rPr>
          <w:sz w:val="26"/>
          <w:szCs w:val="26"/>
        </w:rPr>
        <w:t xml:space="preserve">, в отношении которых осуществлен государственный кадастровый учет в 2017 году не изменилась и составила </w:t>
      </w:r>
      <w:r w:rsidR="00725EB2" w:rsidRPr="00F54A51">
        <w:rPr>
          <w:sz w:val="26"/>
          <w:szCs w:val="26"/>
        </w:rPr>
        <w:t>57,5</w:t>
      </w:r>
      <w:r w:rsidRPr="00F54A51">
        <w:rPr>
          <w:sz w:val="26"/>
          <w:szCs w:val="26"/>
        </w:rPr>
        <w:t xml:space="preserve">% (2017г. </w:t>
      </w:r>
      <w:r w:rsidR="00725EB2" w:rsidRPr="00F54A51">
        <w:rPr>
          <w:sz w:val="26"/>
          <w:szCs w:val="26"/>
        </w:rPr>
        <w:t>–</w:t>
      </w:r>
      <w:r w:rsidRPr="00F54A51">
        <w:rPr>
          <w:sz w:val="26"/>
          <w:szCs w:val="26"/>
        </w:rPr>
        <w:t xml:space="preserve"> </w:t>
      </w:r>
      <w:r w:rsidR="00725EB2" w:rsidRPr="00F54A51">
        <w:rPr>
          <w:sz w:val="26"/>
          <w:szCs w:val="26"/>
        </w:rPr>
        <w:t>51,9</w:t>
      </w:r>
      <w:r w:rsidRPr="00F54A51">
        <w:rPr>
          <w:sz w:val="26"/>
          <w:szCs w:val="26"/>
        </w:rPr>
        <w:t xml:space="preserve">%). Работа по постановке участков под многоквартирными домами на кадастровый учет будет продолжаться, также будет обеспечено уточнение границ смежных с ними земельных участков. В дальнейшем </w:t>
      </w:r>
      <w:proofErr w:type="gramStart"/>
      <w:r w:rsidRPr="00F54A51">
        <w:rPr>
          <w:sz w:val="26"/>
          <w:szCs w:val="26"/>
        </w:rPr>
        <w:t>показатель</w:t>
      </w:r>
      <w:proofErr w:type="gramEnd"/>
      <w:r w:rsidRPr="00F54A51">
        <w:rPr>
          <w:sz w:val="26"/>
          <w:szCs w:val="26"/>
        </w:rPr>
        <w:t xml:space="preserve"> возможно будет увеличиваться за счет сноса расселенных многоквартирных домов.</w:t>
      </w:r>
    </w:p>
    <w:p w:rsidR="00C15E8A" w:rsidRPr="00F54A51" w:rsidRDefault="00C15E8A" w:rsidP="00EE5FA6">
      <w:pPr>
        <w:pStyle w:val="a8"/>
        <w:ind w:firstLine="709"/>
        <w:jc w:val="both"/>
        <w:rPr>
          <w:sz w:val="26"/>
          <w:szCs w:val="26"/>
        </w:rPr>
      </w:pPr>
      <w:r w:rsidRPr="00F54A51">
        <w:rPr>
          <w:sz w:val="26"/>
          <w:szCs w:val="26"/>
        </w:rPr>
        <w:t>30.</w:t>
      </w:r>
      <w:r w:rsidRPr="00F54A51">
        <w:rPr>
          <w:sz w:val="26"/>
          <w:szCs w:val="26"/>
        </w:rPr>
        <w:tab/>
      </w:r>
      <w:proofErr w:type="gramStart"/>
      <w:r w:rsidRPr="00F54A51">
        <w:rPr>
          <w:sz w:val="26"/>
          <w:szCs w:val="26"/>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2018 году составила </w:t>
      </w:r>
      <w:r w:rsidR="003F3F24" w:rsidRPr="00F54A51">
        <w:rPr>
          <w:sz w:val="26"/>
          <w:szCs w:val="26"/>
        </w:rPr>
        <w:t>5,0</w:t>
      </w:r>
      <w:r w:rsidRPr="00F54A51">
        <w:rPr>
          <w:sz w:val="26"/>
          <w:szCs w:val="26"/>
        </w:rPr>
        <w:t xml:space="preserve">% (2017г. </w:t>
      </w:r>
      <w:r w:rsidR="003F3F24" w:rsidRPr="00F54A51">
        <w:rPr>
          <w:sz w:val="26"/>
          <w:szCs w:val="26"/>
        </w:rPr>
        <w:t>–</w:t>
      </w:r>
      <w:r w:rsidRPr="00F54A51">
        <w:rPr>
          <w:sz w:val="26"/>
          <w:szCs w:val="26"/>
        </w:rPr>
        <w:t xml:space="preserve"> </w:t>
      </w:r>
      <w:r w:rsidR="003F3F24" w:rsidRPr="00F54A51">
        <w:rPr>
          <w:sz w:val="26"/>
          <w:szCs w:val="26"/>
        </w:rPr>
        <w:t>5,0</w:t>
      </w:r>
      <w:r w:rsidRPr="00F54A51">
        <w:rPr>
          <w:sz w:val="26"/>
          <w:szCs w:val="26"/>
        </w:rPr>
        <w:t>%).</w:t>
      </w:r>
      <w:proofErr w:type="gramEnd"/>
    </w:p>
    <w:p w:rsidR="00C15E8A" w:rsidRPr="00F54A51" w:rsidRDefault="00C15E8A" w:rsidP="00EE5FA6">
      <w:pPr>
        <w:pStyle w:val="a8"/>
        <w:ind w:firstLine="709"/>
        <w:jc w:val="both"/>
        <w:rPr>
          <w:sz w:val="26"/>
          <w:szCs w:val="26"/>
        </w:rPr>
      </w:pPr>
      <w:r w:rsidRPr="00F54A51">
        <w:rPr>
          <w:sz w:val="26"/>
          <w:szCs w:val="26"/>
        </w:rPr>
        <w:t xml:space="preserve">Из </w:t>
      </w:r>
      <w:r w:rsidR="003F3F24" w:rsidRPr="00F54A51">
        <w:rPr>
          <w:sz w:val="26"/>
          <w:szCs w:val="26"/>
        </w:rPr>
        <w:t>950</w:t>
      </w:r>
      <w:r w:rsidRPr="00F54A51">
        <w:rPr>
          <w:sz w:val="26"/>
          <w:szCs w:val="26"/>
        </w:rPr>
        <w:t xml:space="preserve"> семей, состоявших на учете в качестве нуждающихся, переселен</w:t>
      </w:r>
      <w:r w:rsidR="003F3F24" w:rsidRPr="00F54A51">
        <w:rPr>
          <w:sz w:val="26"/>
          <w:szCs w:val="26"/>
        </w:rPr>
        <w:t xml:space="preserve">о </w:t>
      </w:r>
      <w:r w:rsidRPr="00F54A51">
        <w:rPr>
          <w:sz w:val="26"/>
          <w:szCs w:val="26"/>
        </w:rPr>
        <w:t xml:space="preserve"> 4</w:t>
      </w:r>
      <w:r w:rsidR="003F3F24" w:rsidRPr="00F54A51">
        <w:rPr>
          <w:sz w:val="26"/>
          <w:szCs w:val="26"/>
        </w:rPr>
        <w:t>5</w:t>
      </w:r>
      <w:r w:rsidRPr="00F54A51">
        <w:rPr>
          <w:sz w:val="26"/>
          <w:szCs w:val="26"/>
        </w:rPr>
        <w:t xml:space="preserve"> семья (</w:t>
      </w:r>
      <w:r w:rsidR="00AB7974" w:rsidRPr="00F54A51">
        <w:rPr>
          <w:sz w:val="26"/>
          <w:szCs w:val="26"/>
        </w:rPr>
        <w:t>24</w:t>
      </w:r>
      <w:r w:rsidRPr="00F54A51">
        <w:rPr>
          <w:sz w:val="26"/>
          <w:szCs w:val="26"/>
        </w:rPr>
        <w:t xml:space="preserve"> дете</w:t>
      </w:r>
      <w:proofErr w:type="gramStart"/>
      <w:r w:rsidRPr="00F54A51">
        <w:rPr>
          <w:sz w:val="26"/>
          <w:szCs w:val="26"/>
        </w:rPr>
        <w:t>й-</w:t>
      </w:r>
      <w:proofErr w:type="gramEnd"/>
      <w:r w:rsidRPr="00F54A51">
        <w:rPr>
          <w:sz w:val="26"/>
          <w:szCs w:val="26"/>
        </w:rPr>
        <w:t xml:space="preserve"> сирот и </w:t>
      </w:r>
      <w:r w:rsidR="00AB7974" w:rsidRPr="00F54A51">
        <w:rPr>
          <w:sz w:val="26"/>
          <w:szCs w:val="26"/>
        </w:rPr>
        <w:t>21</w:t>
      </w:r>
      <w:r w:rsidRPr="00F54A51">
        <w:rPr>
          <w:sz w:val="26"/>
          <w:szCs w:val="26"/>
        </w:rPr>
        <w:t xml:space="preserve"> семьи нуждающиеся в переселении). Показатель</w:t>
      </w:r>
      <w:r w:rsidR="00AB7974" w:rsidRPr="00F54A51">
        <w:rPr>
          <w:sz w:val="26"/>
          <w:szCs w:val="26"/>
        </w:rPr>
        <w:t xml:space="preserve"> незначительно </w:t>
      </w:r>
      <w:r w:rsidRPr="00F54A51">
        <w:rPr>
          <w:sz w:val="26"/>
          <w:szCs w:val="26"/>
        </w:rPr>
        <w:t xml:space="preserve"> снизился</w:t>
      </w:r>
      <w:r w:rsidR="00AB7974" w:rsidRPr="00F54A51">
        <w:rPr>
          <w:sz w:val="26"/>
          <w:szCs w:val="26"/>
        </w:rPr>
        <w:t>.</w:t>
      </w:r>
      <w:r w:rsidRPr="00F54A51">
        <w:rPr>
          <w:sz w:val="26"/>
          <w:szCs w:val="26"/>
        </w:rPr>
        <w:t xml:space="preserve"> </w:t>
      </w:r>
    </w:p>
    <w:p w:rsidR="00AB7974" w:rsidRPr="00F54A51" w:rsidRDefault="00272C86" w:rsidP="00EE5FA6">
      <w:pPr>
        <w:pStyle w:val="a8"/>
        <w:ind w:firstLine="709"/>
        <w:jc w:val="both"/>
        <w:rPr>
          <w:sz w:val="26"/>
          <w:szCs w:val="26"/>
        </w:rPr>
      </w:pPr>
      <w:r w:rsidRPr="00F54A51">
        <w:rPr>
          <w:sz w:val="26"/>
          <w:szCs w:val="26"/>
        </w:rPr>
        <w:t>В 2018 году в рамках реализации муниципальной адресной программы «Переселение граждан из аварийного жилищного фонда» на 2013-2018 годы представлено 233 жилых помещений гражданам, проживающим в ветхом и аварийном жилом фонде.</w:t>
      </w:r>
    </w:p>
    <w:p w:rsidR="00272C86" w:rsidRPr="00F54A51" w:rsidRDefault="00272C86" w:rsidP="00EE5FA6">
      <w:pPr>
        <w:pStyle w:val="a8"/>
        <w:ind w:firstLine="709"/>
        <w:jc w:val="both"/>
        <w:rPr>
          <w:sz w:val="26"/>
          <w:szCs w:val="26"/>
        </w:rPr>
      </w:pPr>
      <w:proofErr w:type="gramStart"/>
      <w:r w:rsidRPr="00F54A51">
        <w:rPr>
          <w:sz w:val="26"/>
          <w:szCs w:val="26"/>
        </w:rPr>
        <w:t>Предоставлены социальные выплаты для приобретения жилья в связи с переселением из районов Крайнего Севера и приравненными ним местностям 9 гражданам, относящимся к категории инвалиды 1 и 2 групп, инвалиды с детства, родившихся в районах Крайнего Севера и приравненных к ним местностях или за пределами указанных районов и местностей (в случае, на дату рождения местом жительства их матерей являлись районы Крайнего</w:t>
      </w:r>
      <w:proofErr w:type="gramEnd"/>
      <w:r w:rsidRPr="00F54A51">
        <w:rPr>
          <w:sz w:val="26"/>
          <w:szCs w:val="26"/>
        </w:rPr>
        <w:t xml:space="preserve"> </w:t>
      </w:r>
      <w:proofErr w:type="gramStart"/>
      <w:r w:rsidRPr="00F54A51">
        <w:rPr>
          <w:sz w:val="26"/>
          <w:szCs w:val="26"/>
        </w:rPr>
        <w:t>Севера и приравненные к ним местности).</w:t>
      </w:r>
      <w:proofErr w:type="gramEnd"/>
    </w:p>
    <w:p w:rsidR="00272C86" w:rsidRPr="00F54A51" w:rsidRDefault="00272C86" w:rsidP="00EE5FA6">
      <w:pPr>
        <w:pStyle w:val="a8"/>
        <w:ind w:firstLine="709"/>
        <w:jc w:val="both"/>
        <w:rPr>
          <w:sz w:val="26"/>
          <w:szCs w:val="26"/>
        </w:rPr>
      </w:pPr>
      <w:r w:rsidRPr="00F54A51">
        <w:rPr>
          <w:sz w:val="26"/>
          <w:szCs w:val="26"/>
        </w:rPr>
        <w:t xml:space="preserve">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 выделено 789,5 тыс. руб. (94,6% от плановых ассигнований). Показатели результативности по использованию средств в 2018 году достигнуты – 1 граждан получил ЕДВ (единовременную денежную выплату) на приобретение жилья.</w:t>
      </w:r>
    </w:p>
    <w:p w:rsidR="00272C86" w:rsidRPr="00F54A51" w:rsidRDefault="00272C86" w:rsidP="00EE5FA6">
      <w:pPr>
        <w:pStyle w:val="a8"/>
        <w:ind w:firstLine="709"/>
        <w:jc w:val="both"/>
        <w:rPr>
          <w:sz w:val="26"/>
          <w:szCs w:val="26"/>
        </w:rPr>
      </w:pPr>
      <w:r w:rsidRPr="00F54A51">
        <w:rPr>
          <w:sz w:val="26"/>
          <w:szCs w:val="26"/>
        </w:rPr>
        <w:t>На обеспечение жильем отдельных категорий граждан, установленных федеральными законами от 12 января 1995 года № 5-ФЗ «О ветеранах» выделено 789,5 тыс. руб. (94,6% от плановых ассигнований). Показатели результативности по использованию средств в 2018 году достигнуты – 1 граждан получил ЕДВ (единовременную денежную выплату) на приобретение жилья.</w:t>
      </w:r>
    </w:p>
    <w:p w:rsidR="00272C86" w:rsidRPr="00F54A51" w:rsidRDefault="00272C86" w:rsidP="00EE5FA6">
      <w:pPr>
        <w:pStyle w:val="a8"/>
        <w:ind w:firstLine="709"/>
        <w:jc w:val="both"/>
        <w:rPr>
          <w:sz w:val="26"/>
          <w:szCs w:val="26"/>
        </w:rPr>
      </w:pPr>
      <w:proofErr w:type="gramStart"/>
      <w:r w:rsidRPr="00F54A51">
        <w:rPr>
          <w:sz w:val="26"/>
          <w:szCs w:val="26"/>
        </w:rPr>
        <w:t xml:space="preserve">На мероприятие «Предоставление социальных выплат молодым семьям на приобретение жилого помещения или создание объекта индивидуального </w:t>
      </w:r>
      <w:r w:rsidRPr="00F54A51">
        <w:rPr>
          <w:sz w:val="26"/>
          <w:szCs w:val="26"/>
        </w:rPr>
        <w:lastRenderedPageBreak/>
        <w:t>жилищного строительства» выделено 2 837,2 тыс. руб. (100 % от плановых ассигнований), в том числе за счет средств федерального бюджета – 640,3 тыс. руб.,  республиканского бюджета РК – 736,9 тыс. руб. и средств бюджета МО МР «Печора» в сумме 1 460,0 тыс. руб. Показатели результативности по использованию средств</w:t>
      </w:r>
      <w:proofErr w:type="gramEnd"/>
      <w:r w:rsidRPr="00F54A51">
        <w:rPr>
          <w:sz w:val="26"/>
          <w:szCs w:val="26"/>
        </w:rPr>
        <w:t xml:space="preserve"> в 2018 году достигнуты – за счет предоставленных социальных выплат на приобретение жилого помещения или создание объекта индивидуального жилищного строительства 4 молодые семьи улучшили жилищные условия.</w:t>
      </w:r>
    </w:p>
    <w:p w:rsidR="00C15E8A" w:rsidRPr="00F54A51" w:rsidRDefault="00C15E8A" w:rsidP="00EE5FA6">
      <w:pPr>
        <w:pStyle w:val="a8"/>
        <w:ind w:firstLine="709"/>
        <w:jc w:val="both"/>
        <w:rPr>
          <w:sz w:val="26"/>
          <w:szCs w:val="26"/>
        </w:rPr>
      </w:pPr>
      <w:r w:rsidRPr="00F54A51">
        <w:rPr>
          <w:sz w:val="26"/>
          <w:szCs w:val="26"/>
        </w:rPr>
        <w:t xml:space="preserve">Для улучшения показателя осуществляется реализация </w:t>
      </w:r>
      <w:r w:rsidR="00272C86" w:rsidRPr="00F54A51">
        <w:rPr>
          <w:sz w:val="26"/>
          <w:szCs w:val="26"/>
        </w:rPr>
        <w:t>муниципальной адресной программы «Переселени</w:t>
      </w:r>
      <w:r w:rsidR="00EE5FA6" w:rsidRPr="00F54A51">
        <w:rPr>
          <w:sz w:val="26"/>
          <w:szCs w:val="26"/>
        </w:rPr>
        <w:t>е</w:t>
      </w:r>
      <w:r w:rsidR="00272C86" w:rsidRPr="00F54A51">
        <w:rPr>
          <w:sz w:val="26"/>
          <w:szCs w:val="26"/>
        </w:rPr>
        <w:t xml:space="preserve"> граждан из аварийного жилищного фонда» на 2013 - 2018 годы</w:t>
      </w:r>
      <w:r w:rsidR="00EE5FA6" w:rsidRPr="00F54A51">
        <w:rPr>
          <w:sz w:val="26"/>
          <w:szCs w:val="26"/>
        </w:rPr>
        <w:t>, а также мероприятия муниципальной программы «Социальное развитие МО МР «Печора»</w:t>
      </w:r>
    </w:p>
    <w:p w:rsidR="00C15E8A" w:rsidRPr="00F54A51" w:rsidRDefault="00AB7974" w:rsidP="00AB7974">
      <w:pPr>
        <w:pStyle w:val="a8"/>
        <w:ind w:firstLine="709"/>
        <w:jc w:val="center"/>
        <w:rPr>
          <w:b/>
          <w:sz w:val="26"/>
          <w:szCs w:val="26"/>
        </w:rPr>
      </w:pPr>
      <w:bookmarkStart w:id="2" w:name="bookmark3"/>
      <w:r w:rsidRPr="00F54A51">
        <w:rPr>
          <w:b/>
          <w:sz w:val="26"/>
          <w:szCs w:val="26"/>
          <w:lang w:val="en-US"/>
        </w:rPr>
        <w:t>VIII</w:t>
      </w:r>
      <w:r w:rsidRPr="00F54A51">
        <w:rPr>
          <w:b/>
          <w:sz w:val="26"/>
          <w:szCs w:val="26"/>
        </w:rPr>
        <w:t xml:space="preserve">. </w:t>
      </w:r>
      <w:r w:rsidR="00C15E8A" w:rsidRPr="00F54A51">
        <w:rPr>
          <w:b/>
          <w:sz w:val="26"/>
          <w:szCs w:val="26"/>
        </w:rPr>
        <w:t>Организация муниципального управления</w:t>
      </w:r>
      <w:bookmarkEnd w:id="2"/>
    </w:p>
    <w:p w:rsidR="00197EF5" w:rsidRPr="00F54A51" w:rsidRDefault="00217E2C" w:rsidP="00197EF5">
      <w:pPr>
        <w:pStyle w:val="a8"/>
        <w:ind w:firstLine="709"/>
        <w:jc w:val="both"/>
        <w:rPr>
          <w:sz w:val="26"/>
          <w:szCs w:val="26"/>
        </w:rPr>
      </w:pPr>
      <w:r w:rsidRPr="00F54A51">
        <w:rPr>
          <w:sz w:val="26"/>
          <w:szCs w:val="26"/>
        </w:rPr>
        <w:t xml:space="preserve">31. </w:t>
      </w:r>
      <w:r w:rsidR="00C15E8A" w:rsidRPr="00F54A51">
        <w:rPr>
          <w:sz w:val="26"/>
          <w:szCs w:val="26"/>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2018 году уменьшилась и составила </w:t>
      </w:r>
      <w:r w:rsidR="00165EB6" w:rsidRPr="00F54A51">
        <w:rPr>
          <w:sz w:val="26"/>
          <w:szCs w:val="26"/>
        </w:rPr>
        <w:t>47</w:t>
      </w:r>
      <w:r w:rsidR="00C15E8A" w:rsidRPr="00F54A51">
        <w:rPr>
          <w:sz w:val="26"/>
          <w:szCs w:val="26"/>
        </w:rPr>
        <w:t xml:space="preserve">% (2017г. </w:t>
      </w:r>
      <w:r w:rsidR="00165EB6" w:rsidRPr="00F54A51">
        <w:rPr>
          <w:sz w:val="26"/>
          <w:szCs w:val="26"/>
        </w:rPr>
        <w:t>–</w:t>
      </w:r>
      <w:r w:rsidR="00C15E8A" w:rsidRPr="00F54A51">
        <w:rPr>
          <w:sz w:val="26"/>
          <w:szCs w:val="26"/>
        </w:rPr>
        <w:t xml:space="preserve"> </w:t>
      </w:r>
      <w:r w:rsidR="00165EB6" w:rsidRPr="00F54A51">
        <w:rPr>
          <w:sz w:val="26"/>
          <w:szCs w:val="26"/>
        </w:rPr>
        <w:t>62,4</w:t>
      </w:r>
      <w:r w:rsidR="00197EF5" w:rsidRPr="00F54A51">
        <w:rPr>
          <w:sz w:val="26"/>
          <w:szCs w:val="26"/>
        </w:rPr>
        <w:t>%)</w:t>
      </w:r>
      <w:r w:rsidR="00C15E8A" w:rsidRPr="00F54A51">
        <w:rPr>
          <w:sz w:val="26"/>
          <w:szCs w:val="26"/>
        </w:rPr>
        <w:t xml:space="preserve"> </w:t>
      </w:r>
      <w:r w:rsidR="00197EF5" w:rsidRPr="00F54A51">
        <w:rPr>
          <w:sz w:val="26"/>
          <w:szCs w:val="26"/>
        </w:rPr>
        <w:t xml:space="preserve">в связи с увеличением безвозмездных поступлений в бюджет МО МР «Печора» в 2018 году. </w:t>
      </w:r>
      <w:proofErr w:type="gramStart"/>
      <w:r w:rsidR="00197EF5" w:rsidRPr="00F54A51">
        <w:rPr>
          <w:sz w:val="26"/>
          <w:szCs w:val="26"/>
        </w:rPr>
        <w:t>В 2017 году безвозмездные поступления в бюджет МО МР «Печора» без учета субвенций составили 389 377,3 тыс. руб., в 2018 году – 817 488,1 тыс. руб. Увеличение объема безвозмездных поступлений произошло в основном за счет увеличения поступлений 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00197EF5" w:rsidRPr="00F54A51">
        <w:rPr>
          <w:sz w:val="26"/>
          <w:szCs w:val="26"/>
        </w:rPr>
        <w:t xml:space="preserve"> малоэтажного жилищного строительства. Доля налоговых и неналоговых доходов в 2019-2021 годах рассчитана с применением метода усреднения на основании отчетных данных показателя за предшествующие три года и составит 55%; </w:t>
      </w:r>
    </w:p>
    <w:p w:rsidR="00C15E8A" w:rsidRPr="00F54A51" w:rsidRDefault="00C15E8A" w:rsidP="00197EF5">
      <w:pPr>
        <w:pStyle w:val="a8"/>
        <w:ind w:firstLine="709"/>
        <w:jc w:val="both"/>
        <w:rPr>
          <w:sz w:val="26"/>
          <w:szCs w:val="26"/>
        </w:rPr>
      </w:pPr>
      <w:r w:rsidRPr="00F54A51">
        <w:rPr>
          <w:sz w:val="26"/>
          <w:szCs w:val="26"/>
        </w:rPr>
        <w:t xml:space="preserve">Администраторами доходов бюджета муниципального образования проводится работа по увеличению поступления платежей в бюджет, как за счет изыскания дополнительных доходов, так и сокращения недоимок. На последующие годы продолжится работа органов местного самоуправления по развитию собственной доходной базы. </w:t>
      </w:r>
    </w:p>
    <w:p w:rsidR="00C15E8A" w:rsidRPr="00F54A51" w:rsidRDefault="00217E2C" w:rsidP="00217E2C">
      <w:pPr>
        <w:pStyle w:val="a8"/>
        <w:ind w:firstLine="709"/>
        <w:jc w:val="both"/>
        <w:rPr>
          <w:sz w:val="26"/>
          <w:szCs w:val="26"/>
        </w:rPr>
      </w:pPr>
      <w:r w:rsidRPr="00F54A51">
        <w:rPr>
          <w:sz w:val="26"/>
          <w:szCs w:val="26"/>
        </w:rPr>
        <w:t xml:space="preserve">32. </w:t>
      </w:r>
      <w:r w:rsidR="00C15E8A" w:rsidRPr="00F54A51">
        <w:rPr>
          <w:sz w:val="26"/>
          <w:szCs w:val="26"/>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в 2018 году не изменилась и составила 0,</w:t>
      </w:r>
      <w:r w:rsidRPr="00F54A51">
        <w:rPr>
          <w:sz w:val="26"/>
          <w:szCs w:val="26"/>
        </w:rPr>
        <w:t>02</w:t>
      </w:r>
      <w:r w:rsidR="00C15E8A" w:rsidRPr="00F54A51">
        <w:rPr>
          <w:sz w:val="26"/>
          <w:szCs w:val="26"/>
        </w:rPr>
        <w:t>% (2017г. -</w:t>
      </w:r>
      <w:r w:rsidRPr="00F54A51">
        <w:rPr>
          <w:sz w:val="26"/>
          <w:szCs w:val="26"/>
        </w:rPr>
        <w:t xml:space="preserve"> </w:t>
      </w:r>
      <w:r w:rsidR="00C15E8A" w:rsidRPr="00F54A51">
        <w:rPr>
          <w:sz w:val="26"/>
          <w:szCs w:val="26"/>
        </w:rPr>
        <w:t>0,</w:t>
      </w:r>
      <w:r w:rsidRPr="00F54A51">
        <w:rPr>
          <w:sz w:val="26"/>
          <w:szCs w:val="26"/>
        </w:rPr>
        <w:t>02</w:t>
      </w:r>
      <w:r w:rsidR="00C15E8A" w:rsidRPr="00F54A51">
        <w:rPr>
          <w:sz w:val="26"/>
          <w:szCs w:val="26"/>
        </w:rPr>
        <w:t>%).</w:t>
      </w:r>
    </w:p>
    <w:p w:rsidR="00C15E8A" w:rsidRPr="00F54A51" w:rsidRDefault="00C15E8A" w:rsidP="00217E2C">
      <w:pPr>
        <w:pStyle w:val="a8"/>
        <w:ind w:firstLine="709"/>
        <w:jc w:val="both"/>
        <w:rPr>
          <w:sz w:val="26"/>
          <w:szCs w:val="26"/>
        </w:rPr>
      </w:pPr>
      <w:r w:rsidRPr="00F54A51">
        <w:rPr>
          <w:sz w:val="26"/>
          <w:szCs w:val="26"/>
        </w:rPr>
        <w:t>Количество предприятий муниципальной формы собственности, находящихся в стадии банкротства не изменилось</w:t>
      </w:r>
      <w:r w:rsidR="00217E2C" w:rsidRPr="00F54A51">
        <w:rPr>
          <w:sz w:val="26"/>
          <w:szCs w:val="26"/>
        </w:rPr>
        <w:t xml:space="preserve"> (МУП «УК «Альтернатива»</w:t>
      </w:r>
      <w:r w:rsidR="000C1E2A" w:rsidRPr="00F54A51">
        <w:rPr>
          <w:sz w:val="26"/>
          <w:szCs w:val="26"/>
        </w:rPr>
        <w:t>).</w:t>
      </w:r>
      <w:r w:rsidR="00217E2C" w:rsidRPr="00F54A51">
        <w:rPr>
          <w:sz w:val="26"/>
          <w:szCs w:val="26"/>
        </w:rPr>
        <w:t xml:space="preserve"> </w:t>
      </w:r>
      <w:r w:rsidRPr="00F54A51">
        <w:rPr>
          <w:sz w:val="26"/>
          <w:szCs w:val="26"/>
        </w:rPr>
        <w:t xml:space="preserve"> Снижение показателя возможно за счет снижения </w:t>
      </w:r>
      <w:r w:rsidR="004A0C22" w:rsidRPr="00F54A51">
        <w:rPr>
          <w:sz w:val="26"/>
          <w:szCs w:val="26"/>
        </w:rPr>
        <w:t>количества</w:t>
      </w:r>
      <w:r w:rsidRPr="00F54A51">
        <w:rPr>
          <w:sz w:val="26"/>
          <w:szCs w:val="26"/>
        </w:rPr>
        <w:t xml:space="preserve"> </w:t>
      </w:r>
      <w:r w:rsidR="004A0C22" w:rsidRPr="00F54A51">
        <w:rPr>
          <w:sz w:val="26"/>
          <w:szCs w:val="26"/>
        </w:rPr>
        <w:t>предприятий</w:t>
      </w:r>
      <w:r w:rsidRPr="00F54A51">
        <w:rPr>
          <w:sz w:val="26"/>
          <w:szCs w:val="26"/>
        </w:rPr>
        <w:t xml:space="preserve"> муниципальной формы собственности, находящихся в стадии банкротства.</w:t>
      </w:r>
    </w:p>
    <w:p w:rsidR="00B1378F" w:rsidRPr="00F54A51" w:rsidRDefault="00C15E8A" w:rsidP="00B1378F">
      <w:pPr>
        <w:pStyle w:val="a8"/>
        <w:ind w:firstLine="709"/>
        <w:jc w:val="both"/>
        <w:rPr>
          <w:sz w:val="26"/>
          <w:szCs w:val="26"/>
        </w:rPr>
      </w:pPr>
      <w:r w:rsidRPr="00F54A51">
        <w:rPr>
          <w:sz w:val="26"/>
          <w:szCs w:val="26"/>
        </w:rPr>
        <w:t>33.</w:t>
      </w:r>
      <w:r w:rsidR="00D71807" w:rsidRPr="00F54A51">
        <w:rPr>
          <w:sz w:val="26"/>
          <w:szCs w:val="26"/>
        </w:rPr>
        <w:t xml:space="preserve"> </w:t>
      </w:r>
      <w:r w:rsidRPr="00F54A51">
        <w:rPr>
          <w:sz w:val="26"/>
          <w:szCs w:val="26"/>
        </w:rPr>
        <w:t xml:space="preserve">Объем не завершенного в установленные сроки строительства, осуществляемого за счет средств бюджета </w:t>
      </w:r>
      <w:r w:rsidR="004A0C22" w:rsidRPr="00F54A51">
        <w:rPr>
          <w:sz w:val="26"/>
          <w:szCs w:val="26"/>
        </w:rPr>
        <w:t>муниципального района,</w:t>
      </w:r>
      <w:r w:rsidRPr="00F54A51">
        <w:rPr>
          <w:sz w:val="26"/>
          <w:szCs w:val="26"/>
        </w:rPr>
        <w:t xml:space="preserve"> составил 0,0 тыс</w:t>
      </w:r>
      <w:r w:rsidR="004A0C22" w:rsidRPr="00F54A51">
        <w:rPr>
          <w:sz w:val="26"/>
          <w:szCs w:val="26"/>
        </w:rPr>
        <w:t>.</w:t>
      </w:r>
      <w:r w:rsidRPr="00F54A51">
        <w:rPr>
          <w:sz w:val="26"/>
          <w:szCs w:val="26"/>
        </w:rPr>
        <w:t xml:space="preserve"> руб. (2017г. - 0,0 тыс. руб.). В 2018 году строительство на территории </w:t>
      </w:r>
      <w:r w:rsidR="00D83099" w:rsidRPr="00F54A51">
        <w:rPr>
          <w:sz w:val="26"/>
          <w:szCs w:val="26"/>
        </w:rPr>
        <w:t>МО МР «Печора»</w:t>
      </w:r>
      <w:r w:rsidRPr="00F54A51">
        <w:rPr>
          <w:sz w:val="26"/>
          <w:szCs w:val="26"/>
        </w:rPr>
        <w:t xml:space="preserve"> за счет средств местного бюджета </w:t>
      </w:r>
      <w:r w:rsidR="00B1378F" w:rsidRPr="00F54A51">
        <w:rPr>
          <w:sz w:val="26"/>
          <w:szCs w:val="26"/>
        </w:rPr>
        <w:t>не осуществлялось</w:t>
      </w:r>
      <w:r w:rsidR="00D83099" w:rsidRPr="00F54A51">
        <w:rPr>
          <w:sz w:val="26"/>
          <w:szCs w:val="26"/>
        </w:rPr>
        <w:t>.</w:t>
      </w:r>
      <w:r w:rsidR="00B1378F" w:rsidRPr="00F54A51">
        <w:rPr>
          <w:sz w:val="26"/>
          <w:szCs w:val="26"/>
        </w:rPr>
        <w:t xml:space="preserve">    В 2018 году в рамках реализации муниципальной адресной программы «Переселение граждан из аварийного жилищного фонда» на 2013-2018 годы представлено 233 жилых помещений гражданам, проживающим в ветхом и аварийном жилом фонде.</w:t>
      </w:r>
    </w:p>
    <w:p w:rsidR="00B1378F" w:rsidRPr="00F54A51" w:rsidRDefault="00B1378F" w:rsidP="00F54A51">
      <w:pPr>
        <w:pStyle w:val="a8"/>
        <w:ind w:firstLine="709"/>
        <w:jc w:val="both"/>
        <w:rPr>
          <w:sz w:val="26"/>
          <w:szCs w:val="26"/>
        </w:rPr>
      </w:pPr>
      <w:r w:rsidRPr="00F54A51">
        <w:rPr>
          <w:sz w:val="26"/>
          <w:szCs w:val="26"/>
        </w:rPr>
        <w:t xml:space="preserve">Всего в программе переселения граждан из аварийного жилищного фонда на территории МР «Печора» с 1-5 этапы было запланировано переселить 2 344 </w:t>
      </w:r>
      <w:r w:rsidRPr="00F54A51">
        <w:rPr>
          <w:sz w:val="26"/>
          <w:szCs w:val="26"/>
        </w:rPr>
        <w:lastRenderedPageBreak/>
        <w:t xml:space="preserve">гражданина, по состоянию на 01.01.2019 обеспечено расселение 2 245 граждан из 1146  помещений, расселяемой площадью 56 598,82 м². </w:t>
      </w:r>
    </w:p>
    <w:p w:rsidR="00B1378F" w:rsidRPr="00F54A51" w:rsidRDefault="00B1378F" w:rsidP="00F54A51">
      <w:pPr>
        <w:pStyle w:val="a8"/>
        <w:ind w:firstLine="709"/>
        <w:jc w:val="both"/>
        <w:rPr>
          <w:sz w:val="26"/>
          <w:szCs w:val="26"/>
        </w:rPr>
      </w:pPr>
      <w:r w:rsidRPr="00F54A51">
        <w:rPr>
          <w:sz w:val="26"/>
          <w:szCs w:val="26"/>
        </w:rPr>
        <w:t>По состоянию на 01.01.2019  в Реестре обращений по вопросам качества жилых помещений, предназначенных для переселения граждан из аварийного жилищного фонда в рамках региональных адресных программ по переселению граждан из аварийного жилищного фонда Государственной корпорации – Фонд содействия реформированию ЖКХ (далее – Фонд) на территории МР «Печора» многоквартирных домов не числится.</w:t>
      </w:r>
    </w:p>
    <w:p w:rsidR="00C15E8A" w:rsidRPr="00F54A51" w:rsidRDefault="00B1378F" w:rsidP="00F54A51">
      <w:pPr>
        <w:pStyle w:val="a8"/>
        <w:ind w:firstLine="709"/>
        <w:jc w:val="both"/>
        <w:rPr>
          <w:sz w:val="26"/>
          <w:szCs w:val="26"/>
        </w:rPr>
      </w:pPr>
      <w:r w:rsidRPr="00F54A51">
        <w:rPr>
          <w:sz w:val="26"/>
          <w:szCs w:val="26"/>
        </w:rPr>
        <w:t>В 2018 году в целях реализации муниципальной адресной программы «Переселения граждан из аварийного жилищного фонда» на 2013 - 2018 годы заключено 159 (оплачено 156) Соглашений об изъятии недвижимого имущества для муниципальных нужд и 22 договоров мены, приобретено 211 жилых помещений.</w:t>
      </w:r>
    </w:p>
    <w:p w:rsidR="00C15E8A" w:rsidRPr="00F54A51" w:rsidRDefault="00D83099" w:rsidP="00F54A51">
      <w:pPr>
        <w:pStyle w:val="a8"/>
        <w:ind w:firstLine="709"/>
        <w:jc w:val="both"/>
        <w:rPr>
          <w:sz w:val="26"/>
          <w:szCs w:val="26"/>
        </w:rPr>
      </w:pPr>
      <w:r w:rsidRPr="00F54A51">
        <w:rPr>
          <w:sz w:val="26"/>
          <w:szCs w:val="26"/>
        </w:rPr>
        <w:t xml:space="preserve">34. </w:t>
      </w:r>
      <w:r w:rsidR="00C15E8A" w:rsidRPr="00F54A51">
        <w:rPr>
          <w:sz w:val="26"/>
          <w:szCs w:val="26"/>
        </w:rPr>
        <w:t>Доля просроченной кредиторской задолженности по оплате труда (включая начисления на выплаты по оплате труда) муниципальных учреждений в общем объеме расходов муниципального образования на оплату труда (включая начисления на выплаты по оплате труда) составляет 0,0% (2017г. - 0%). Просроченная задолженность по оплате труда муниципальных бюджетных учреждений за 2018 год отсутствует, а при формировании и утверждении бюджета муниципального образования на трехлетний период не допускается.</w:t>
      </w:r>
    </w:p>
    <w:p w:rsidR="00DC009B" w:rsidRPr="00F54A51" w:rsidRDefault="00C15E8A" w:rsidP="00F54A51">
      <w:pPr>
        <w:pStyle w:val="a8"/>
        <w:ind w:firstLine="709"/>
        <w:jc w:val="both"/>
        <w:rPr>
          <w:sz w:val="26"/>
          <w:szCs w:val="26"/>
        </w:rPr>
      </w:pPr>
      <w:r w:rsidRPr="00F54A51">
        <w:rPr>
          <w:sz w:val="26"/>
          <w:szCs w:val="26"/>
        </w:rPr>
        <w:t>35.</w:t>
      </w:r>
      <w:r w:rsidR="00EA2EAB" w:rsidRPr="00F54A51">
        <w:rPr>
          <w:sz w:val="26"/>
          <w:szCs w:val="26"/>
        </w:rPr>
        <w:t xml:space="preserve"> </w:t>
      </w:r>
      <w:proofErr w:type="gramStart"/>
      <w:r w:rsidRPr="00F54A51">
        <w:rPr>
          <w:sz w:val="26"/>
          <w:szCs w:val="26"/>
        </w:rPr>
        <w:t xml:space="preserve">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существенно </w:t>
      </w:r>
      <w:r w:rsidR="00EA2EAB" w:rsidRPr="00F54A51">
        <w:rPr>
          <w:sz w:val="26"/>
          <w:szCs w:val="26"/>
        </w:rPr>
        <w:t>увеличилась</w:t>
      </w:r>
      <w:r w:rsidRPr="00F54A51">
        <w:rPr>
          <w:sz w:val="26"/>
          <w:szCs w:val="26"/>
        </w:rPr>
        <w:t xml:space="preserve"> и составили на 2018 год </w:t>
      </w:r>
      <w:r w:rsidR="00EA2EAB" w:rsidRPr="00F54A51">
        <w:rPr>
          <w:sz w:val="26"/>
          <w:szCs w:val="26"/>
        </w:rPr>
        <w:t>2307,0</w:t>
      </w:r>
      <w:r w:rsidRPr="00F54A51">
        <w:rPr>
          <w:sz w:val="26"/>
          <w:szCs w:val="26"/>
        </w:rPr>
        <w:t xml:space="preserve"> рублей (в 2017 году </w:t>
      </w:r>
      <w:r w:rsidR="00EA2EAB" w:rsidRPr="00F54A51">
        <w:rPr>
          <w:sz w:val="26"/>
          <w:szCs w:val="26"/>
        </w:rPr>
        <w:t>–</w:t>
      </w:r>
      <w:r w:rsidRPr="00F54A51">
        <w:rPr>
          <w:sz w:val="26"/>
          <w:szCs w:val="26"/>
        </w:rPr>
        <w:t xml:space="preserve"> </w:t>
      </w:r>
      <w:r w:rsidR="00EA2EAB" w:rsidRPr="00F54A51">
        <w:rPr>
          <w:sz w:val="26"/>
          <w:szCs w:val="26"/>
        </w:rPr>
        <w:t>1433,0</w:t>
      </w:r>
      <w:r w:rsidRPr="00F54A51">
        <w:rPr>
          <w:sz w:val="26"/>
          <w:szCs w:val="26"/>
        </w:rPr>
        <w:t xml:space="preserve">), что </w:t>
      </w:r>
      <w:r w:rsidR="00DC009B" w:rsidRPr="00F54A51">
        <w:rPr>
          <w:sz w:val="26"/>
          <w:szCs w:val="26"/>
        </w:rPr>
        <w:t>обусловлено  повышением оплаты труда отдельных категорий работников бюджетной сферы в соответствии с нормативными правовыми актами, принятыми на федеральном уровне (увеличение МРОТ).</w:t>
      </w:r>
      <w:proofErr w:type="gramEnd"/>
    </w:p>
    <w:p w:rsidR="00DC009B" w:rsidRPr="00F54A51" w:rsidRDefault="00C15E8A" w:rsidP="00F54A51">
      <w:pPr>
        <w:pStyle w:val="a8"/>
        <w:ind w:firstLine="709"/>
        <w:jc w:val="both"/>
        <w:rPr>
          <w:sz w:val="26"/>
          <w:szCs w:val="26"/>
        </w:rPr>
      </w:pPr>
      <w:r w:rsidRPr="00F54A51">
        <w:rPr>
          <w:sz w:val="26"/>
          <w:szCs w:val="26"/>
        </w:rPr>
        <w:t>36.</w:t>
      </w:r>
      <w:r w:rsidRPr="00F54A51">
        <w:rPr>
          <w:sz w:val="26"/>
          <w:szCs w:val="26"/>
        </w:rPr>
        <w:tab/>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00DC009B" w:rsidRPr="00F54A51">
        <w:rPr>
          <w:sz w:val="26"/>
          <w:szCs w:val="26"/>
        </w:rPr>
        <w:t>.</w:t>
      </w:r>
      <w:r w:rsidRPr="00F54A51">
        <w:rPr>
          <w:sz w:val="26"/>
          <w:szCs w:val="26"/>
        </w:rPr>
        <w:t xml:space="preserve"> Решением Совета муниципального образования </w:t>
      </w:r>
      <w:r w:rsidR="00DC009B" w:rsidRPr="00F54A51">
        <w:rPr>
          <w:sz w:val="26"/>
          <w:szCs w:val="26"/>
        </w:rPr>
        <w:t>муниципального района «Печора»</w:t>
      </w:r>
      <w:r w:rsidRPr="00F54A51">
        <w:rPr>
          <w:sz w:val="26"/>
          <w:szCs w:val="26"/>
        </w:rPr>
        <w:t xml:space="preserve"> от </w:t>
      </w:r>
      <w:r w:rsidR="00DC009B" w:rsidRPr="00F54A51">
        <w:rPr>
          <w:sz w:val="26"/>
          <w:szCs w:val="26"/>
        </w:rPr>
        <w:t>26.03</w:t>
      </w:r>
      <w:r w:rsidRPr="00F54A51">
        <w:rPr>
          <w:sz w:val="26"/>
          <w:szCs w:val="26"/>
        </w:rPr>
        <w:t>.2010</w:t>
      </w:r>
      <w:r w:rsidR="00DC009B" w:rsidRPr="00F54A51">
        <w:rPr>
          <w:sz w:val="26"/>
          <w:szCs w:val="26"/>
        </w:rPr>
        <w:t xml:space="preserve"> </w:t>
      </w:r>
      <w:r w:rsidRPr="00F54A51">
        <w:rPr>
          <w:sz w:val="26"/>
          <w:szCs w:val="26"/>
        </w:rPr>
        <w:t xml:space="preserve">г. № </w:t>
      </w:r>
      <w:r w:rsidR="00DC009B" w:rsidRPr="00F54A51">
        <w:rPr>
          <w:sz w:val="26"/>
          <w:szCs w:val="26"/>
        </w:rPr>
        <w:t>4-22/409</w:t>
      </w:r>
      <w:r w:rsidRPr="00F54A51">
        <w:rPr>
          <w:sz w:val="26"/>
          <w:szCs w:val="26"/>
        </w:rPr>
        <w:t xml:space="preserve"> утвержден</w:t>
      </w:r>
      <w:r w:rsidR="00DC009B" w:rsidRPr="00F54A51">
        <w:rPr>
          <w:sz w:val="26"/>
          <w:szCs w:val="26"/>
        </w:rPr>
        <w:t>а</w:t>
      </w:r>
      <w:r w:rsidRPr="00F54A51">
        <w:rPr>
          <w:sz w:val="26"/>
          <w:szCs w:val="26"/>
        </w:rPr>
        <w:t xml:space="preserve"> </w:t>
      </w:r>
      <w:r w:rsidR="00DC009B" w:rsidRPr="00F54A51">
        <w:rPr>
          <w:sz w:val="26"/>
          <w:szCs w:val="26"/>
        </w:rPr>
        <w:t>схема территориального планирования муниципального района «Печора».</w:t>
      </w:r>
      <w:r w:rsidRPr="00F54A51">
        <w:rPr>
          <w:sz w:val="26"/>
          <w:szCs w:val="26"/>
        </w:rPr>
        <w:t xml:space="preserve"> </w:t>
      </w:r>
      <w:r w:rsidR="004B46E6" w:rsidRPr="00F54A51">
        <w:rPr>
          <w:sz w:val="26"/>
          <w:szCs w:val="26"/>
        </w:rPr>
        <w:t>В 2011 году утверждены генеральный план, правила землепользования и застройки муниципального образования городского поселения «Печора».</w:t>
      </w:r>
    </w:p>
    <w:p w:rsidR="00737B46" w:rsidRPr="00F54A51" w:rsidRDefault="00C15E8A" w:rsidP="00F54A51">
      <w:pPr>
        <w:pStyle w:val="a8"/>
        <w:ind w:firstLine="709"/>
        <w:jc w:val="both"/>
        <w:rPr>
          <w:sz w:val="26"/>
          <w:szCs w:val="26"/>
        </w:rPr>
      </w:pPr>
      <w:r w:rsidRPr="00F54A51">
        <w:rPr>
          <w:sz w:val="26"/>
          <w:szCs w:val="26"/>
        </w:rPr>
        <w:t>37.</w:t>
      </w:r>
      <w:r w:rsidRPr="00F54A51">
        <w:rPr>
          <w:sz w:val="26"/>
          <w:szCs w:val="26"/>
        </w:rPr>
        <w:tab/>
        <w:t xml:space="preserve">Удовлетворенность населения деятельностью органов местного самоуправления </w:t>
      </w:r>
      <w:r w:rsidR="00F54A51" w:rsidRPr="00F54A51">
        <w:rPr>
          <w:sz w:val="26"/>
          <w:szCs w:val="26"/>
        </w:rPr>
        <w:t>муниципального района</w:t>
      </w:r>
      <w:r w:rsidRPr="00F54A51">
        <w:rPr>
          <w:sz w:val="26"/>
          <w:szCs w:val="26"/>
        </w:rPr>
        <w:t xml:space="preserve"> </w:t>
      </w:r>
      <w:r w:rsidR="004B46E6" w:rsidRPr="00F54A51">
        <w:rPr>
          <w:sz w:val="26"/>
          <w:szCs w:val="26"/>
        </w:rPr>
        <w:t>снизилась</w:t>
      </w:r>
      <w:r w:rsidRPr="00F54A51">
        <w:rPr>
          <w:sz w:val="26"/>
          <w:szCs w:val="26"/>
        </w:rPr>
        <w:t xml:space="preserve"> по сравнению с 2017 годом и составила </w:t>
      </w:r>
      <w:r w:rsidR="004B46E6" w:rsidRPr="00F54A51">
        <w:rPr>
          <w:sz w:val="26"/>
          <w:szCs w:val="26"/>
        </w:rPr>
        <w:t>33,9</w:t>
      </w:r>
      <w:r w:rsidRPr="00F54A51">
        <w:rPr>
          <w:sz w:val="26"/>
          <w:szCs w:val="26"/>
        </w:rPr>
        <w:t xml:space="preserve">% (2017г. </w:t>
      </w:r>
      <w:r w:rsidR="004B46E6" w:rsidRPr="00F54A51">
        <w:rPr>
          <w:sz w:val="26"/>
          <w:szCs w:val="26"/>
        </w:rPr>
        <w:t>–</w:t>
      </w:r>
      <w:r w:rsidRPr="00F54A51">
        <w:rPr>
          <w:sz w:val="26"/>
          <w:szCs w:val="26"/>
        </w:rPr>
        <w:t xml:space="preserve"> </w:t>
      </w:r>
      <w:r w:rsidR="004B46E6" w:rsidRPr="00F54A51">
        <w:rPr>
          <w:sz w:val="26"/>
          <w:szCs w:val="26"/>
        </w:rPr>
        <w:t>43,4</w:t>
      </w:r>
      <w:r w:rsidRPr="00F54A51">
        <w:rPr>
          <w:sz w:val="26"/>
          <w:szCs w:val="26"/>
        </w:rPr>
        <w:t xml:space="preserve">%). Показатель представлен Управлением государственной гражданской службы РК на </w:t>
      </w:r>
      <w:proofErr w:type="gramStart"/>
      <w:r w:rsidRPr="00F54A51">
        <w:rPr>
          <w:sz w:val="26"/>
          <w:szCs w:val="26"/>
        </w:rPr>
        <w:t>основании</w:t>
      </w:r>
      <w:proofErr w:type="gramEnd"/>
      <w:r w:rsidRPr="00F54A51">
        <w:rPr>
          <w:sz w:val="26"/>
          <w:szCs w:val="26"/>
        </w:rPr>
        <w:t xml:space="preserve"> проведенного анкетирования населения города.</w:t>
      </w:r>
      <w:r w:rsidRPr="00F54A51">
        <w:rPr>
          <w:color w:val="FF0000"/>
          <w:sz w:val="26"/>
          <w:szCs w:val="26"/>
        </w:rPr>
        <w:t xml:space="preserve"> </w:t>
      </w:r>
      <w:r w:rsidR="00737B46" w:rsidRPr="00F54A51">
        <w:rPr>
          <w:sz w:val="26"/>
          <w:szCs w:val="26"/>
        </w:rPr>
        <w:t xml:space="preserve">Для улучшения показателя на постоянной основе обеспечивается открытость информации о деятельности органов местного самоуправления посредством размещения информация о деятельности ОМС на официальном сайте </w:t>
      </w:r>
      <w:r w:rsidR="004B46E6" w:rsidRPr="00F54A51">
        <w:rPr>
          <w:sz w:val="26"/>
          <w:szCs w:val="26"/>
        </w:rPr>
        <w:t>http://www.pechoraonline.ru/</w:t>
      </w:r>
      <w:r w:rsidR="00737B46" w:rsidRPr="00F54A51">
        <w:rPr>
          <w:sz w:val="26"/>
          <w:szCs w:val="26"/>
        </w:rPr>
        <w:t xml:space="preserve">. Информация на сайте постоянно обновляется. Осуществляется использование информационно-телекоммуникационных технологий в сфере работы с обращениями граждан: растёт популярность </w:t>
      </w:r>
      <w:proofErr w:type="gramStart"/>
      <w:r w:rsidR="00737B46" w:rsidRPr="00F54A51">
        <w:rPr>
          <w:sz w:val="26"/>
          <w:szCs w:val="26"/>
        </w:rPr>
        <w:t>интернет-приёмной</w:t>
      </w:r>
      <w:proofErr w:type="gramEnd"/>
      <w:r w:rsidR="00737B46" w:rsidRPr="00F54A51">
        <w:rPr>
          <w:sz w:val="26"/>
          <w:szCs w:val="26"/>
        </w:rPr>
        <w:t xml:space="preserve"> на официальном сайте администрации, где можно заполнить обращение в электронном виде.</w:t>
      </w:r>
    </w:p>
    <w:p w:rsidR="00A4162D" w:rsidRPr="00F54A51" w:rsidRDefault="00737B46" w:rsidP="00F54A51">
      <w:pPr>
        <w:pStyle w:val="a8"/>
        <w:ind w:firstLine="709"/>
        <w:jc w:val="both"/>
        <w:rPr>
          <w:color w:val="FF0000"/>
          <w:sz w:val="26"/>
          <w:szCs w:val="26"/>
        </w:rPr>
      </w:pPr>
      <w:r w:rsidRPr="00F54A51">
        <w:rPr>
          <w:sz w:val="26"/>
          <w:szCs w:val="26"/>
        </w:rPr>
        <w:t xml:space="preserve">Продолжилось производство и выпуск печатного периодического информационного бюллетеня </w:t>
      </w:r>
      <w:r w:rsidR="00A4162D" w:rsidRPr="00F54A51">
        <w:rPr>
          <w:sz w:val="26"/>
          <w:szCs w:val="26"/>
        </w:rPr>
        <w:t>МО МР «Печора»</w:t>
      </w:r>
      <w:r w:rsidRPr="00F54A51">
        <w:rPr>
          <w:sz w:val="26"/>
          <w:szCs w:val="26"/>
        </w:rPr>
        <w:t xml:space="preserve"> «Информационный вестник», в котором публикуются нормативные правовые акты муниципального образования </w:t>
      </w:r>
      <w:r w:rsidR="00A4162D" w:rsidRPr="00F54A51">
        <w:rPr>
          <w:sz w:val="26"/>
          <w:szCs w:val="26"/>
        </w:rPr>
        <w:t>муниципального района «Печора»</w:t>
      </w:r>
      <w:r w:rsidRPr="00F54A51">
        <w:rPr>
          <w:sz w:val="26"/>
          <w:szCs w:val="26"/>
        </w:rPr>
        <w:t xml:space="preserve">. </w:t>
      </w:r>
    </w:p>
    <w:p w:rsidR="00737B46" w:rsidRPr="00F54A51" w:rsidRDefault="00737B46" w:rsidP="00F54A51">
      <w:pPr>
        <w:pStyle w:val="a8"/>
        <w:ind w:firstLine="709"/>
        <w:jc w:val="both"/>
        <w:rPr>
          <w:sz w:val="26"/>
          <w:szCs w:val="26"/>
        </w:rPr>
      </w:pPr>
      <w:r w:rsidRPr="00F54A51">
        <w:rPr>
          <w:sz w:val="26"/>
          <w:szCs w:val="26"/>
        </w:rPr>
        <w:lastRenderedPageBreak/>
        <w:t>В 2018 году сохранена социальная стабильность, в полном объёме предоставлялись населению все муниципальные услуги в соответствии с действующим законодательством. Своевременно и без задержек финансировались основные расходы: заработная плата, уплата налогов, питание в школах и детских дошкольных учреждениях, оказание первичной медицинской помощи, проведение расходов по содержанию и ремонту м</w:t>
      </w:r>
      <w:r w:rsidR="00CC1F39" w:rsidRPr="00F54A51">
        <w:rPr>
          <w:sz w:val="26"/>
          <w:szCs w:val="26"/>
        </w:rPr>
        <w:t>униципальных зданий и сооружений</w:t>
      </w:r>
      <w:r w:rsidRPr="00F54A51">
        <w:rPr>
          <w:sz w:val="26"/>
          <w:szCs w:val="26"/>
        </w:rPr>
        <w:t>. В прогнозном периоде планируется увеличение показателя.</w:t>
      </w:r>
    </w:p>
    <w:p w:rsidR="00737B46" w:rsidRPr="00F54A51" w:rsidRDefault="00CC1F39" w:rsidP="00F54A51">
      <w:pPr>
        <w:pStyle w:val="a8"/>
        <w:ind w:firstLine="709"/>
        <w:jc w:val="both"/>
        <w:rPr>
          <w:sz w:val="26"/>
          <w:szCs w:val="26"/>
        </w:rPr>
      </w:pPr>
      <w:r w:rsidRPr="00F54A51">
        <w:rPr>
          <w:sz w:val="26"/>
          <w:szCs w:val="26"/>
        </w:rPr>
        <w:t xml:space="preserve">38. </w:t>
      </w:r>
      <w:r w:rsidR="00737B46" w:rsidRPr="00F54A51">
        <w:rPr>
          <w:sz w:val="26"/>
          <w:szCs w:val="26"/>
        </w:rPr>
        <w:t xml:space="preserve">Среднегодовая численность постоянного населения уменьшилась по сравнению с 2017 годом и составила </w:t>
      </w:r>
      <w:r w:rsidR="00945EB6" w:rsidRPr="00F54A51">
        <w:rPr>
          <w:sz w:val="26"/>
          <w:szCs w:val="26"/>
        </w:rPr>
        <w:t>50 293</w:t>
      </w:r>
      <w:r w:rsidR="00737B46" w:rsidRPr="00F54A51">
        <w:rPr>
          <w:sz w:val="26"/>
          <w:szCs w:val="26"/>
        </w:rPr>
        <w:t xml:space="preserve"> человек (2017г. - </w:t>
      </w:r>
      <w:r w:rsidR="006245D5" w:rsidRPr="00F54A51">
        <w:rPr>
          <w:sz w:val="26"/>
          <w:szCs w:val="26"/>
        </w:rPr>
        <w:t>21363</w:t>
      </w:r>
      <w:r w:rsidR="00737B46" w:rsidRPr="00F54A51">
        <w:rPr>
          <w:sz w:val="26"/>
          <w:szCs w:val="26"/>
        </w:rPr>
        <w:t xml:space="preserve"> человек). </w:t>
      </w:r>
      <w:r w:rsidR="006245D5" w:rsidRPr="00F54A51">
        <w:rPr>
          <w:sz w:val="26"/>
          <w:szCs w:val="26"/>
        </w:rPr>
        <w:t>Н</w:t>
      </w:r>
      <w:r w:rsidR="00737B46" w:rsidRPr="00F54A51">
        <w:rPr>
          <w:sz w:val="26"/>
          <w:szCs w:val="26"/>
        </w:rPr>
        <w:t>аблюдается уменьшение чис</w:t>
      </w:r>
      <w:r w:rsidR="006245D5" w:rsidRPr="00F54A51">
        <w:rPr>
          <w:sz w:val="26"/>
          <w:szCs w:val="26"/>
        </w:rPr>
        <w:t>ленности</w:t>
      </w:r>
      <w:r w:rsidR="00737B46" w:rsidRPr="00F54A51">
        <w:rPr>
          <w:sz w:val="26"/>
          <w:szCs w:val="26"/>
        </w:rPr>
        <w:t xml:space="preserve"> жителей в </w:t>
      </w:r>
      <w:r w:rsidR="006245D5" w:rsidRPr="00F54A51">
        <w:rPr>
          <w:sz w:val="26"/>
          <w:szCs w:val="26"/>
        </w:rPr>
        <w:t>МО МР «Печора»</w:t>
      </w:r>
      <w:r w:rsidR="00737B46" w:rsidRPr="00F54A51">
        <w:rPr>
          <w:sz w:val="26"/>
          <w:szCs w:val="26"/>
        </w:rPr>
        <w:t xml:space="preserve">, что связано </w:t>
      </w:r>
      <w:r w:rsidR="006245D5" w:rsidRPr="00F54A51">
        <w:rPr>
          <w:sz w:val="26"/>
          <w:szCs w:val="26"/>
        </w:rPr>
        <w:t>естественной убылью населения и миграционным оттоком.</w:t>
      </w:r>
    </w:p>
    <w:p w:rsidR="00737B46" w:rsidRPr="00F54A51" w:rsidRDefault="00737B46" w:rsidP="00F54A51">
      <w:pPr>
        <w:pStyle w:val="a8"/>
        <w:ind w:firstLine="709"/>
        <w:jc w:val="both"/>
        <w:rPr>
          <w:sz w:val="26"/>
          <w:szCs w:val="26"/>
        </w:rPr>
      </w:pPr>
      <w:r w:rsidRPr="00F54A51">
        <w:rPr>
          <w:sz w:val="26"/>
          <w:szCs w:val="26"/>
        </w:rPr>
        <w:t xml:space="preserve">В 2018 году миграционный отток населения уменьшился на </w:t>
      </w:r>
      <w:r w:rsidR="00F40DD4" w:rsidRPr="00F54A51">
        <w:rPr>
          <w:sz w:val="26"/>
          <w:szCs w:val="26"/>
        </w:rPr>
        <w:t>16</w:t>
      </w:r>
      <w:r w:rsidRPr="00F54A51">
        <w:rPr>
          <w:sz w:val="26"/>
          <w:szCs w:val="26"/>
        </w:rPr>
        <w:t xml:space="preserve"> чел. и составил </w:t>
      </w:r>
      <w:r w:rsidR="00B36769" w:rsidRPr="00F54A51">
        <w:rPr>
          <w:sz w:val="26"/>
          <w:szCs w:val="26"/>
        </w:rPr>
        <w:t>840</w:t>
      </w:r>
      <w:r w:rsidRPr="00F54A51">
        <w:rPr>
          <w:sz w:val="26"/>
          <w:szCs w:val="26"/>
        </w:rPr>
        <w:t xml:space="preserve"> человек (2017г. - </w:t>
      </w:r>
      <w:r w:rsidR="00B36769" w:rsidRPr="00F54A51">
        <w:rPr>
          <w:sz w:val="26"/>
          <w:szCs w:val="26"/>
        </w:rPr>
        <w:t>856</w:t>
      </w:r>
      <w:r w:rsidRPr="00F54A51">
        <w:rPr>
          <w:sz w:val="26"/>
          <w:szCs w:val="26"/>
        </w:rPr>
        <w:t xml:space="preserve"> чел.). Количество </w:t>
      </w:r>
      <w:r w:rsidR="00F40DD4" w:rsidRPr="00F54A51">
        <w:rPr>
          <w:sz w:val="26"/>
          <w:szCs w:val="26"/>
        </w:rPr>
        <w:t>выбывших</w:t>
      </w:r>
      <w:r w:rsidRPr="00F54A51">
        <w:rPr>
          <w:sz w:val="26"/>
          <w:szCs w:val="26"/>
        </w:rPr>
        <w:t xml:space="preserve"> 2018 году </w:t>
      </w:r>
      <w:r w:rsidR="00F40DD4" w:rsidRPr="00F54A51">
        <w:rPr>
          <w:sz w:val="26"/>
          <w:szCs w:val="26"/>
        </w:rPr>
        <w:t xml:space="preserve">увеличилось </w:t>
      </w:r>
      <w:r w:rsidRPr="00F54A51">
        <w:rPr>
          <w:sz w:val="26"/>
          <w:szCs w:val="26"/>
        </w:rPr>
        <w:t xml:space="preserve"> на </w:t>
      </w:r>
      <w:r w:rsidR="00F40DD4" w:rsidRPr="00F54A51">
        <w:rPr>
          <w:sz w:val="26"/>
          <w:szCs w:val="26"/>
        </w:rPr>
        <w:t>82</w:t>
      </w:r>
      <w:r w:rsidRPr="00F54A51">
        <w:rPr>
          <w:sz w:val="26"/>
          <w:szCs w:val="26"/>
        </w:rPr>
        <w:t xml:space="preserve"> чел. и составило </w:t>
      </w:r>
      <w:r w:rsidR="00F40DD4" w:rsidRPr="00F54A51">
        <w:rPr>
          <w:sz w:val="26"/>
          <w:szCs w:val="26"/>
        </w:rPr>
        <w:t>2932</w:t>
      </w:r>
      <w:r w:rsidRPr="00F54A51">
        <w:rPr>
          <w:sz w:val="26"/>
          <w:szCs w:val="26"/>
        </w:rPr>
        <w:t xml:space="preserve"> человека (2017г. - </w:t>
      </w:r>
      <w:r w:rsidR="00F40DD4" w:rsidRPr="00F54A51">
        <w:rPr>
          <w:sz w:val="26"/>
          <w:szCs w:val="26"/>
        </w:rPr>
        <w:t>2850</w:t>
      </w:r>
      <w:r w:rsidRPr="00F54A51">
        <w:rPr>
          <w:sz w:val="26"/>
          <w:szCs w:val="26"/>
        </w:rPr>
        <w:t xml:space="preserve"> чел.), количество прибывших в наш город уменьшилось на </w:t>
      </w:r>
      <w:r w:rsidR="00E42D99" w:rsidRPr="00F54A51">
        <w:rPr>
          <w:sz w:val="26"/>
          <w:szCs w:val="26"/>
        </w:rPr>
        <w:t>98</w:t>
      </w:r>
      <w:r w:rsidRPr="00F54A51">
        <w:rPr>
          <w:sz w:val="26"/>
          <w:szCs w:val="26"/>
        </w:rPr>
        <w:t xml:space="preserve"> чел. и составило в 2018 г. - </w:t>
      </w:r>
      <w:r w:rsidR="00E42D99" w:rsidRPr="00F54A51">
        <w:rPr>
          <w:sz w:val="26"/>
          <w:szCs w:val="26"/>
        </w:rPr>
        <w:t>2092</w:t>
      </w:r>
      <w:r w:rsidRPr="00F54A51">
        <w:rPr>
          <w:sz w:val="26"/>
          <w:szCs w:val="26"/>
        </w:rPr>
        <w:t xml:space="preserve"> чел. (2017 г. - </w:t>
      </w:r>
      <w:r w:rsidR="00E42D99" w:rsidRPr="00F54A51">
        <w:rPr>
          <w:sz w:val="26"/>
          <w:szCs w:val="26"/>
        </w:rPr>
        <w:t>1994</w:t>
      </w:r>
      <w:r w:rsidRPr="00F54A51">
        <w:rPr>
          <w:sz w:val="26"/>
          <w:szCs w:val="26"/>
        </w:rPr>
        <w:t xml:space="preserve"> чел.).</w:t>
      </w:r>
    </w:p>
    <w:p w:rsidR="002573F8" w:rsidRPr="00F54A51" w:rsidRDefault="00737B46" w:rsidP="00F54A51">
      <w:pPr>
        <w:pStyle w:val="a8"/>
        <w:ind w:firstLine="709"/>
        <w:jc w:val="both"/>
        <w:rPr>
          <w:sz w:val="26"/>
          <w:szCs w:val="26"/>
        </w:rPr>
      </w:pPr>
      <w:r w:rsidRPr="00F54A51">
        <w:rPr>
          <w:sz w:val="26"/>
          <w:szCs w:val="26"/>
        </w:rPr>
        <w:t xml:space="preserve">В 2018 году на </w:t>
      </w:r>
      <w:r w:rsidR="004D3FF2" w:rsidRPr="00F54A51">
        <w:rPr>
          <w:sz w:val="26"/>
          <w:szCs w:val="26"/>
        </w:rPr>
        <w:t>17</w:t>
      </w:r>
      <w:r w:rsidRPr="00F54A51">
        <w:rPr>
          <w:sz w:val="26"/>
          <w:szCs w:val="26"/>
        </w:rPr>
        <w:t xml:space="preserve"> человек увеличилось количество умерших и составило 7</w:t>
      </w:r>
      <w:r w:rsidR="004D3FF2" w:rsidRPr="00F54A51">
        <w:rPr>
          <w:sz w:val="26"/>
          <w:szCs w:val="26"/>
        </w:rPr>
        <w:t>15</w:t>
      </w:r>
      <w:r w:rsidRPr="00F54A51">
        <w:rPr>
          <w:sz w:val="26"/>
          <w:szCs w:val="26"/>
        </w:rPr>
        <w:t xml:space="preserve"> чел. (2017г. - </w:t>
      </w:r>
      <w:r w:rsidR="004D3FF2" w:rsidRPr="00F54A51">
        <w:rPr>
          <w:sz w:val="26"/>
          <w:szCs w:val="26"/>
        </w:rPr>
        <w:t>698</w:t>
      </w:r>
      <w:r w:rsidRPr="00F54A51">
        <w:rPr>
          <w:sz w:val="26"/>
          <w:szCs w:val="26"/>
        </w:rPr>
        <w:t xml:space="preserve"> чел.). Количество родившихся снизилось на </w:t>
      </w:r>
      <w:r w:rsidR="004D3FF2" w:rsidRPr="00F54A51">
        <w:rPr>
          <w:sz w:val="26"/>
          <w:szCs w:val="26"/>
        </w:rPr>
        <w:t>55</w:t>
      </w:r>
      <w:r w:rsidRPr="00F54A51">
        <w:rPr>
          <w:sz w:val="26"/>
          <w:szCs w:val="26"/>
        </w:rPr>
        <w:t xml:space="preserve"> человека и составило </w:t>
      </w:r>
      <w:r w:rsidR="004D3FF2" w:rsidRPr="00F54A51">
        <w:rPr>
          <w:sz w:val="26"/>
          <w:szCs w:val="26"/>
        </w:rPr>
        <w:t>457</w:t>
      </w:r>
      <w:r w:rsidRPr="00F54A51">
        <w:rPr>
          <w:sz w:val="26"/>
          <w:szCs w:val="26"/>
        </w:rPr>
        <w:t xml:space="preserve"> чел. (2017г. - </w:t>
      </w:r>
      <w:r w:rsidR="004D3FF2" w:rsidRPr="00F54A51">
        <w:rPr>
          <w:sz w:val="26"/>
          <w:szCs w:val="26"/>
        </w:rPr>
        <w:t>512</w:t>
      </w:r>
      <w:r w:rsidRPr="00F54A51">
        <w:rPr>
          <w:sz w:val="26"/>
          <w:szCs w:val="26"/>
        </w:rPr>
        <w:t xml:space="preserve"> чел.). Естественн</w:t>
      </w:r>
      <w:r w:rsidR="00671F11" w:rsidRPr="00F54A51">
        <w:rPr>
          <w:sz w:val="26"/>
          <w:szCs w:val="26"/>
        </w:rPr>
        <w:t>ая</w:t>
      </w:r>
      <w:r w:rsidRPr="00F54A51">
        <w:rPr>
          <w:sz w:val="26"/>
          <w:szCs w:val="26"/>
        </w:rPr>
        <w:t xml:space="preserve"> </w:t>
      </w:r>
      <w:r w:rsidR="00671F11" w:rsidRPr="00F54A51">
        <w:rPr>
          <w:sz w:val="26"/>
          <w:szCs w:val="26"/>
        </w:rPr>
        <w:t>убыль населения увеличилась</w:t>
      </w:r>
      <w:r w:rsidRPr="00F54A51">
        <w:rPr>
          <w:sz w:val="26"/>
          <w:szCs w:val="26"/>
        </w:rPr>
        <w:t xml:space="preserve"> и составил</w:t>
      </w:r>
      <w:r w:rsidR="00671F11" w:rsidRPr="00F54A51">
        <w:rPr>
          <w:sz w:val="26"/>
          <w:szCs w:val="26"/>
        </w:rPr>
        <w:t>а</w:t>
      </w:r>
      <w:r w:rsidRPr="00F54A51">
        <w:rPr>
          <w:sz w:val="26"/>
          <w:szCs w:val="26"/>
        </w:rPr>
        <w:t xml:space="preserve"> в 2018 г. - </w:t>
      </w:r>
      <w:r w:rsidR="00671F11" w:rsidRPr="00F54A51">
        <w:rPr>
          <w:sz w:val="26"/>
          <w:szCs w:val="26"/>
        </w:rPr>
        <w:t>258</w:t>
      </w:r>
      <w:r w:rsidRPr="00F54A51">
        <w:rPr>
          <w:sz w:val="26"/>
          <w:szCs w:val="26"/>
        </w:rPr>
        <w:t xml:space="preserve"> чел. (2017г. - </w:t>
      </w:r>
      <w:r w:rsidR="00671F11" w:rsidRPr="00F54A51">
        <w:rPr>
          <w:sz w:val="26"/>
          <w:szCs w:val="26"/>
        </w:rPr>
        <w:t>186</w:t>
      </w:r>
      <w:r w:rsidRPr="00F54A51">
        <w:rPr>
          <w:sz w:val="26"/>
          <w:szCs w:val="26"/>
        </w:rPr>
        <w:t xml:space="preserve"> чел.). Численность населения уменьшилась за год на </w:t>
      </w:r>
      <w:r w:rsidR="00671F11" w:rsidRPr="00F54A51">
        <w:rPr>
          <w:sz w:val="26"/>
          <w:szCs w:val="26"/>
        </w:rPr>
        <w:t>1098</w:t>
      </w:r>
      <w:r w:rsidRPr="00F54A51">
        <w:rPr>
          <w:sz w:val="26"/>
          <w:szCs w:val="26"/>
        </w:rPr>
        <w:t xml:space="preserve"> жителей (2017г. - на </w:t>
      </w:r>
      <w:r w:rsidR="002573F8" w:rsidRPr="00F54A51">
        <w:rPr>
          <w:sz w:val="26"/>
          <w:szCs w:val="26"/>
        </w:rPr>
        <w:t>1042</w:t>
      </w:r>
      <w:r w:rsidRPr="00F54A51">
        <w:rPr>
          <w:sz w:val="26"/>
          <w:szCs w:val="26"/>
        </w:rPr>
        <w:t xml:space="preserve"> жителей) и составила на </w:t>
      </w:r>
      <w:r w:rsidR="002573F8" w:rsidRPr="00F54A51">
        <w:rPr>
          <w:sz w:val="26"/>
          <w:szCs w:val="26"/>
        </w:rPr>
        <w:t>01.01.2019</w:t>
      </w:r>
      <w:r w:rsidRPr="00F54A51">
        <w:rPr>
          <w:sz w:val="26"/>
          <w:szCs w:val="26"/>
        </w:rPr>
        <w:t xml:space="preserve"> года </w:t>
      </w:r>
      <w:r w:rsidR="002573F8" w:rsidRPr="00F54A51">
        <w:rPr>
          <w:sz w:val="26"/>
          <w:szCs w:val="26"/>
        </w:rPr>
        <w:t>49744</w:t>
      </w:r>
      <w:r w:rsidRPr="00F54A51">
        <w:rPr>
          <w:sz w:val="26"/>
          <w:szCs w:val="26"/>
        </w:rPr>
        <w:t xml:space="preserve"> (</w:t>
      </w:r>
      <w:r w:rsidR="002573F8" w:rsidRPr="00F54A51">
        <w:rPr>
          <w:sz w:val="26"/>
          <w:szCs w:val="26"/>
        </w:rPr>
        <w:t xml:space="preserve">01.01.2018 </w:t>
      </w:r>
      <w:r w:rsidRPr="00F54A51">
        <w:rPr>
          <w:sz w:val="26"/>
          <w:szCs w:val="26"/>
        </w:rPr>
        <w:t xml:space="preserve">г. - </w:t>
      </w:r>
      <w:r w:rsidR="002573F8" w:rsidRPr="00F54A51">
        <w:rPr>
          <w:sz w:val="26"/>
          <w:szCs w:val="26"/>
        </w:rPr>
        <w:t>50842</w:t>
      </w:r>
      <w:r w:rsidRPr="00F54A51">
        <w:rPr>
          <w:sz w:val="26"/>
          <w:szCs w:val="26"/>
        </w:rPr>
        <w:t xml:space="preserve"> чел.).</w:t>
      </w:r>
      <w:r w:rsidR="002573F8" w:rsidRPr="00F54A51">
        <w:rPr>
          <w:sz w:val="26"/>
          <w:szCs w:val="26"/>
        </w:rPr>
        <w:t xml:space="preserve"> </w:t>
      </w:r>
      <w:r w:rsidRPr="00F54A51">
        <w:rPr>
          <w:sz w:val="26"/>
          <w:szCs w:val="26"/>
        </w:rPr>
        <w:t xml:space="preserve">В течение трех последующих лет численность населения будет уменьшаться, в связи с </w:t>
      </w:r>
      <w:bookmarkStart w:id="3" w:name="bookmark4"/>
      <w:r w:rsidR="002573F8" w:rsidRPr="00F54A51">
        <w:rPr>
          <w:sz w:val="26"/>
          <w:szCs w:val="26"/>
        </w:rPr>
        <w:t>естественной убылью населения и миграционным оттоком.</w:t>
      </w:r>
    </w:p>
    <w:p w:rsidR="00737B46" w:rsidRPr="00F54A51" w:rsidRDefault="00DC25D8" w:rsidP="002573F8">
      <w:pPr>
        <w:pStyle w:val="a8"/>
        <w:ind w:firstLine="709"/>
        <w:jc w:val="center"/>
        <w:rPr>
          <w:b/>
          <w:sz w:val="26"/>
          <w:szCs w:val="26"/>
        </w:rPr>
      </w:pPr>
      <w:r w:rsidRPr="00F54A51">
        <w:rPr>
          <w:b/>
          <w:sz w:val="26"/>
          <w:szCs w:val="26"/>
          <w:lang w:val="en-US"/>
        </w:rPr>
        <w:t>IX</w:t>
      </w:r>
      <w:r w:rsidRPr="00F54A51">
        <w:rPr>
          <w:b/>
          <w:sz w:val="26"/>
          <w:szCs w:val="26"/>
        </w:rPr>
        <w:t xml:space="preserve">. </w:t>
      </w:r>
      <w:r w:rsidR="00737B46" w:rsidRPr="00F54A51">
        <w:rPr>
          <w:b/>
          <w:sz w:val="26"/>
          <w:szCs w:val="26"/>
        </w:rPr>
        <w:t>Энергосбережение и повышение энергетической эффективности</w:t>
      </w:r>
      <w:bookmarkEnd w:id="3"/>
    </w:p>
    <w:p w:rsidR="00DC25D8" w:rsidRPr="00F54A51" w:rsidRDefault="00DC25D8" w:rsidP="00F54A51">
      <w:pPr>
        <w:pStyle w:val="a8"/>
        <w:ind w:firstLine="709"/>
        <w:jc w:val="both"/>
        <w:rPr>
          <w:sz w:val="26"/>
          <w:szCs w:val="26"/>
        </w:rPr>
      </w:pPr>
      <w:r w:rsidRPr="00F54A51">
        <w:rPr>
          <w:sz w:val="26"/>
          <w:szCs w:val="26"/>
        </w:rPr>
        <w:t xml:space="preserve">39. Удельная величина потребления энергетических ресурсов в многоквартирных домах: </w:t>
      </w:r>
    </w:p>
    <w:p w:rsidR="00DC25D8" w:rsidRPr="00F54A51" w:rsidRDefault="00DC25D8" w:rsidP="00F54A51">
      <w:pPr>
        <w:pStyle w:val="a8"/>
        <w:ind w:firstLine="709"/>
        <w:jc w:val="both"/>
        <w:rPr>
          <w:sz w:val="26"/>
          <w:szCs w:val="26"/>
        </w:rPr>
      </w:pPr>
      <w:r w:rsidRPr="00F54A51">
        <w:rPr>
          <w:sz w:val="26"/>
          <w:szCs w:val="26"/>
        </w:rPr>
        <w:t>- электрической энергии в 2018 году в сравнении с 2017 годом возросла и составила 925,86 кВт/</w:t>
      </w:r>
      <w:proofErr w:type="gramStart"/>
      <w:r w:rsidRPr="00F54A51">
        <w:rPr>
          <w:sz w:val="26"/>
          <w:szCs w:val="26"/>
        </w:rPr>
        <w:t>ч</w:t>
      </w:r>
      <w:proofErr w:type="gramEnd"/>
      <w:r w:rsidRPr="00F54A51">
        <w:rPr>
          <w:sz w:val="26"/>
          <w:szCs w:val="26"/>
        </w:rPr>
        <w:t xml:space="preserve"> на 1 проживающего (2017 г. – 809,84 кВт/ч) в связи со строительством 1 многоквартирного дома, с увеличением квартир, оборудованных электрическими плитами, а также снижением численности населения. Проведение администрацией, управляющими организациями, мероприятий по энергосбережению и </w:t>
      </w:r>
      <w:proofErr w:type="spellStart"/>
      <w:r w:rsidRPr="00F54A51">
        <w:rPr>
          <w:sz w:val="26"/>
          <w:szCs w:val="26"/>
        </w:rPr>
        <w:t>энергоэффективности</w:t>
      </w:r>
      <w:proofErr w:type="spellEnd"/>
      <w:r w:rsidRPr="00F54A51">
        <w:rPr>
          <w:sz w:val="26"/>
          <w:szCs w:val="26"/>
        </w:rPr>
        <w:t xml:space="preserve"> позволит значение показателя оставить на данном </w:t>
      </w:r>
      <w:proofErr w:type="gramStart"/>
      <w:r w:rsidRPr="00F54A51">
        <w:rPr>
          <w:sz w:val="26"/>
          <w:szCs w:val="26"/>
        </w:rPr>
        <w:t>уровне</w:t>
      </w:r>
      <w:proofErr w:type="gramEnd"/>
      <w:r w:rsidRPr="00F54A51">
        <w:rPr>
          <w:sz w:val="26"/>
          <w:szCs w:val="26"/>
        </w:rPr>
        <w:t>;</w:t>
      </w:r>
    </w:p>
    <w:p w:rsidR="00DC25D8" w:rsidRPr="00F54A51" w:rsidRDefault="00DC25D8" w:rsidP="00F54A51">
      <w:pPr>
        <w:pStyle w:val="a8"/>
        <w:ind w:firstLine="709"/>
        <w:jc w:val="both"/>
        <w:rPr>
          <w:sz w:val="26"/>
          <w:szCs w:val="26"/>
        </w:rPr>
      </w:pPr>
      <w:r w:rsidRPr="00F54A51">
        <w:rPr>
          <w:sz w:val="26"/>
          <w:szCs w:val="26"/>
        </w:rPr>
        <w:t>- тепловой энергии в 2018 году в сравнении с 2017 годом возросла и составила 0,29 Гкал на 1 кв. метр общей площади (2017 г. – 0,27 Гкал на 1 кв. метр общей площади) в связи со строительством 1 многоквартирного дома;</w:t>
      </w:r>
    </w:p>
    <w:p w:rsidR="00DC25D8" w:rsidRPr="00F54A51" w:rsidRDefault="00DC25D8" w:rsidP="00F54A51">
      <w:pPr>
        <w:pStyle w:val="a8"/>
        <w:ind w:firstLine="709"/>
        <w:jc w:val="both"/>
        <w:rPr>
          <w:sz w:val="26"/>
          <w:szCs w:val="26"/>
        </w:rPr>
      </w:pPr>
      <w:r w:rsidRPr="00F54A51">
        <w:rPr>
          <w:sz w:val="26"/>
          <w:szCs w:val="26"/>
        </w:rPr>
        <w:t xml:space="preserve">- горячей воды </w:t>
      </w:r>
    </w:p>
    <w:p w:rsidR="00DC25D8" w:rsidRPr="00F54A51" w:rsidRDefault="00DC25D8" w:rsidP="00F54A51">
      <w:pPr>
        <w:pStyle w:val="a8"/>
        <w:ind w:firstLine="709"/>
        <w:jc w:val="both"/>
        <w:rPr>
          <w:sz w:val="26"/>
          <w:szCs w:val="26"/>
        </w:rPr>
      </w:pPr>
      <w:r w:rsidRPr="00F54A51">
        <w:rPr>
          <w:sz w:val="26"/>
          <w:szCs w:val="26"/>
        </w:rPr>
        <w:t xml:space="preserve">Увеличение показателя связано с постройкой и вводом в эксплуатацию </w:t>
      </w:r>
      <w:r w:rsidR="00B82FA0" w:rsidRPr="00F54A51">
        <w:rPr>
          <w:sz w:val="26"/>
          <w:szCs w:val="26"/>
        </w:rPr>
        <w:t xml:space="preserve">1 жилого многоквартирного дома, выполнение работ по уличному освещению в районе памятника </w:t>
      </w:r>
      <w:r w:rsidR="004A2BD2" w:rsidRPr="00F54A51">
        <w:rPr>
          <w:sz w:val="26"/>
          <w:szCs w:val="26"/>
        </w:rPr>
        <w:t>«Памятная стела воинам интернационалистам, участникам всех локальных конфликтов».</w:t>
      </w:r>
    </w:p>
    <w:p w:rsidR="00737B46" w:rsidRPr="00F54A51" w:rsidRDefault="004A2BD2" w:rsidP="00F54A51">
      <w:pPr>
        <w:pStyle w:val="a8"/>
        <w:ind w:firstLine="709"/>
        <w:jc w:val="both"/>
        <w:rPr>
          <w:sz w:val="26"/>
          <w:szCs w:val="26"/>
        </w:rPr>
      </w:pPr>
      <w:r w:rsidRPr="00F54A51">
        <w:rPr>
          <w:sz w:val="26"/>
          <w:szCs w:val="26"/>
        </w:rPr>
        <w:t xml:space="preserve">40. </w:t>
      </w:r>
      <w:r w:rsidR="00737B46" w:rsidRPr="00F54A51">
        <w:rPr>
          <w:sz w:val="26"/>
          <w:szCs w:val="26"/>
        </w:rPr>
        <w:t>Удельная величина потребления энергетических ресурсов муниципальными бюджетными учреждениями:</w:t>
      </w:r>
    </w:p>
    <w:p w:rsidR="00261977" w:rsidRPr="00F54A51" w:rsidRDefault="00737B46" w:rsidP="00F54A51">
      <w:pPr>
        <w:pStyle w:val="a8"/>
        <w:ind w:firstLine="709"/>
        <w:jc w:val="both"/>
        <w:rPr>
          <w:sz w:val="26"/>
          <w:szCs w:val="26"/>
        </w:rPr>
      </w:pPr>
      <w:r w:rsidRPr="00F54A51">
        <w:rPr>
          <w:sz w:val="26"/>
          <w:szCs w:val="26"/>
        </w:rPr>
        <w:t xml:space="preserve"> электрической энергии </w:t>
      </w:r>
      <w:r w:rsidR="00EB58C1" w:rsidRPr="00F54A51">
        <w:rPr>
          <w:sz w:val="26"/>
          <w:szCs w:val="26"/>
        </w:rPr>
        <w:t>увеличилась</w:t>
      </w:r>
      <w:r w:rsidRPr="00F54A51">
        <w:rPr>
          <w:sz w:val="26"/>
          <w:szCs w:val="26"/>
        </w:rPr>
        <w:t xml:space="preserve"> и составила </w:t>
      </w:r>
      <w:r w:rsidR="00EB58C1" w:rsidRPr="00F54A51">
        <w:rPr>
          <w:sz w:val="26"/>
          <w:szCs w:val="26"/>
        </w:rPr>
        <w:t>115,0</w:t>
      </w:r>
      <w:r w:rsidRPr="00F54A51">
        <w:rPr>
          <w:sz w:val="26"/>
          <w:szCs w:val="26"/>
        </w:rPr>
        <w:t xml:space="preserve"> кВт/</w:t>
      </w:r>
      <w:proofErr w:type="gramStart"/>
      <w:r w:rsidRPr="00F54A51">
        <w:rPr>
          <w:sz w:val="26"/>
          <w:szCs w:val="26"/>
        </w:rPr>
        <w:t>ч</w:t>
      </w:r>
      <w:proofErr w:type="gramEnd"/>
      <w:r w:rsidRPr="00F54A51">
        <w:rPr>
          <w:sz w:val="26"/>
          <w:szCs w:val="26"/>
        </w:rPr>
        <w:t xml:space="preserve"> на 1 человека (2017г. </w:t>
      </w:r>
      <w:r w:rsidR="00EB58C1" w:rsidRPr="00F54A51">
        <w:rPr>
          <w:sz w:val="26"/>
          <w:szCs w:val="26"/>
        </w:rPr>
        <w:t>–</w:t>
      </w:r>
      <w:r w:rsidRPr="00F54A51">
        <w:rPr>
          <w:sz w:val="26"/>
          <w:szCs w:val="26"/>
        </w:rPr>
        <w:t xml:space="preserve"> </w:t>
      </w:r>
      <w:r w:rsidR="00EB58C1" w:rsidRPr="00F54A51">
        <w:rPr>
          <w:sz w:val="26"/>
          <w:szCs w:val="26"/>
        </w:rPr>
        <w:t>108,61</w:t>
      </w:r>
      <w:r w:rsidRPr="00F54A51">
        <w:rPr>
          <w:sz w:val="26"/>
          <w:szCs w:val="26"/>
        </w:rPr>
        <w:t xml:space="preserve"> кВт/ч), что обусловлено </w:t>
      </w:r>
      <w:r w:rsidR="00261977" w:rsidRPr="00F54A51">
        <w:rPr>
          <w:sz w:val="26"/>
          <w:szCs w:val="26"/>
        </w:rPr>
        <w:t>тем, что детский сад № 83 ОАО «РЖД»  с 01.07.2018 был принят в муниципальную собственность.</w:t>
      </w:r>
      <w:r w:rsidRPr="00F54A51">
        <w:rPr>
          <w:sz w:val="26"/>
          <w:szCs w:val="26"/>
        </w:rPr>
        <w:t xml:space="preserve"> </w:t>
      </w:r>
    </w:p>
    <w:p w:rsidR="00737B46" w:rsidRPr="00F54A51" w:rsidRDefault="00737B46" w:rsidP="00F54A51">
      <w:pPr>
        <w:pStyle w:val="a8"/>
        <w:ind w:firstLine="709"/>
        <w:jc w:val="both"/>
        <w:rPr>
          <w:sz w:val="26"/>
          <w:szCs w:val="26"/>
        </w:rPr>
      </w:pPr>
      <w:r w:rsidRPr="00F54A51">
        <w:rPr>
          <w:sz w:val="26"/>
          <w:szCs w:val="26"/>
        </w:rPr>
        <w:t xml:space="preserve">тепловой энергии незначительно увеличилась и составила </w:t>
      </w:r>
      <w:r w:rsidR="00261977" w:rsidRPr="00F54A51">
        <w:rPr>
          <w:sz w:val="26"/>
          <w:szCs w:val="26"/>
        </w:rPr>
        <w:t>0,73</w:t>
      </w:r>
      <w:r w:rsidRPr="00F54A51">
        <w:rPr>
          <w:sz w:val="26"/>
          <w:szCs w:val="26"/>
        </w:rPr>
        <w:t xml:space="preserve"> Гкал на 1 кв. метр общей площади (2017 год </w:t>
      </w:r>
      <w:r w:rsidR="00261977" w:rsidRPr="00F54A51">
        <w:rPr>
          <w:sz w:val="26"/>
          <w:szCs w:val="26"/>
        </w:rPr>
        <w:t>–</w:t>
      </w:r>
      <w:r w:rsidRPr="00F54A51">
        <w:rPr>
          <w:sz w:val="26"/>
          <w:szCs w:val="26"/>
        </w:rPr>
        <w:t xml:space="preserve"> </w:t>
      </w:r>
      <w:r w:rsidR="00261977" w:rsidRPr="00F54A51">
        <w:rPr>
          <w:sz w:val="26"/>
          <w:szCs w:val="26"/>
        </w:rPr>
        <w:t>0,61</w:t>
      </w:r>
      <w:r w:rsidRPr="00F54A51">
        <w:rPr>
          <w:sz w:val="26"/>
          <w:szCs w:val="26"/>
        </w:rPr>
        <w:t xml:space="preserve"> Гкал/</w:t>
      </w:r>
      <w:proofErr w:type="spellStart"/>
      <w:r w:rsidRPr="00F54A51">
        <w:rPr>
          <w:sz w:val="26"/>
          <w:szCs w:val="26"/>
        </w:rPr>
        <w:t>кв</w:t>
      </w:r>
      <w:proofErr w:type="gramStart"/>
      <w:r w:rsidRPr="00F54A51">
        <w:rPr>
          <w:sz w:val="26"/>
          <w:szCs w:val="26"/>
        </w:rPr>
        <w:t>.м</w:t>
      </w:r>
      <w:proofErr w:type="spellEnd"/>
      <w:proofErr w:type="gramEnd"/>
      <w:r w:rsidRPr="00F54A51">
        <w:rPr>
          <w:sz w:val="26"/>
          <w:szCs w:val="26"/>
        </w:rPr>
        <w:t xml:space="preserve">), что обусловлено более поздним </w:t>
      </w:r>
      <w:r w:rsidRPr="00F54A51">
        <w:rPr>
          <w:sz w:val="26"/>
          <w:szCs w:val="26"/>
        </w:rPr>
        <w:lastRenderedPageBreak/>
        <w:t xml:space="preserve">окончанием отопительного периода 2017-2018 </w:t>
      </w:r>
      <w:proofErr w:type="spellStart"/>
      <w:r w:rsidRPr="00F54A51">
        <w:rPr>
          <w:sz w:val="26"/>
          <w:szCs w:val="26"/>
        </w:rPr>
        <w:t>гг</w:t>
      </w:r>
      <w:proofErr w:type="spellEnd"/>
      <w:r w:rsidRPr="00F54A51">
        <w:rPr>
          <w:sz w:val="26"/>
          <w:szCs w:val="26"/>
        </w:rPr>
        <w:t xml:space="preserve"> . </w:t>
      </w:r>
      <w:r w:rsidR="00261977" w:rsidRPr="00F54A51">
        <w:rPr>
          <w:sz w:val="26"/>
          <w:szCs w:val="26"/>
        </w:rPr>
        <w:t xml:space="preserve"> и тем, что детский сад № 83 ОАО «РЖД»  с 01.07.2018 был принят в муниципальную собственность.</w:t>
      </w:r>
    </w:p>
    <w:p w:rsidR="00737B46" w:rsidRPr="00F54A51" w:rsidRDefault="00737B46" w:rsidP="00F54A51">
      <w:pPr>
        <w:pStyle w:val="a8"/>
        <w:ind w:firstLine="709"/>
        <w:jc w:val="both"/>
        <w:rPr>
          <w:sz w:val="26"/>
          <w:szCs w:val="26"/>
        </w:rPr>
      </w:pPr>
      <w:r w:rsidRPr="00F54A51">
        <w:rPr>
          <w:sz w:val="26"/>
          <w:szCs w:val="26"/>
        </w:rPr>
        <w:t xml:space="preserve"> горячей воды уменьшилась и составила 0,</w:t>
      </w:r>
      <w:r w:rsidR="00261977" w:rsidRPr="00F54A51">
        <w:rPr>
          <w:sz w:val="26"/>
          <w:szCs w:val="26"/>
        </w:rPr>
        <w:t>86</w:t>
      </w:r>
      <w:r w:rsidRPr="00F54A51">
        <w:rPr>
          <w:sz w:val="26"/>
          <w:szCs w:val="26"/>
        </w:rPr>
        <w:t xml:space="preserve"> куб.м на 1 человека (2017 год </w:t>
      </w:r>
      <w:r w:rsidR="00261977" w:rsidRPr="00F54A51">
        <w:rPr>
          <w:sz w:val="26"/>
          <w:szCs w:val="26"/>
        </w:rPr>
        <w:t>–</w:t>
      </w:r>
      <w:r w:rsidRPr="00F54A51">
        <w:rPr>
          <w:sz w:val="26"/>
          <w:szCs w:val="26"/>
        </w:rPr>
        <w:t xml:space="preserve"> </w:t>
      </w:r>
      <w:r w:rsidR="00261977" w:rsidRPr="00F54A51">
        <w:rPr>
          <w:sz w:val="26"/>
          <w:szCs w:val="26"/>
        </w:rPr>
        <w:t>0,80</w:t>
      </w:r>
      <w:r w:rsidRPr="00F54A51">
        <w:rPr>
          <w:sz w:val="26"/>
          <w:szCs w:val="26"/>
        </w:rPr>
        <w:t xml:space="preserve"> куб.м), что </w:t>
      </w:r>
      <w:r w:rsidR="00261977" w:rsidRPr="00F54A51">
        <w:rPr>
          <w:sz w:val="26"/>
          <w:szCs w:val="26"/>
        </w:rPr>
        <w:t>детский сад № 83 ОАО «РЖД»  с 01.07.2018 был принят в муниципальную собственность</w:t>
      </w:r>
      <w:proofErr w:type="gramStart"/>
      <w:r w:rsidR="00261977" w:rsidRPr="00F54A51">
        <w:rPr>
          <w:sz w:val="26"/>
          <w:szCs w:val="26"/>
        </w:rPr>
        <w:t>.</w:t>
      </w:r>
      <w:r w:rsidRPr="00F54A51">
        <w:rPr>
          <w:sz w:val="26"/>
          <w:szCs w:val="26"/>
        </w:rPr>
        <w:t>.</w:t>
      </w:r>
      <w:proofErr w:type="gramEnd"/>
    </w:p>
    <w:p w:rsidR="00261977" w:rsidRPr="00F54A51" w:rsidRDefault="00737B46" w:rsidP="00F54A51">
      <w:pPr>
        <w:pStyle w:val="a8"/>
        <w:ind w:firstLine="709"/>
        <w:jc w:val="both"/>
        <w:rPr>
          <w:sz w:val="26"/>
          <w:szCs w:val="26"/>
        </w:rPr>
      </w:pPr>
      <w:r w:rsidRPr="00F54A51">
        <w:rPr>
          <w:sz w:val="26"/>
          <w:szCs w:val="26"/>
        </w:rPr>
        <w:t xml:space="preserve"> холодной воды уменьшилась и составила </w:t>
      </w:r>
      <w:r w:rsidR="00261977" w:rsidRPr="00F54A51">
        <w:rPr>
          <w:sz w:val="26"/>
          <w:szCs w:val="26"/>
        </w:rPr>
        <w:t>1,65</w:t>
      </w:r>
      <w:r w:rsidRPr="00F54A51">
        <w:rPr>
          <w:sz w:val="26"/>
          <w:szCs w:val="26"/>
        </w:rPr>
        <w:t xml:space="preserve"> куб.м на 1 человека (2017 год </w:t>
      </w:r>
      <w:r w:rsidR="00261977" w:rsidRPr="00F54A51">
        <w:rPr>
          <w:sz w:val="26"/>
          <w:szCs w:val="26"/>
        </w:rPr>
        <w:t>–</w:t>
      </w:r>
      <w:r w:rsidRPr="00F54A51">
        <w:rPr>
          <w:sz w:val="26"/>
          <w:szCs w:val="26"/>
        </w:rPr>
        <w:t xml:space="preserve"> </w:t>
      </w:r>
      <w:r w:rsidR="00261977" w:rsidRPr="00F54A51">
        <w:rPr>
          <w:sz w:val="26"/>
          <w:szCs w:val="26"/>
        </w:rPr>
        <w:t>1,31</w:t>
      </w:r>
      <w:r w:rsidRPr="00F54A51">
        <w:rPr>
          <w:sz w:val="26"/>
          <w:szCs w:val="26"/>
        </w:rPr>
        <w:t xml:space="preserve"> куб.м), что обусловлено </w:t>
      </w:r>
      <w:r w:rsidR="00261977" w:rsidRPr="00F54A51">
        <w:rPr>
          <w:sz w:val="26"/>
          <w:szCs w:val="26"/>
        </w:rPr>
        <w:t>тем, что детский сад № 83 ОАО «РЖД»  с 01.07.2018 был принят в муниципальную собственность.</w:t>
      </w:r>
      <w:r w:rsidRPr="00F54A51">
        <w:rPr>
          <w:sz w:val="26"/>
          <w:szCs w:val="26"/>
        </w:rPr>
        <w:t xml:space="preserve"> </w:t>
      </w:r>
    </w:p>
    <w:p w:rsidR="00737B46" w:rsidRPr="00F54A51" w:rsidRDefault="00737B46" w:rsidP="00F54A51">
      <w:pPr>
        <w:pStyle w:val="a8"/>
        <w:ind w:firstLine="709"/>
        <w:jc w:val="both"/>
        <w:rPr>
          <w:sz w:val="26"/>
          <w:szCs w:val="26"/>
        </w:rPr>
      </w:pPr>
      <w:r w:rsidRPr="00F54A51">
        <w:rPr>
          <w:sz w:val="26"/>
          <w:szCs w:val="26"/>
        </w:rPr>
        <w:t>природный газ в учреждениях не используется.</w:t>
      </w:r>
    </w:p>
    <w:p w:rsidR="00737B46" w:rsidRPr="00F54A51" w:rsidRDefault="00737B46" w:rsidP="00F54A51">
      <w:pPr>
        <w:pStyle w:val="a8"/>
        <w:ind w:firstLine="709"/>
        <w:jc w:val="both"/>
        <w:rPr>
          <w:sz w:val="26"/>
          <w:szCs w:val="26"/>
        </w:rPr>
      </w:pPr>
      <w:r w:rsidRPr="00F54A51">
        <w:rPr>
          <w:sz w:val="26"/>
          <w:szCs w:val="26"/>
        </w:rPr>
        <w:t>Для улучшения показателей в учреждениях проводятся мероприятия по оснащению приборами учета коммунальных ресурсов и мероприятиями по энергосбережению и повышению энергетической эффективности.</w:t>
      </w:r>
    </w:p>
    <w:p w:rsidR="00261977" w:rsidRPr="00F54A51" w:rsidRDefault="00261977" w:rsidP="00F54A51">
      <w:pPr>
        <w:pStyle w:val="a8"/>
        <w:ind w:firstLine="709"/>
        <w:jc w:val="both"/>
        <w:rPr>
          <w:sz w:val="26"/>
          <w:szCs w:val="26"/>
        </w:rPr>
      </w:pPr>
      <w:r w:rsidRPr="00F54A51">
        <w:rPr>
          <w:sz w:val="26"/>
          <w:szCs w:val="26"/>
        </w:rPr>
        <w:t>_________________________</w:t>
      </w:r>
    </w:p>
    <w:p w:rsidR="00737B46" w:rsidRPr="00F54A51" w:rsidRDefault="00737B46" w:rsidP="00F54A51">
      <w:pPr>
        <w:pStyle w:val="a8"/>
        <w:ind w:firstLine="709"/>
        <w:jc w:val="both"/>
        <w:rPr>
          <w:sz w:val="26"/>
          <w:szCs w:val="26"/>
        </w:rPr>
      </w:pPr>
    </w:p>
    <w:sectPr w:rsidR="00737B46" w:rsidRPr="00F54A51" w:rsidSect="003D0E55">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3A7B"/>
    <w:multiLevelType w:val="multilevel"/>
    <w:tmpl w:val="91829BD6"/>
    <w:lvl w:ilvl="0">
      <w:start w:val="4"/>
      <w:numFmt w:val="decimal"/>
      <w:lvlText w:val="%1."/>
      <w:lvlJc w:val="left"/>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7016C"/>
    <w:multiLevelType w:val="multilevel"/>
    <w:tmpl w:val="51D4A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A0129"/>
    <w:multiLevelType w:val="multilevel"/>
    <w:tmpl w:val="594653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5C6DCC"/>
    <w:multiLevelType w:val="multilevel"/>
    <w:tmpl w:val="184EE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0651DC"/>
    <w:multiLevelType w:val="multilevel"/>
    <w:tmpl w:val="375040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E46F6C"/>
    <w:multiLevelType w:val="multilevel"/>
    <w:tmpl w:val="91829BD6"/>
    <w:lvl w:ilvl="0">
      <w:start w:val="4"/>
      <w:numFmt w:val="decimal"/>
      <w:lvlText w:val="%1."/>
      <w:lvlJc w:val="left"/>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4A1C0D"/>
    <w:multiLevelType w:val="multilevel"/>
    <w:tmpl w:val="A33E2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8893B1D"/>
    <w:multiLevelType w:val="multilevel"/>
    <w:tmpl w:val="F466A92E"/>
    <w:lvl w:ilvl="0">
      <w:start w:val="29"/>
      <w:numFmt w:val="decimal"/>
      <w:lvlText w:val="%1."/>
      <w:lvlJc w:val="left"/>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D46AA8"/>
    <w:multiLevelType w:val="multilevel"/>
    <w:tmpl w:val="111A7C9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C8E1C15"/>
    <w:multiLevelType w:val="multilevel"/>
    <w:tmpl w:val="2738EC52"/>
    <w:lvl w:ilvl="0">
      <w:start w:val="34"/>
      <w:numFmt w:val="decimal"/>
      <w:lvlText w:val="%1."/>
      <w:lvlJc w:val="left"/>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 w:numId="5">
    <w:abstractNumId w:val="5"/>
  </w:num>
  <w:num w:numId="6">
    <w:abstractNumId w:val="8"/>
  </w:num>
  <w:num w:numId="7">
    <w:abstractNumId w:val="4"/>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E8A"/>
    <w:rsid w:val="000019EF"/>
    <w:rsid w:val="00034CF3"/>
    <w:rsid w:val="000365AC"/>
    <w:rsid w:val="0008119E"/>
    <w:rsid w:val="00093442"/>
    <w:rsid w:val="000A651C"/>
    <w:rsid w:val="000C1E2A"/>
    <w:rsid w:val="000C2094"/>
    <w:rsid w:val="000D27D6"/>
    <w:rsid w:val="000E658F"/>
    <w:rsid w:val="00130E3C"/>
    <w:rsid w:val="00131421"/>
    <w:rsid w:val="001364E8"/>
    <w:rsid w:val="0015075B"/>
    <w:rsid w:val="00165EB6"/>
    <w:rsid w:val="00172BC5"/>
    <w:rsid w:val="00175635"/>
    <w:rsid w:val="00197EF5"/>
    <w:rsid w:val="001D4E35"/>
    <w:rsid w:val="001D72FC"/>
    <w:rsid w:val="001F29F3"/>
    <w:rsid w:val="00202073"/>
    <w:rsid w:val="00205AEF"/>
    <w:rsid w:val="00217E2C"/>
    <w:rsid w:val="00244115"/>
    <w:rsid w:val="002573F8"/>
    <w:rsid w:val="00261977"/>
    <w:rsid w:val="00265769"/>
    <w:rsid w:val="00266E05"/>
    <w:rsid w:val="002713FF"/>
    <w:rsid w:val="00272C86"/>
    <w:rsid w:val="002821D4"/>
    <w:rsid w:val="002858AC"/>
    <w:rsid w:val="002A41AC"/>
    <w:rsid w:val="002B61DB"/>
    <w:rsid w:val="002C066B"/>
    <w:rsid w:val="002F56B0"/>
    <w:rsid w:val="00302DCB"/>
    <w:rsid w:val="00355FE5"/>
    <w:rsid w:val="00386105"/>
    <w:rsid w:val="003D0E55"/>
    <w:rsid w:val="003E3772"/>
    <w:rsid w:val="003E5647"/>
    <w:rsid w:val="003F3F24"/>
    <w:rsid w:val="004A0C22"/>
    <w:rsid w:val="004A2BD2"/>
    <w:rsid w:val="004A4756"/>
    <w:rsid w:val="004B46E6"/>
    <w:rsid w:val="004D3FF2"/>
    <w:rsid w:val="004E40A9"/>
    <w:rsid w:val="004F09C6"/>
    <w:rsid w:val="0052427A"/>
    <w:rsid w:val="00602926"/>
    <w:rsid w:val="00604B56"/>
    <w:rsid w:val="0062069D"/>
    <w:rsid w:val="00620A72"/>
    <w:rsid w:val="006245D5"/>
    <w:rsid w:val="006320F4"/>
    <w:rsid w:val="00645DDE"/>
    <w:rsid w:val="0064620D"/>
    <w:rsid w:val="00671F11"/>
    <w:rsid w:val="00675D2A"/>
    <w:rsid w:val="006848B9"/>
    <w:rsid w:val="00725EB2"/>
    <w:rsid w:val="0073201E"/>
    <w:rsid w:val="00737B46"/>
    <w:rsid w:val="0076562B"/>
    <w:rsid w:val="00772309"/>
    <w:rsid w:val="00776AA3"/>
    <w:rsid w:val="007827C9"/>
    <w:rsid w:val="007A6023"/>
    <w:rsid w:val="007E60D7"/>
    <w:rsid w:val="007E7C34"/>
    <w:rsid w:val="007F7656"/>
    <w:rsid w:val="00812C32"/>
    <w:rsid w:val="00880991"/>
    <w:rsid w:val="00892E6D"/>
    <w:rsid w:val="008A48CF"/>
    <w:rsid w:val="008C556D"/>
    <w:rsid w:val="008D4F83"/>
    <w:rsid w:val="008E6A8D"/>
    <w:rsid w:val="008F707B"/>
    <w:rsid w:val="00900389"/>
    <w:rsid w:val="00900C0B"/>
    <w:rsid w:val="00945EB6"/>
    <w:rsid w:val="009779D4"/>
    <w:rsid w:val="00991325"/>
    <w:rsid w:val="009B2651"/>
    <w:rsid w:val="009C633E"/>
    <w:rsid w:val="009E62F8"/>
    <w:rsid w:val="00A275C8"/>
    <w:rsid w:val="00A31CA6"/>
    <w:rsid w:val="00A4162D"/>
    <w:rsid w:val="00A52CF7"/>
    <w:rsid w:val="00A54CB6"/>
    <w:rsid w:val="00A610EB"/>
    <w:rsid w:val="00A65C64"/>
    <w:rsid w:val="00A77042"/>
    <w:rsid w:val="00AB14AB"/>
    <w:rsid w:val="00AB7974"/>
    <w:rsid w:val="00AC70AF"/>
    <w:rsid w:val="00AE4ED6"/>
    <w:rsid w:val="00AE6CFD"/>
    <w:rsid w:val="00B10010"/>
    <w:rsid w:val="00B1378F"/>
    <w:rsid w:val="00B36769"/>
    <w:rsid w:val="00B56952"/>
    <w:rsid w:val="00B65002"/>
    <w:rsid w:val="00B72A75"/>
    <w:rsid w:val="00B82FA0"/>
    <w:rsid w:val="00BA534D"/>
    <w:rsid w:val="00BC580D"/>
    <w:rsid w:val="00BC62AC"/>
    <w:rsid w:val="00C15E8A"/>
    <w:rsid w:val="00C2051C"/>
    <w:rsid w:val="00C233B1"/>
    <w:rsid w:val="00C2582C"/>
    <w:rsid w:val="00C40DB7"/>
    <w:rsid w:val="00C709CA"/>
    <w:rsid w:val="00C82D12"/>
    <w:rsid w:val="00CA27BE"/>
    <w:rsid w:val="00CC1F39"/>
    <w:rsid w:val="00D07D2F"/>
    <w:rsid w:val="00D1751A"/>
    <w:rsid w:val="00D20A93"/>
    <w:rsid w:val="00D541B6"/>
    <w:rsid w:val="00D71807"/>
    <w:rsid w:val="00D83099"/>
    <w:rsid w:val="00DC009B"/>
    <w:rsid w:val="00DC238D"/>
    <w:rsid w:val="00DC25D8"/>
    <w:rsid w:val="00DC482F"/>
    <w:rsid w:val="00E01ACD"/>
    <w:rsid w:val="00E2705A"/>
    <w:rsid w:val="00E31716"/>
    <w:rsid w:val="00E325C3"/>
    <w:rsid w:val="00E42D99"/>
    <w:rsid w:val="00E5020D"/>
    <w:rsid w:val="00E635F1"/>
    <w:rsid w:val="00E76F7E"/>
    <w:rsid w:val="00E945AD"/>
    <w:rsid w:val="00EA2EAB"/>
    <w:rsid w:val="00EB58C1"/>
    <w:rsid w:val="00EE5FA6"/>
    <w:rsid w:val="00EF0141"/>
    <w:rsid w:val="00F26ECD"/>
    <w:rsid w:val="00F40DD4"/>
    <w:rsid w:val="00F479B6"/>
    <w:rsid w:val="00F54A51"/>
    <w:rsid w:val="00FA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character" w:customStyle="1" w:styleId="ac">
    <w:name w:val="Основной текст_"/>
    <w:basedOn w:val="a0"/>
    <w:link w:val="11"/>
    <w:rsid w:val="00C15E8A"/>
    <w:rPr>
      <w:rFonts w:ascii="Times New Roman" w:eastAsia="Times New Roman" w:hAnsi="Times New Roman" w:cs="Times New Roman"/>
      <w:spacing w:val="3"/>
      <w:sz w:val="21"/>
      <w:szCs w:val="21"/>
      <w:shd w:val="clear" w:color="auto" w:fill="FFFFFF"/>
    </w:rPr>
  </w:style>
  <w:style w:type="character" w:customStyle="1" w:styleId="5">
    <w:name w:val="Основной текст (5)_"/>
    <w:basedOn w:val="a0"/>
    <w:link w:val="50"/>
    <w:rsid w:val="00C15E8A"/>
    <w:rPr>
      <w:rFonts w:ascii="Times New Roman" w:eastAsia="Times New Roman" w:hAnsi="Times New Roman" w:cs="Times New Roman"/>
      <w:b/>
      <w:bCs/>
      <w:spacing w:val="2"/>
      <w:sz w:val="19"/>
      <w:szCs w:val="19"/>
      <w:shd w:val="clear" w:color="auto" w:fill="FFFFFF"/>
    </w:rPr>
  </w:style>
  <w:style w:type="paragraph" w:customStyle="1" w:styleId="11">
    <w:name w:val="Основной текст1"/>
    <w:basedOn w:val="a"/>
    <w:link w:val="ac"/>
    <w:rsid w:val="00C15E8A"/>
    <w:pPr>
      <w:widowControl w:val="0"/>
      <w:shd w:val="clear" w:color="auto" w:fill="FFFFFF"/>
      <w:spacing w:before="360" w:after="0" w:line="302" w:lineRule="exact"/>
      <w:jc w:val="both"/>
    </w:pPr>
    <w:rPr>
      <w:rFonts w:ascii="Times New Roman" w:eastAsia="Times New Roman" w:hAnsi="Times New Roman" w:cs="Times New Roman"/>
      <w:spacing w:val="3"/>
      <w:sz w:val="21"/>
      <w:szCs w:val="21"/>
    </w:rPr>
  </w:style>
  <w:style w:type="paragraph" w:customStyle="1" w:styleId="50">
    <w:name w:val="Основной текст (5)"/>
    <w:basedOn w:val="a"/>
    <w:link w:val="5"/>
    <w:rsid w:val="00C15E8A"/>
    <w:pPr>
      <w:widowControl w:val="0"/>
      <w:shd w:val="clear" w:color="auto" w:fill="FFFFFF"/>
      <w:spacing w:after="0" w:line="278" w:lineRule="exact"/>
      <w:jc w:val="center"/>
    </w:pPr>
    <w:rPr>
      <w:rFonts w:ascii="Times New Roman" w:eastAsia="Times New Roman" w:hAnsi="Times New Roman" w:cs="Times New Roman"/>
      <w:b/>
      <w:bCs/>
      <w:spacing w:val="2"/>
      <w:sz w:val="19"/>
      <w:szCs w:val="19"/>
    </w:rPr>
  </w:style>
  <w:style w:type="character" w:styleId="ad">
    <w:name w:val="Hyperlink"/>
    <w:basedOn w:val="a0"/>
    <w:uiPriority w:val="99"/>
    <w:unhideWhenUsed/>
    <w:rsid w:val="00737B46"/>
    <w:rPr>
      <w:color w:val="0000FF" w:themeColor="hyperlink"/>
      <w:u w:val="single"/>
    </w:rPr>
  </w:style>
  <w:style w:type="paragraph" w:styleId="ae">
    <w:name w:val="Balloon Text"/>
    <w:basedOn w:val="a"/>
    <w:link w:val="af"/>
    <w:uiPriority w:val="99"/>
    <w:semiHidden/>
    <w:unhideWhenUsed/>
    <w:rsid w:val="003D0E5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D0E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character" w:customStyle="1" w:styleId="ac">
    <w:name w:val="Основной текст_"/>
    <w:basedOn w:val="a0"/>
    <w:link w:val="11"/>
    <w:rsid w:val="00C15E8A"/>
    <w:rPr>
      <w:rFonts w:ascii="Times New Roman" w:eastAsia="Times New Roman" w:hAnsi="Times New Roman" w:cs="Times New Roman"/>
      <w:spacing w:val="3"/>
      <w:sz w:val="21"/>
      <w:szCs w:val="21"/>
      <w:shd w:val="clear" w:color="auto" w:fill="FFFFFF"/>
    </w:rPr>
  </w:style>
  <w:style w:type="character" w:customStyle="1" w:styleId="5">
    <w:name w:val="Основной текст (5)_"/>
    <w:basedOn w:val="a0"/>
    <w:link w:val="50"/>
    <w:rsid w:val="00C15E8A"/>
    <w:rPr>
      <w:rFonts w:ascii="Times New Roman" w:eastAsia="Times New Roman" w:hAnsi="Times New Roman" w:cs="Times New Roman"/>
      <w:b/>
      <w:bCs/>
      <w:spacing w:val="2"/>
      <w:sz w:val="19"/>
      <w:szCs w:val="19"/>
      <w:shd w:val="clear" w:color="auto" w:fill="FFFFFF"/>
    </w:rPr>
  </w:style>
  <w:style w:type="paragraph" w:customStyle="1" w:styleId="11">
    <w:name w:val="Основной текст1"/>
    <w:basedOn w:val="a"/>
    <w:link w:val="ac"/>
    <w:rsid w:val="00C15E8A"/>
    <w:pPr>
      <w:widowControl w:val="0"/>
      <w:shd w:val="clear" w:color="auto" w:fill="FFFFFF"/>
      <w:spacing w:before="360" w:after="0" w:line="302" w:lineRule="exact"/>
      <w:jc w:val="both"/>
    </w:pPr>
    <w:rPr>
      <w:rFonts w:ascii="Times New Roman" w:eastAsia="Times New Roman" w:hAnsi="Times New Roman" w:cs="Times New Roman"/>
      <w:spacing w:val="3"/>
      <w:sz w:val="21"/>
      <w:szCs w:val="21"/>
    </w:rPr>
  </w:style>
  <w:style w:type="paragraph" w:customStyle="1" w:styleId="50">
    <w:name w:val="Основной текст (5)"/>
    <w:basedOn w:val="a"/>
    <w:link w:val="5"/>
    <w:rsid w:val="00C15E8A"/>
    <w:pPr>
      <w:widowControl w:val="0"/>
      <w:shd w:val="clear" w:color="auto" w:fill="FFFFFF"/>
      <w:spacing w:after="0" w:line="278" w:lineRule="exact"/>
      <w:jc w:val="center"/>
    </w:pPr>
    <w:rPr>
      <w:rFonts w:ascii="Times New Roman" w:eastAsia="Times New Roman" w:hAnsi="Times New Roman" w:cs="Times New Roman"/>
      <w:b/>
      <w:bCs/>
      <w:spacing w:val="2"/>
      <w:sz w:val="19"/>
      <w:szCs w:val="19"/>
    </w:rPr>
  </w:style>
  <w:style w:type="character" w:styleId="ad">
    <w:name w:val="Hyperlink"/>
    <w:basedOn w:val="a0"/>
    <w:uiPriority w:val="99"/>
    <w:unhideWhenUsed/>
    <w:rsid w:val="00737B46"/>
    <w:rPr>
      <w:color w:val="0000FF" w:themeColor="hyperlink"/>
      <w:u w:val="single"/>
    </w:rPr>
  </w:style>
  <w:style w:type="paragraph" w:styleId="ae">
    <w:name w:val="Balloon Text"/>
    <w:basedOn w:val="a"/>
    <w:link w:val="af"/>
    <w:uiPriority w:val="99"/>
    <w:semiHidden/>
    <w:unhideWhenUsed/>
    <w:rsid w:val="003D0E5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D0E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4B14-C19E-4656-8873-B230BC9DF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1</Pages>
  <Words>7716</Words>
  <Characters>43982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Федорова</cp:lastModifiedBy>
  <cp:revision>8</cp:revision>
  <cp:lastPrinted>2019-05-06T06:21:00Z</cp:lastPrinted>
  <dcterms:created xsi:type="dcterms:W3CDTF">2019-04-29T07:06:00Z</dcterms:created>
  <dcterms:modified xsi:type="dcterms:W3CDTF">2019-05-06T06:24:00Z</dcterms:modified>
</cp:coreProperties>
</file>