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r w:rsidRPr="00D07EAD">
        <w:rPr>
          <w:rFonts w:ascii="Times New Roman" w:hAnsi="Times New Roman" w:cs="Times New Roman"/>
          <w:b/>
          <w:sz w:val="28"/>
          <w:szCs w:val="28"/>
        </w:rPr>
        <w:t xml:space="preserve"> </w:t>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D9583C">
        <w:rPr>
          <w:rFonts w:ascii="Times New Roman" w:hAnsi="Times New Roman" w:cs="Times New Roman"/>
          <w:sz w:val="28"/>
          <w:szCs w:val="28"/>
        </w:rPr>
        <w:t>во 2</w:t>
      </w:r>
      <w:r>
        <w:rPr>
          <w:rFonts w:ascii="Times New Roman" w:hAnsi="Times New Roman" w:cs="Times New Roman"/>
          <w:sz w:val="28"/>
          <w:szCs w:val="28"/>
        </w:rPr>
        <w:t xml:space="preserve"> </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2"/>
      </w:r>
      <w:r w:rsidRPr="00D9583C">
        <w:rPr>
          <w:rFonts w:ascii="Times New Roman" w:eastAsia="Times New Roman" w:hAnsi="Times New Roman" w:cs="Times New Roman"/>
          <w:i/>
          <w:sz w:val="28"/>
          <w:szCs w:val="28"/>
          <w:lang w:eastAsia="en-US"/>
        </w:rPr>
        <w:t xml:space="preserve"> </w:t>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lastRenderedPageBreak/>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противодействия</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lastRenderedPageBreak/>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коррупционной</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Решение</w:t>
      </w:r>
      <w:r w:rsidR="00120310">
        <w:rPr>
          <w:rFonts w:eastAsiaTheme="minorEastAsia"/>
          <w:bCs w:val="0"/>
          <w:i/>
          <w:kern w:val="0"/>
          <w:sz w:val="28"/>
          <w:szCs w:val="28"/>
        </w:rPr>
        <w:t xml:space="preserve"> </w:t>
      </w:r>
      <w:proofErr w:type="spellStart"/>
      <w:r w:rsidRPr="00CD708C">
        <w:rPr>
          <w:rFonts w:eastAsiaTheme="minorEastAsia"/>
          <w:bCs w:val="0"/>
          <w:i/>
          <w:kern w:val="0"/>
          <w:sz w:val="28"/>
          <w:szCs w:val="28"/>
        </w:rPr>
        <w:t>Кстовского</w:t>
      </w:r>
      <w:proofErr w:type="spellEnd"/>
      <w:r w:rsidRPr="00CD708C">
        <w:rPr>
          <w:rFonts w:eastAsiaTheme="minorEastAsia"/>
          <w:bCs w:val="0"/>
          <w:i/>
          <w:kern w:val="0"/>
          <w:sz w:val="28"/>
          <w:szCs w:val="28"/>
        </w:rPr>
        <w:t xml:space="preserve">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3"/>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рокурор</w:t>
      </w:r>
      <w:r>
        <w:rPr>
          <w:rFonts w:eastAsiaTheme="minorEastAsia"/>
          <w:lang w:eastAsia="ru-RU"/>
        </w:rPr>
        <w:t xml:space="preserve"> </w:t>
      </w:r>
      <w:r w:rsidRPr="00CD708C">
        <w:rPr>
          <w:rFonts w:eastAsiaTheme="minorEastAsia"/>
          <w:lang w:eastAsia="ru-RU"/>
        </w:rPr>
        <w:t xml:space="preserve">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w:t>
      </w:r>
      <w:r w:rsidR="005E220D">
        <w:rPr>
          <w:rFonts w:eastAsiaTheme="minorEastAsia"/>
          <w:lang w:eastAsia="ru-RU"/>
        </w:rPr>
        <w:t xml:space="preserve"> </w:t>
      </w:r>
      <w:r w:rsidRPr="00CD708C">
        <w:rPr>
          <w:rFonts w:eastAsiaTheme="minorEastAsia"/>
          <w:lang w:eastAsia="ru-RU"/>
        </w:rPr>
        <w:t>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w:t>
      </w:r>
      <w:r w:rsidR="00120310">
        <w:rPr>
          <w:rFonts w:eastAsiaTheme="minorEastAsia"/>
          <w:lang w:eastAsia="ru-RU"/>
        </w:rPr>
        <w:t xml:space="preserve"> </w:t>
      </w:r>
      <w:r w:rsidRPr="00CD708C">
        <w:rPr>
          <w:rFonts w:eastAsiaTheme="minorEastAsia"/>
          <w:lang w:eastAsia="ru-RU"/>
        </w:rPr>
        <w:t>сельского</w:t>
      </w:r>
      <w:r w:rsidR="00120310">
        <w:rPr>
          <w:rFonts w:eastAsiaTheme="minorEastAsia"/>
          <w:lang w:eastAsia="ru-RU"/>
        </w:rPr>
        <w:t xml:space="preserve"> </w:t>
      </w:r>
      <w:r w:rsidRPr="00CD708C">
        <w:rPr>
          <w:rFonts w:eastAsiaTheme="minorEastAsia"/>
          <w:lang w:eastAsia="ru-RU"/>
        </w:rPr>
        <w:t>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Pr="00CD708C">
        <w:rPr>
          <w:rFonts w:eastAsiaTheme="minorEastAsia"/>
          <w:lang w:eastAsia="ru-RU"/>
        </w:rPr>
        <w:t xml:space="preserve"> </w:t>
      </w:r>
      <w:r w:rsidR="00B92B9E">
        <w:rPr>
          <w:rFonts w:eastAsiaTheme="minorEastAsia"/>
          <w:lang w:eastAsia="ru-RU"/>
        </w:rPr>
        <w:t xml:space="preserve">Администрации </w:t>
      </w:r>
      <w:r w:rsidRPr="00CD708C">
        <w:rPr>
          <w:rFonts w:eastAsiaTheme="minorEastAsia"/>
          <w:lang w:eastAsia="ru-RU"/>
        </w:rPr>
        <w:t xml:space="preserve">привести в соответствие с действующим законодательством состав комиссии по соблюдению требований к служебному </w:t>
      </w:r>
      <w:r w:rsidRPr="00CD708C">
        <w:rPr>
          <w:rFonts w:eastAsiaTheme="minorEastAsia"/>
          <w:lang w:eastAsia="ru-RU"/>
        </w:rPr>
        <w:lastRenderedPageBreak/>
        <w:t>поведению муниципальных служащих и урегулированию конфликтов 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004C1454" w:rsidRPr="00CD708C">
        <w:rPr>
          <w:rFonts w:eastAsiaTheme="minorEastAsia"/>
          <w:lang w:eastAsia="ru-RU"/>
        </w:rPr>
        <w:t xml:space="preserve"> </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00CD708C" w:rsidRPr="00CD708C">
        <w:rPr>
          <w:rFonts w:eastAsiaTheme="minorEastAsia"/>
          <w:lang w:eastAsia="ru-RU"/>
        </w:rP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w:t>
      </w:r>
      <w:r w:rsidR="00EB15A9">
        <w:rPr>
          <w:rFonts w:eastAsiaTheme="minorEastAsia"/>
          <w:lang w:eastAsia="ru-RU"/>
        </w:rPr>
        <w:t xml:space="preserve"> </w:t>
      </w:r>
      <w:r w:rsidRPr="00CD708C">
        <w:rPr>
          <w:rFonts w:eastAsiaTheme="minorEastAsia"/>
          <w:lang w:eastAsia="ru-RU"/>
        </w:rPr>
        <w:t>Совета</w:t>
      </w:r>
      <w:r w:rsidR="00EB15A9">
        <w:rPr>
          <w:rFonts w:eastAsiaTheme="minorEastAsia"/>
          <w:lang w:eastAsia="ru-RU"/>
        </w:rPr>
        <w:t xml:space="preserve"> </w:t>
      </w:r>
      <w:r w:rsidRPr="00CD708C">
        <w:rPr>
          <w:rFonts w:eastAsiaTheme="minorEastAsia"/>
          <w:lang w:eastAsia="ru-RU"/>
        </w:rPr>
        <w:t>при Президенте РФ о по противодействию коррупции Методические рекомендации по организации работы комиссий по соблюдению требований к служебному поведению.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r w:rsidR="00A56403">
        <w:rPr>
          <w:rFonts w:eastAsiaTheme="minorEastAsia"/>
          <w:lang w:eastAsia="ru-RU"/>
        </w:rPr>
        <w:t xml:space="preserve"> </w:t>
      </w:r>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 xml:space="preserve">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421AB0">
        <w:rPr>
          <w:rFonts w:ascii="Times New Roman" w:hAnsi="Times New Roman" w:cs="Times New Roman"/>
          <w:b/>
          <w:sz w:val="28"/>
          <w:szCs w:val="28"/>
        </w:rPr>
        <w:lastRenderedPageBreak/>
        <w:t>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4"/>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r w:rsidR="00EB15A9">
        <w:rPr>
          <w:rFonts w:ascii="Times New Roman" w:hAnsi="Times New Roman" w:cs="Times New Roman"/>
          <w:sz w:val="28"/>
          <w:szCs w:val="28"/>
        </w:rPr>
        <w:t xml:space="preserve"> </w:t>
      </w:r>
      <w:hyperlink r:id="rId9"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1"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00EB15A9">
        <w:rPr>
          <w:rFonts w:ascii="Times New Roman" w:hAnsi="Times New Roman" w:cs="Times New Roman"/>
          <w:sz w:val="28"/>
          <w:szCs w:val="28"/>
        </w:rPr>
        <w:t xml:space="preserve"> </w:t>
      </w:r>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w:t>
      </w:r>
      <w:r>
        <w:rPr>
          <w:rFonts w:ascii="Times New Roman" w:hAnsi="Times New Roman" w:cs="Times New Roman"/>
          <w:sz w:val="28"/>
          <w:szCs w:val="28"/>
        </w:rPr>
        <w:t xml:space="preserve"> </w:t>
      </w:r>
      <w:r w:rsidRPr="00A56403">
        <w:rPr>
          <w:rFonts w:ascii="Times New Roman" w:hAnsi="Times New Roman" w:cs="Times New Roman"/>
          <w:sz w:val="28"/>
          <w:szCs w:val="28"/>
        </w:rPr>
        <w:t>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lastRenderedPageBreak/>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w:t>
      </w:r>
      <w:r w:rsidR="00BD1C0B">
        <w:rPr>
          <w:b w:val="0"/>
          <w:sz w:val="28"/>
          <w:szCs w:val="28"/>
          <w:shd w:val="clear" w:color="auto" w:fill="FFFFFF"/>
        </w:rPr>
        <w:t xml:space="preserve"> </w:t>
      </w:r>
      <w:r>
        <w:rPr>
          <w:b w:val="0"/>
          <w:sz w:val="28"/>
          <w:szCs w:val="28"/>
          <w:shd w:val="clear" w:color="auto" w:fill="FFFFFF"/>
        </w:rPr>
        <w:t>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w:t>
      </w:r>
      <w:r w:rsidRPr="00FF31F3">
        <w:rPr>
          <w:rFonts w:ascii="Times New Roman" w:hAnsi="Times New Roman" w:cs="Times New Roman"/>
          <w:sz w:val="28"/>
          <w:szCs w:val="28"/>
        </w:rPr>
        <w:t xml:space="preserve"> </w:t>
      </w:r>
      <w:r w:rsidR="00A04BA7" w:rsidRPr="00FF31F3">
        <w:rPr>
          <w:rFonts w:ascii="Times New Roman" w:hAnsi="Times New Roman" w:cs="Times New Roman"/>
          <w:sz w:val="28"/>
          <w:szCs w:val="28"/>
        </w:rPr>
        <w:t>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r w:rsidR="00EB15A9">
        <w:rPr>
          <w:rFonts w:ascii="Times New Roman" w:hAnsi="Times New Roman" w:cs="Times New Roman"/>
          <w:sz w:val="28"/>
          <w:szCs w:val="28"/>
        </w:rPr>
        <w:t xml:space="preserve"> </w:t>
      </w:r>
      <w:hyperlink r:id="rId12"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00EB15A9">
        <w:rPr>
          <w:rFonts w:ascii="Times New Roman" w:hAnsi="Times New Roman" w:cs="Times New Roman"/>
          <w:sz w:val="28"/>
          <w:szCs w:val="28"/>
        </w:rPr>
        <w:t xml:space="preserve"> </w:t>
      </w:r>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3"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EB15A9">
        <w:rPr>
          <w:rFonts w:ascii="Times New Roman" w:hAnsi="Times New Roman" w:cs="Times New Roman"/>
          <w:sz w:val="28"/>
          <w:szCs w:val="28"/>
        </w:rPr>
        <w:t xml:space="preserve"> </w:t>
      </w:r>
      <w:r w:rsidR="00A04BA7" w:rsidRPr="00FF31F3">
        <w:rPr>
          <w:rFonts w:ascii="Times New Roman" w:hAnsi="Times New Roman" w:cs="Times New Roman"/>
          <w:sz w:val="28"/>
          <w:szCs w:val="28"/>
        </w:rPr>
        <w:t xml:space="preserve">Трудового кодекса Российской Федерации. </w:t>
      </w:r>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Истец был уведомлен работодателем о</w:t>
      </w:r>
      <w:r w:rsidR="00A56403" w:rsidRPr="00FF31F3">
        <w:rPr>
          <w:rFonts w:ascii="Times New Roman" w:hAnsi="Times New Roman" w:cs="Times New Roman"/>
          <w:sz w:val="28"/>
          <w:szCs w:val="28"/>
        </w:rPr>
        <w:t xml:space="preserve"> необходимости 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w:t>
      </w:r>
      <w:r>
        <w:rPr>
          <w:rFonts w:ascii="Times New Roman" w:hAnsi="Times New Roman" w:cs="Times New Roman"/>
          <w:b/>
          <w:sz w:val="28"/>
          <w:szCs w:val="28"/>
        </w:rPr>
        <w:t xml:space="preserve"> </w:t>
      </w:r>
      <w:r w:rsidRPr="007E7A7D">
        <w:rPr>
          <w:rFonts w:ascii="Times New Roman" w:hAnsi="Times New Roman" w:cs="Times New Roman"/>
          <w:b/>
          <w:sz w:val="28"/>
          <w:szCs w:val="28"/>
        </w:rPr>
        <w:t>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lastRenderedPageBreak/>
        <w:t>Решение</w:t>
      </w:r>
      <w:r w:rsidRPr="00FF58E8">
        <w:rPr>
          <w:i/>
          <w:sz w:val="28"/>
          <w:szCs w:val="28"/>
        </w:rPr>
        <w:t xml:space="preserve"> </w:t>
      </w:r>
      <w:r w:rsidRPr="00FF58E8">
        <w:rPr>
          <w:i/>
          <w:color w:val="333333"/>
          <w:sz w:val="28"/>
          <w:szCs w:val="28"/>
        </w:rPr>
        <w:t xml:space="preserve">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5"/>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объекты недвижимости: земельный участок; 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а именно имущество приобретено</w:t>
      </w:r>
      <w:r w:rsidR="00AF2D15" w:rsidRPr="00AF2D15">
        <w:rPr>
          <w:rFonts w:ascii="Times New Roman" w:hAnsi="Times New Roman" w:cs="Times New Roman"/>
          <w:color w:val="000000"/>
          <w:sz w:val="28"/>
          <w:szCs w:val="28"/>
          <w:shd w:val="clear" w:color="auto" w:fill="FFFFFF"/>
        </w:rPr>
        <w:t xml:space="preserve"> </w:t>
      </w:r>
      <w:r w:rsidR="00AF2D15">
        <w:rPr>
          <w:rFonts w:ascii="Times New Roman" w:hAnsi="Times New Roman" w:cs="Times New Roman"/>
          <w:color w:val="000000"/>
          <w:sz w:val="28"/>
          <w:szCs w:val="28"/>
          <w:shd w:val="clear" w:color="auto" w:fill="FFFFFF"/>
        </w:rPr>
        <w:t xml:space="preserve">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 отчетному периоду, составил 2855824,33 руб. В качестве источника денежных средств в сумме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ено документами.</w:t>
      </w:r>
      <w:r w:rsidRPr="00FF58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принят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w:t>
      </w:r>
      <w:r w:rsidR="008D3E42" w:rsidRPr="00FF58E8">
        <w:rPr>
          <w:rFonts w:ascii="Times New Roman" w:hAnsi="Times New Roman" w:cs="Times New Roman"/>
          <w:color w:val="000000"/>
          <w:sz w:val="28"/>
          <w:szCs w:val="28"/>
          <w:shd w:val="clear" w:color="auto" w:fill="FFFFFF"/>
        </w:rPr>
        <w:lastRenderedPageBreak/>
        <w:t xml:space="preserve">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w:t>
      </w:r>
      <w:r w:rsidR="00647B07">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В соответствии с подпунктом 8 пункта 2 статьи</w:t>
      </w:r>
      <w:r w:rsidR="00EB15A9">
        <w:rPr>
          <w:rFonts w:ascii="Times New Roman" w:hAnsi="Times New Roman" w:cs="Times New Roman"/>
          <w:color w:val="000000"/>
          <w:sz w:val="28"/>
          <w:szCs w:val="28"/>
          <w:shd w:val="clear" w:color="auto" w:fill="FFFFFF"/>
        </w:rPr>
        <w:t xml:space="preserve"> </w:t>
      </w:r>
      <w:hyperlink r:id="rId14"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00EB15A9">
        <w:rPr>
          <w:rStyle w:val="aa"/>
          <w:rFonts w:ascii="Times New Roman" w:hAnsi="Times New Roman" w:cs="Times New Roman"/>
          <w:color w:val="auto"/>
          <w:sz w:val="28"/>
          <w:szCs w:val="28"/>
          <w:u w:val="none"/>
          <w:bdr w:val="none" w:sz="0" w:space="0" w:color="auto" w:frame="1"/>
        </w:rPr>
        <w:t xml:space="preserve"> </w:t>
      </w:r>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FF58E8">
        <w:rPr>
          <w:rFonts w:ascii="Times New Roman" w:hAnsi="Times New Roman" w:cs="Times New Roman"/>
          <w:color w:val="000000"/>
          <w:sz w:val="28"/>
          <w:szCs w:val="28"/>
          <w:shd w:val="clear" w:color="auto" w:fill="FFFFFF"/>
        </w:rPr>
        <w:lastRenderedPageBreak/>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На основании статьи 16 Федерального закона «О контроле за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r w:rsidR="005D5BFF">
        <w:rPr>
          <w:rFonts w:ascii="Times New Roman" w:hAnsi="Times New Roman" w:cs="Times New Roman"/>
          <w:color w:val="000000"/>
          <w:sz w:val="28"/>
          <w:szCs w:val="28"/>
          <w:shd w:val="clear" w:color="auto" w:fill="FFFFFF"/>
        </w:rPr>
        <w:t xml:space="preserve"> </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 xml:space="preserve">Решение </w:t>
      </w:r>
      <w:proofErr w:type="spellStart"/>
      <w:r w:rsidRPr="00D02B02">
        <w:rPr>
          <w:rFonts w:ascii="Times New Roman" w:eastAsia="Times New Roman" w:hAnsi="Times New Roman" w:cs="Times New Roman"/>
          <w:b/>
          <w:i/>
          <w:sz w:val="28"/>
          <w:szCs w:val="28"/>
          <w:lang w:eastAsia="en-US"/>
        </w:rPr>
        <w:t>Балаковск</w:t>
      </w:r>
      <w:r w:rsidRPr="00845298">
        <w:rPr>
          <w:rFonts w:ascii="Times New Roman" w:eastAsia="Times New Roman" w:hAnsi="Times New Roman" w:cs="Times New Roman"/>
          <w:b/>
          <w:i/>
          <w:sz w:val="28"/>
          <w:szCs w:val="28"/>
          <w:lang w:eastAsia="en-US"/>
        </w:rPr>
        <w:t>ого</w:t>
      </w:r>
      <w:proofErr w:type="spellEnd"/>
      <w:r w:rsidRPr="00D02B02">
        <w:rPr>
          <w:rFonts w:ascii="Times New Roman" w:eastAsia="Times New Roman" w:hAnsi="Times New Roman" w:cs="Times New Roman"/>
          <w:b/>
          <w:i/>
          <w:sz w:val="28"/>
          <w:szCs w:val="28"/>
          <w:lang w:eastAsia="en-US"/>
        </w:rPr>
        <w:t xml:space="preserve"> районного суда Саратовской области</w:t>
      </w:r>
      <w:r>
        <w:rPr>
          <w:rFonts w:ascii="Times New Roman" w:eastAsia="Times New Roman" w:hAnsi="Times New Roman" w:cs="Times New Roman"/>
          <w:b/>
          <w:i/>
          <w:sz w:val="28"/>
          <w:szCs w:val="28"/>
          <w:lang w:eastAsia="en-US"/>
        </w:rPr>
        <w:t xml:space="preserve"> </w:t>
      </w:r>
      <w:r w:rsidRPr="005D5BFF">
        <w:rPr>
          <w:rFonts w:ascii="Times New Roman" w:eastAsia="Times New Roman" w:hAnsi="Times New Roman" w:cs="Times New Roman"/>
          <w:b/>
          <w:i/>
          <w:sz w:val="28"/>
          <w:szCs w:val="28"/>
          <w:lang w:eastAsia="en-US"/>
        </w:rPr>
        <w:t xml:space="preserve">от 26 февраля 2016 г. по делу </w:t>
      </w:r>
      <w:hyperlink r:id="rId15"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6"/>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 ж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w:t>
      </w:r>
      <w:r w:rsidRPr="00D02B02">
        <w:rPr>
          <w:rFonts w:ascii="Times New Roman" w:eastAsia="Times New Roman" w:hAnsi="Times New Roman" w:cs="Times New Roman"/>
          <w:color w:val="000000"/>
          <w:sz w:val="28"/>
          <w:szCs w:val="28"/>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 законами, иными нормативными правовыми актами Саратовской области и муниципальными нормативными правовыми актами.</w:t>
      </w:r>
      <w:r>
        <w:rPr>
          <w:rFonts w:ascii="Times New Roman" w:eastAsia="Times New Roman" w:hAnsi="Times New Roman" w:cs="Times New Roman"/>
          <w:color w:val="000000"/>
          <w:sz w:val="28"/>
          <w:szCs w:val="28"/>
        </w:rPr>
        <w:t xml:space="preserve"> </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Pr="00D02B02">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В справке о доходах и расходах супруга</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 xml:space="preserve">указала: доход по основному месту работы; накопления предыдущих периодов, дарение, продажа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xml:space="preserve">,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xml:space="preserve">;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A37FD1">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 Указанные обстоятельства</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00BD1C0B"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доказательств приобретения транспортного средства на законные доходы.</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Из этого следует, что </w:t>
      </w:r>
      <w:r w:rsidRPr="00D02B02">
        <w:rPr>
          <w:rFonts w:ascii="Times New Roman" w:eastAsia="Times New Roman" w:hAnsi="Times New Roman" w:cs="Times New Roman"/>
          <w:color w:val="000000"/>
          <w:sz w:val="28"/>
          <w:szCs w:val="28"/>
        </w:rPr>
        <w:lastRenderedPageBreak/>
        <w:t xml:space="preserve">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сведения о приобретении автомобиля  в отчетный период, в 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00A429B4"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r w:rsidR="00B73C90" w:rsidRPr="00B73C90">
        <w:rPr>
          <w:i/>
          <w:color w:val="333333"/>
          <w:sz w:val="28"/>
          <w:szCs w:val="28"/>
        </w:rPr>
        <w:t xml:space="preserve"> </w:t>
      </w:r>
      <w:hyperlink r:id="rId16"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7"/>
      </w:r>
      <w:r w:rsidR="00B73C90">
        <w:rPr>
          <w:i/>
          <w:color w:val="333333"/>
          <w:sz w:val="28"/>
          <w:szCs w:val="28"/>
        </w:rPr>
        <w:t xml:space="preserve"> </w:t>
      </w:r>
      <w:r w:rsidRPr="00B73C90">
        <w:rPr>
          <w:b w:val="0"/>
          <w:color w:val="000000"/>
          <w:sz w:val="28"/>
          <w:szCs w:val="28"/>
          <w:shd w:val="clear" w:color="auto" w:fill="FFFFFF"/>
        </w:rPr>
        <w:t xml:space="preserve">решение </w:t>
      </w:r>
      <w:proofErr w:type="spellStart"/>
      <w:r w:rsidRPr="00B73C90">
        <w:rPr>
          <w:b w:val="0"/>
          <w:color w:val="000000"/>
          <w:sz w:val="28"/>
          <w:szCs w:val="28"/>
          <w:shd w:val="clear" w:color="auto" w:fill="FFFFFF"/>
        </w:rPr>
        <w:t>Балаковского</w:t>
      </w:r>
      <w:proofErr w:type="spellEnd"/>
      <w:r w:rsidRPr="00B73C90">
        <w:rPr>
          <w:b w:val="0"/>
          <w:color w:val="000000"/>
          <w:sz w:val="28"/>
          <w:szCs w:val="28"/>
          <w:shd w:val="clear" w:color="auto" w:fill="FFFFFF"/>
        </w:rPr>
        <w:t xml:space="preserve">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A8" w:rsidRDefault="00717EA8" w:rsidP="002D464A">
      <w:pPr>
        <w:spacing w:after="0" w:line="240" w:lineRule="auto"/>
      </w:pPr>
      <w:r>
        <w:separator/>
      </w:r>
    </w:p>
  </w:endnote>
  <w:endnote w:type="continuationSeparator" w:id="0">
    <w:p w:rsidR="00717EA8" w:rsidRDefault="00717EA8"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7E7A7D" w:rsidRDefault="007E7A7D">
        <w:pPr>
          <w:pStyle w:val="a8"/>
          <w:jc w:val="right"/>
        </w:pPr>
        <w:r>
          <w:fldChar w:fldCharType="begin"/>
        </w:r>
        <w:r>
          <w:instrText>PAGE   \* MERGEFORMAT</w:instrText>
        </w:r>
        <w:r>
          <w:fldChar w:fldCharType="separate"/>
        </w:r>
        <w:r w:rsidR="004A6014">
          <w:rPr>
            <w:noProof/>
          </w:rPr>
          <w:t>15</w:t>
        </w:r>
        <w:r>
          <w:rPr>
            <w:noProof/>
          </w:rPr>
          <w:fldChar w:fldCharType="end"/>
        </w:r>
      </w:p>
    </w:sdtContent>
  </w:sdt>
  <w:p w:rsidR="007E7A7D" w:rsidRDefault="007E7A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A8" w:rsidRDefault="00717EA8" w:rsidP="002D464A">
      <w:pPr>
        <w:spacing w:after="0" w:line="240" w:lineRule="auto"/>
      </w:pPr>
      <w:r>
        <w:separator/>
      </w:r>
    </w:p>
  </w:footnote>
  <w:footnote w:type="continuationSeparator" w:id="0">
    <w:p w:rsidR="00717EA8" w:rsidRDefault="00717EA8" w:rsidP="002D464A">
      <w:pPr>
        <w:spacing w:after="0" w:line="240" w:lineRule="auto"/>
      </w:pPr>
      <w:r>
        <w:continuationSeparator/>
      </w:r>
    </w:p>
  </w:footnote>
  <w:footnote w:id="1">
    <w:p w:rsidR="007E7A7D" w:rsidRPr="00C74D93" w:rsidRDefault="007E7A7D"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D07EAD">
        <w:rPr>
          <w:rFonts w:ascii="Times New Roman" w:hAnsi="Times New Roman" w:cs="Times New Roman"/>
          <w:sz w:val="24"/>
          <w:szCs w:val="24"/>
        </w:rPr>
        <w:t xml:space="preserve"> </w:t>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rsidRPr="00C74D93">
        <w:rPr>
          <w:rFonts w:ascii="Times New Roman" w:hAnsi="Times New Roman" w:cs="Times New Roman"/>
          <w:sz w:val="18"/>
          <w:szCs w:val="18"/>
        </w:rPr>
        <w:t xml:space="preserve"> </w:t>
      </w:r>
    </w:p>
  </w:footnote>
  <w:footnote w:id="2">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r w:rsidRPr="00C74D93">
        <w:rPr>
          <w:rFonts w:ascii="Times New Roman" w:hAnsi="Times New Roman" w:cs="Times New Roman"/>
          <w:sz w:val="18"/>
          <w:szCs w:val="18"/>
        </w:rPr>
        <w:t xml:space="preserve"> </w:t>
      </w:r>
      <w:hyperlink r:id="rId1" w:anchor="snippet" w:history="1">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r w:rsidR="00512141">
        <w:rPr>
          <w:rFonts w:ascii="Times New Roman" w:hAnsi="Times New Roman" w:cs="Times New Roman"/>
          <w:sz w:val="18"/>
          <w:szCs w:val="18"/>
        </w:rPr>
        <w:t xml:space="preserve"> </w:t>
      </w:r>
    </w:p>
  </w:footnote>
  <w:footnote w:id="3">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r w:rsidRPr="00120310">
        <w:rPr>
          <w:rFonts w:ascii="Times New Roman" w:hAnsi="Times New Roman" w:cs="Times New Roman"/>
          <w:sz w:val="18"/>
          <w:szCs w:val="18"/>
        </w:rPr>
        <w:t xml:space="preserve"> </w:t>
      </w:r>
      <w:hyperlink r:id="rId2" w:anchor="snippet" w:history="1">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snippet</w:t>
        </w:r>
      </w:hyperlink>
      <w:r w:rsidR="00120310">
        <w:rPr>
          <w:rFonts w:ascii="Times New Roman" w:hAnsi="Times New Roman" w:cs="Times New Roman"/>
          <w:sz w:val="18"/>
          <w:szCs w:val="18"/>
        </w:rPr>
        <w:t xml:space="preserve"> </w:t>
      </w:r>
    </w:p>
  </w:footnote>
  <w:footnote w:id="4">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3" w:history="1">
        <w:r w:rsidR="00EB15A9" w:rsidRPr="0094431C">
          <w:rPr>
            <w:rStyle w:val="aa"/>
            <w:rFonts w:ascii="Times New Roman" w:hAnsi="Times New Roman" w:cs="Times New Roman"/>
            <w:sz w:val="18"/>
            <w:szCs w:val="18"/>
          </w:rPr>
          <w:t>http://sudact.ru/regular/doc/qDBprfjndX1p/</w:t>
        </w:r>
      </w:hyperlink>
      <w:r w:rsidR="00EB15A9">
        <w:rPr>
          <w:rFonts w:ascii="Times New Roman" w:hAnsi="Times New Roman" w:cs="Times New Roman"/>
          <w:sz w:val="18"/>
          <w:szCs w:val="18"/>
        </w:rPr>
        <w:t xml:space="preserve"> </w:t>
      </w:r>
    </w:p>
  </w:footnote>
  <w:footnote w:id="5">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r w:rsidR="00EB15A9">
        <w:rPr>
          <w:rFonts w:ascii="Times New Roman" w:hAnsi="Times New Roman" w:cs="Times New Roman"/>
          <w:sz w:val="18"/>
          <w:szCs w:val="18"/>
        </w:rPr>
        <w:t xml:space="preserve"> </w:t>
      </w:r>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r w:rsidR="00EB15A9">
        <w:rPr>
          <w:rFonts w:ascii="Times New Roman" w:hAnsi="Times New Roman" w:cs="Times New Roman"/>
          <w:sz w:val="18"/>
          <w:szCs w:val="18"/>
        </w:rPr>
        <w:t xml:space="preserve"> </w:t>
      </w:r>
    </w:p>
  </w:footnote>
  <w:footnote w:id="7">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6" w:anchor="snippet" w:history="1">
        <w:r w:rsidR="00EB15A9" w:rsidRPr="0094431C">
          <w:rPr>
            <w:rStyle w:val="aa"/>
            <w:rFonts w:ascii="Times New Roman" w:hAnsi="Times New Roman" w:cs="Times New Roman"/>
            <w:sz w:val="18"/>
            <w:szCs w:val="18"/>
          </w:rPr>
          <w: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snippet</w:t>
        </w:r>
      </w:hyperlink>
      <w:r w:rsidR="00EB15A9">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6D22"/>
    <w:rsid w:val="00035AD0"/>
    <w:rsid w:val="000471E1"/>
    <w:rsid w:val="00053B3C"/>
    <w:rsid w:val="00074EB2"/>
    <w:rsid w:val="00080139"/>
    <w:rsid w:val="00082B2B"/>
    <w:rsid w:val="000C02EB"/>
    <w:rsid w:val="000C2F36"/>
    <w:rsid w:val="000C7D3C"/>
    <w:rsid w:val="00106F3E"/>
    <w:rsid w:val="00120310"/>
    <w:rsid w:val="00123E28"/>
    <w:rsid w:val="001275EE"/>
    <w:rsid w:val="001A1ACF"/>
    <w:rsid w:val="001A6B40"/>
    <w:rsid w:val="001B6EEC"/>
    <w:rsid w:val="001C4D2C"/>
    <w:rsid w:val="001E47AC"/>
    <w:rsid w:val="001F5447"/>
    <w:rsid w:val="00204320"/>
    <w:rsid w:val="002262DB"/>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A6014"/>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C2485"/>
    <w:rsid w:val="006D3F21"/>
    <w:rsid w:val="00713920"/>
    <w:rsid w:val="00717EA8"/>
    <w:rsid w:val="00746EB5"/>
    <w:rsid w:val="00763941"/>
    <w:rsid w:val="0076445D"/>
    <w:rsid w:val="0077157B"/>
    <w:rsid w:val="00784040"/>
    <w:rsid w:val="00787703"/>
    <w:rsid w:val="0079271D"/>
    <w:rsid w:val="007B504E"/>
    <w:rsid w:val="007E0D0E"/>
    <w:rsid w:val="007E5D0F"/>
    <w:rsid w:val="007E6297"/>
    <w:rsid w:val="007E7A7D"/>
    <w:rsid w:val="007F0846"/>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4BA7"/>
    <w:rsid w:val="00A37FD1"/>
    <w:rsid w:val="00A429B4"/>
    <w:rsid w:val="00A56403"/>
    <w:rsid w:val="00A63F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E16F2"/>
    <w:rsid w:val="00FE6B5C"/>
    <w:rsid w:val="00FE77CA"/>
    <w:rsid w:val="00FF31F3"/>
    <w:rsid w:val="00FF58E8"/>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trudovoi-kodeks-rossiiskoi-federatsii-ot-30122001-n/chast-iii/razdel-iii/glava-13/stati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trudovoi-kodeks-rossiiskoi-federatsii-ot-30122001-n/chast-iii/razdel-iii/glava-13/statia-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court/n3GRkXsFwC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trudovoi-kodeks-rossiiskoi-federatsii-ot-30122001-n/chast-iii/razdel-viii/glava-30/statia-193/" TargetMode="External"/><Relationship Id="rId5" Type="http://schemas.openxmlformats.org/officeDocument/2006/relationships/settings" Target="settings.xml"/><Relationship Id="rId15" Type="http://schemas.openxmlformats.org/officeDocument/2006/relationships/hyperlink" Target="https://balakovsky--sar.sudrf.ru/modules.php?name=sud_delo&amp;srv_num=1&amp;name_op=case&amp;case_id=51330634&amp;delo_id=1540005" TargetMode="External"/><Relationship Id="rId10" Type="http://schemas.openxmlformats.org/officeDocument/2006/relationships/hyperlink" Target="http://sudact.ru/law/trudovoi-kodeks-rossiiskoi-federatsii-ot-30122001-n/chast-iii/razdel-viii/glava-30/statia-1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act.ru/law/trudovoi-kodeks-rossiiskoi-federatsii-ot-30122001-n/chast-iii/razdel-iii/glava-13/statia-81/" TargetMode="External"/><Relationship Id="rId14" Type="http://schemas.openxmlformats.org/officeDocument/2006/relationships/hyperlink" Target="http://sudact.ru/law/gk-rf-chast1/razdel-ii/glava-15/statia-2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17E5-66F0-41BF-BE18-98A4C95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Нефедова Наталья Александровна</cp:lastModifiedBy>
  <cp:revision>2</cp:revision>
  <cp:lastPrinted>2016-08-10T13:21:00Z</cp:lastPrinted>
  <dcterms:created xsi:type="dcterms:W3CDTF">2016-08-23T08:29:00Z</dcterms:created>
  <dcterms:modified xsi:type="dcterms:W3CDTF">2016-08-23T08:29:00Z</dcterms:modified>
</cp:coreProperties>
</file>