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D0" w:rsidRPr="00762866" w:rsidRDefault="00137AD0">
      <w:pPr>
        <w:widowControl w:val="0"/>
        <w:autoSpaceDE w:val="0"/>
        <w:autoSpaceDN w:val="0"/>
        <w:adjustRightInd w:val="0"/>
        <w:outlineLvl w:val="0"/>
        <w:rPr>
          <w:rFonts w:cs="Times New Roman"/>
          <w:sz w:val="22"/>
        </w:rPr>
      </w:pPr>
      <w:bookmarkStart w:id="0" w:name="_GoBack"/>
      <w:bookmarkEnd w:id="0"/>
    </w:p>
    <w:p w:rsidR="00137AD0" w:rsidRPr="00762866" w:rsidRDefault="00137AD0" w:rsidP="00762866">
      <w:pPr>
        <w:widowControl w:val="0"/>
        <w:autoSpaceDE w:val="0"/>
        <w:autoSpaceDN w:val="0"/>
        <w:adjustRightInd w:val="0"/>
        <w:ind w:firstLine="0"/>
        <w:outlineLvl w:val="0"/>
        <w:rPr>
          <w:rFonts w:cs="Times New Roman"/>
          <w:sz w:val="22"/>
        </w:rPr>
      </w:pPr>
      <w:bookmarkStart w:id="1" w:name="Par1"/>
      <w:bookmarkEnd w:id="1"/>
      <w:r w:rsidRPr="00762866">
        <w:rPr>
          <w:rFonts w:cs="Times New Roman"/>
          <w:sz w:val="22"/>
        </w:rPr>
        <w:t>Зарегистрировано в Минюсте России 19 февраля 2014 г. N 31360</w:t>
      </w:r>
    </w:p>
    <w:p w:rsidR="00137AD0" w:rsidRPr="00762866" w:rsidRDefault="00137A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22"/>
        </w:rPr>
      </w:pPr>
    </w:p>
    <w:p w:rsidR="00137AD0" w:rsidRPr="00762866" w:rsidRDefault="00137AD0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p w:rsidR="00137AD0" w:rsidRPr="00762866" w:rsidRDefault="00137AD0" w:rsidP="00137AD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2"/>
        </w:rPr>
      </w:pPr>
      <w:r w:rsidRPr="00762866">
        <w:rPr>
          <w:rFonts w:cs="Times New Roman"/>
          <w:b/>
          <w:bCs/>
          <w:sz w:val="22"/>
        </w:rPr>
        <w:t>ФЕДЕРАЛЬНАЯ СЛУЖБА ПО РЕГУЛИРОВАНИЮ АЛКОГОЛЬНОГО РЫНКА</w:t>
      </w:r>
    </w:p>
    <w:p w:rsidR="00137AD0" w:rsidRPr="00762866" w:rsidRDefault="00137AD0" w:rsidP="00137AD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2"/>
        </w:rPr>
      </w:pPr>
    </w:p>
    <w:p w:rsidR="00137AD0" w:rsidRPr="00762866" w:rsidRDefault="00137AD0" w:rsidP="00137AD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2"/>
        </w:rPr>
      </w:pPr>
      <w:r w:rsidRPr="00762866">
        <w:rPr>
          <w:rFonts w:cs="Times New Roman"/>
          <w:b/>
          <w:bCs/>
          <w:sz w:val="22"/>
        </w:rPr>
        <w:t>ПРИКАЗ</w:t>
      </w:r>
    </w:p>
    <w:p w:rsidR="00137AD0" w:rsidRPr="00762866" w:rsidRDefault="00137AD0" w:rsidP="00137AD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2"/>
        </w:rPr>
      </w:pPr>
      <w:r w:rsidRPr="00762866">
        <w:rPr>
          <w:rFonts w:cs="Times New Roman"/>
          <w:b/>
          <w:bCs/>
          <w:sz w:val="22"/>
        </w:rPr>
        <w:t>от 28 января 2014 г. N 9</w:t>
      </w:r>
    </w:p>
    <w:p w:rsidR="00137AD0" w:rsidRPr="00762866" w:rsidRDefault="00137AD0" w:rsidP="00137AD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2"/>
        </w:rPr>
      </w:pPr>
    </w:p>
    <w:p w:rsidR="00137AD0" w:rsidRPr="00762866" w:rsidRDefault="00137AD0" w:rsidP="00137AD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2"/>
        </w:rPr>
      </w:pPr>
      <w:r w:rsidRPr="00762866">
        <w:rPr>
          <w:rFonts w:cs="Times New Roman"/>
          <w:b/>
          <w:bCs/>
          <w:sz w:val="22"/>
        </w:rPr>
        <w:t>ОБ УСТАНОВЛЕНИИ</w:t>
      </w:r>
    </w:p>
    <w:p w:rsidR="00137AD0" w:rsidRPr="00762866" w:rsidRDefault="00137AD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  <w:r w:rsidRPr="00762866">
        <w:rPr>
          <w:rFonts w:cs="Times New Roman"/>
          <w:b/>
          <w:bCs/>
          <w:sz w:val="22"/>
        </w:rPr>
        <w:t>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</w:t>
      </w:r>
    </w:p>
    <w:p w:rsidR="00137AD0" w:rsidRDefault="00137AD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 xml:space="preserve">В соответствии с </w:t>
      </w:r>
      <w:hyperlink r:id="rId5" w:history="1">
        <w:r w:rsidRPr="00762866">
          <w:rPr>
            <w:rFonts w:cs="Times New Roman"/>
            <w:color w:val="0000FF"/>
            <w:sz w:val="22"/>
          </w:rPr>
          <w:t>подпунктом 5.2.4</w:t>
        </w:r>
      </w:hyperlink>
      <w:r w:rsidRPr="00762866">
        <w:rPr>
          <w:rFonts w:cs="Times New Roman"/>
          <w:sz w:val="22"/>
        </w:rPr>
        <w:t xml:space="preserve"> Положения о Федеральной службе по регулированию </w:t>
      </w:r>
      <w:proofErr w:type="gramStart"/>
      <w:r w:rsidRPr="00762866">
        <w:rPr>
          <w:rFonts w:cs="Times New Roman"/>
          <w:sz w:val="22"/>
        </w:rPr>
        <w:t>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2010, N 21, ст. 2618, N 26, ст. 3350, N 31, ст. 4251, N 42, ст. 5403; 2011, N 6, ст. 888, N 14, ст. 1935; 2012, N 7, ст. 852, N 34, ст. 4735;</w:t>
      </w:r>
      <w:proofErr w:type="gramEnd"/>
      <w:r w:rsidRPr="00762866">
        <w:rPr>
          <w:rFonts w:cs="Times New Roman"/>
          <w:sz w:val="22"/>
        </w:rPr>
        <w:t xml:space="preserve"> </w:t>
      </w:r>
      <w:proofErr w:type="gramStart"/>
      <w:r w:rsidRPr="00762866">
        <w:rPr>
          <w:rFonts w:cs="Times New Roman"/>
          <w:sz w:val="22"/>
        </w:rPr>
        <w:t>2013, N 22, ст. 2814; N 33, ст. 4386; N 45, ст. 5822), приказываю:</w:t>
      </w:r>
      <w:proofErr w:type="gramEnd"/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>1. Установить: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bookmarkStart w:id="2" w:name="Par16"/>
      <w:bookmarkEnd w:id="2"/>
      <w:proofErr w:type="gramStart"/>
      <w:r w:rsidRPr="00762866">
        <w:rPr>
          <w:rFonts w:cs="Times New Roman"/>
          <w:sz w:val="22"/>
        </w:rPr>
        <w:t xml:space="preserve">а) цену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 w:rsidRPr="00762866">
        <w:rPr>
          <w:rFonts w:cs="Times New Roman"/>
          <w:sz w:val="22"/>
        </w:rPr>
        <w:t>кальвадосного</w:t>
      </w:r>
      <w:proofErr w:type="spellEnd"/>
      <w:r w:rsidRPr="00762866">
        <w:rPr>
          <w:rFonts w:cs="Times New Roman"/>
          <w:sz w:val="22"/>
        </w:rPr>
        <w:t xml:space="preserve">, </w:t>
      </w:r>
      <w:proofErr w:type="spellStart"/>
      <w:r w:rsidRPr="00762866">
        <w:rPr>
          <w:rFonts w:cs="Times New Roman"/>
          <w:sz w:val="22"/>
        </w:rPr>
        <w:t>вискового</w:t>
      </w:r>
      <w:proofErr w:type="spellEnd"/>
      <w:r w:rsidRPr="00762866">
        <w:rPr>
          <w:rFonts w:cs="Times New Roman"/>
          <w:sz w:val="22"/>
        </w:rPr>
        <w:t xml:space="preserve"> дистиллятов) за 0,5 литра готовой продукции:</w:t>
      </w:r>
      <w:proofErr w:type="gramEnd"/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 xml:space="preserve">не </w:t>
      </w:r>
      <w:proofErr w:type="gramStart"/>
      <w:r w:rsidRPr="00762866">
        <w:rPr>
          <w:rFonts w:cs="Times New Roman"/>
          <w:sz w:val="22"/>
        </w:rPr>
        <w:t>ниже</w:t>
      </w:r>
      <w:proofErr w:type="gramEnd"/>
      <w:r w:rsidRPr="00762866">
        <w:rPr>
          <w:rFonts w:cs="Times New Roman"/>
          <w:sz w:val="22"/>
        </w:rPr>
        <w:t xml:space="preserve"> которой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продукции, действующую до 1 августа 2014 г., в размере согласно </w:t>
      </w:r>
      <w:hyperlink w:anchor="Par52" w:history="1">
        <w:r w:rsidRPr="00762866">
          <w:rPr>
            <w:rFonts w:cs="Times New Roman"/>
            <w:color w:val="0000FF"/>
            <w:sz w:val="22"/>
          </w:rPr>
          <w:t>Приложению N 1</w:t>
        </w:r>
      </w:hyperlink>
      <w:r w:rsidRPr="00762866">
        <w:rPr>
          <w:rFonts w:cs="Times New Roman"/>
          <w:sz w:val="22"/>
        </w:rPr>
        <w:t xml:space="preserve"> к настоящему приказу;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 xml:space="preserve">не </w:t>
      </w:r>
      <w:proofErr w:type="gramStart"/>
      <w:r w:rsidRPr="00762866">
        <w:rPr>
          <w:rFonts w:cs="Times New Roman"/>
          <w:sz w:val="22"/>
        </w:rPr>
        <w:t>ниже</w:t>
      </w:r>
      <w:proofErr w:type="gramEnd"/>
      <w:r w:rsidRPr="00762866">
        <w:rPr>
          <w:rFonts w:cs="Times New Roman"/>
          <w:sz w:val="22"/>
        </w:rPr>
        <w:t xml:space="preserve"> которой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продукции, действующую с 1 августа 2014 г., в размере согласно </w:t>
      </w:r>
      <w:hyperlink w:anchor="Par361" w:history="1">
        <w:r w:rsidRPr="00762866">
          <w:rPr>
            <w:rFonts w:cs="Times New Roman"/>
            <w:color w:val="0000FF"/>
            <w:sz w:val="22"/>
          </w:rPr>
          <w:t>Приложению N 2</w:t>
        </w:r>
      </w:hyperlink>
      <w:r w:rsidRPr="00762866">
        <w:rPr>
          <w:rFonts w:cs="Times New Roman"/>
          <w:sz w:val="22"/>
        </w:rPr>
        <w:t xml:space="preserve"> к настоящему приказу;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>б) цену, не ниже которой осуществляются закупка (за исключением импорта) алкогольной продукц</w:t>
      </w:r>
      <w:proofErr w:type="gramStart"/>
      <w:r w:rsidRPr="00762866">
        <w:rPr>
          <w:rFonts w:cs="Times New Roman"/>
          <w:sz w:val="22"/>
        </w:rPr>
        <w:t>ии у о</w:t>
      </w:r>
      <w:proofErr w:type="gramEnd"/>
      <w:r w:rsidRPr="00762866">
        <w:rPr>
          <w:rFonts w:cs="Times New Roman"/>
          <w:sz w:val="22"/>
        </w:rPr>
        <w:t>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продукции, в размере: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 w:rsidRPr="00762866">
        <w:rPr>
          <w:rFonts w:cs="Times New Roman"/>
          <w:sz w:val="22"/>
        </w:rPr>
        <w:t>кальвадосного</w:t>
      </w:r>
      <w:proofErr w:type="spellEnd"/>
      <w:r w:rsidRPr="00762866">
        <w:rPr>
          <w:rFonts w:cs="Times New Roman"/>
          <w:sz w:val="22"/>
        </w:rPr>
        <w:t xml:space="preserve">, </w:t>
      </w:r>
      <w:proofErr w:type="spellStart"/>
      <w:r w:rsidRPr="00762866">
        <w:rPr>
          <w:rFonts w:cs="Times New Roman"/>
          <w:sz w:val="22"/>
        </w:rPr>
        <w:t>вискового</w:t>
      </w:r>
      <w:proofErr w:type="spellEnd"/>
      <w:r w:rsidRPr="00762866">
        <w:rPr>
          <w:rFonts w:cs="Times New Roman"/>
          <w:sz w:val="22"/>
        </w:rPr>
        <w:t xml:space="preserve"> дистиллятов, за исключением коньяка, - 228 рублей за 0,5 литра готовой продукции;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>на коньяк - 250 рублей за 0,5 литра готовой продукции;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proofErr w:type="gramStart"/>
      <w:r w:rsidRPr="00762866">
        <w:rPr>
          <w:rFonts w:cs="Times New Roman"/>
          <w:sz w:val="22"/>
        </w:rPr>
        <w:t xml:space="preserve">в) цену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 w:rsidRPr="00762866">
        <w:rPr>
          <w:rFonts w:cs="Times New Roman"/>
          <w:sz w:val="22"/>
        </w:rPr>
        <w:t>кальвадосного</w:t>
      </w:r>
      <w:proofErr w:type="spellEnd"/>
      <w:r w:rsidRPr="00762866">
        <w:rPr>
          <w:rFonts w:cs="Times New Roman"/>
          <w:sz w:val="22"/>
        </w:rPr>
        <w:t xml:space="preserve">, </w:t>
      </w:r>
      <w:proofErr w:type="spellStart"/>
      <w:r w:rsidRPr="00762866">
        <w:rPr>
          <w:rFonts w:cs="Times New Roman"/>
          <w:sz w:val="22"/>
        </w:rPr>
        <w:t>вискового</w:t>
      </w:r>
      <w:proofErr w:type="spellEnd"/>
      <w:r w:rsidRPr="00762866">
        <w:rPr>
          <w:rFonts w:cs="Times New Roman"/>
          <w:sz w:val="22"/>
        </w:rPr>
        <w:t xml:space="preserve"> дистиллятов) за 0,5 литра готовой продукции:</w:t>
      </w:r>
      <w:proofErr w:type="gramEnd"/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 xml:space="preserve">не </w:t>
      </w:r>
      <w:proofErr w:type="gramStart"/>
      <w:r w:rsidRPr="00762866">
        <w:rPr>
          <w:rFonts w:cs="Times New Roman"/>
          <w:sz w:val="22"/>
        </w:rPr>
        <w:t>ниже</w:t>
      </w:r>
      <w:proofErr w:type="gramEnd"/>
      <w:r w:rsidRPr="00762866">
        <w:rPr>
          <w:rFonts w:cs="Times New Roman"/>
          <w:sz w:val="22"/>
        </w:rPr>
        <w:t xml:space="preserve"> которой осуществляются закупка (за исключением импорта) алкогольной продукции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организации, действующую до 1 августа 2014 г., в размере согласно </w:t>
      </w:r>
      <w:hyperlink w:anchor="Par52" w:history="1">
        <w:r w:rsidRPr="00762866">
          <w:rPr>
            <w:rFonts w:cs="Times New Roman"/>
            <w:color w:val="0000FF"/>
            <w:sz w:val="22"/>
          </w:rPr>
          <w:t>Приложению N 1</w:t>
        </w:r>
      </w:hyperlink>
      <w:r w:rsidRPr="00762866">
        <w:rPr>
          <w:rFonts w:cs="Times New Roman"/>
          <w:sz w:val="22"/>
        </w:rPr>
        <w:t xml:space="preserve"> к настоящему приказу;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 xml:space="preserve">не </w:t>
      </w:r>
      <w:proofErr w:type="gramStart"/>
      <w:r w:rsidRPr="00762866">
        <w:rPr>
          <w:rFonts w:cs="Times New Roman"/>
          <w:sz w:val="22"/>
        </w:rPr>
        <w:t>ниже</w:t>
      </w:r>
      <w:proofErr w:type="gramEnd"/>
      <w:r w:rsidRPr="00762866">
        <w:rPr>
          <w:rFonts w:cs="Times New Roman"/>
          <w:sz w:val="22"/>
        </w:rPr>
        <w:t xml:space="preserve"> которой осуществляются закупка (за исключением импорта) алкогольной продукции у организации, поставляющей такую продукцию на основании лицензии на закупку, </w:t>
      </w:r>
      <w:r w:rsidRPr="00762866">
        <w:rPr>
          <w:rFonts w:cs="Times New Roman"/>
          <w:sz w:val="22"/>
        </w:rPr>
        <w:lastRenderedPageBreak/>
        <w:t xml:space="preserve">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организации, действующую с 1 августа 2014 г., в размере согласно </w:t>
      </w:r>
      <w:hyperlink w:anchor="Par361" w:history="1">
        <w:r w:rsidRPr="00762866">
          <w:rPr>
            <w:rFonts w:cs="Times New Roman"/>
            <w:color w:val="0000FF"/>
            <w:sz w:val="22"/>
          </w:rPr>
          <w:t>Приложению N 2</w:t>
        </w:r>
      </w:hyperlink>
      <w:r w:rsidRPr="00762866">
        <w:rPr>
          <w:rFonts w:cs="Times New Roman"/>
          <w:sz w:val="22"/>
        </w:rPr>
        <w:t xml:space="preserve"> к настоящему приказу;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>г) цену, не ниже которой осуществляются закупка (за исключением импорта) алкогольной продукц</w:t>
      </w:r>
      <w:proofErr w:type="gramStart"/>
      <w:r w:rsidRPr="00762866">
        <w:rPr>
          <w:rFonts w:cs="Times New Roman"/>
          <w:sz w:val="22"/>
        </w:rPr>
        <w:t>ии у о</w:t>
      </w:r>
      <w:proofErr w:type="gramEnd"/>
      <w:r w:rsidRPr="00762866">
        <w:rPr>
          <w:rFonts w:cs="Times New Roman"/>
          <w:sz w:val="22"/>
        </w:rPr>
        <w:t>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организации, в размере: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 w:rsidRPr="00762866">
        <w:rPr>
          <w:rFonts w:cs="Times New Roman"/>
          <w:sz w:val="22"/>
        </w:rPr>
        <w:t>кальвадосного</w:t>
      </w:r>
      <w:proofErr w:type="spellEnd"/>
      <w:r w:rsidRPr="00762866">
        <w:rPr>
          <w:rFonts w:cs="Times New Roman"/>
          <w:sz w:val="22"/>
        </w:rPr>
        <w:t xml:space="preserve">, </w:t>
      </w:r>
      <w:proofErr w:type="spellStart"/>
      <w:r w:rsidRPr="00762866">
        <w:rPr>
          <w:rFonts w:cs="Times New Roman"/>
          <w:sz w:val="22"/>
        </w:rPr>
        <w:t>вискового</w:t>
      </w:r>
      <w:proofErr w:type="spellEnd"/>
      <w:r w:rsidRPr="00762866">
        <w:rPr>
          <w:rFonts w:cs="Times New Roman"/>
          <w:sz w:val="22"/>
        </w:rPr>
        <w:t xml:space="preserve"> дистиллятов, за исключением коньяка, - 239 рублей за 0,5 литра готовой продукции;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>на коньяк - 262 рубля за 0,5 литра готовой продукции;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proofErr w:type="gramStart"/>
      <w:r w:rsidRPr="00762866">
        <w:rPr>
          <w:rFonts w:cs="Times New Roman"/>
          <w:sz w:val="22"/>
        </w:rPr>
        <w:t xml:space="preserve">д) цену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 w:rsidRPr="00762866">
        <w:rPr>
          <w:rFonts w:cs="Times New Roman"/>
          <w:sz w:val="22"/>
        </w:rPr>
        <w:t>кальвадосного</w:t>
      </w:r>
      <w:proofErr w:type="spellEnd"/>
      <w:r w:rsidRPr="00762866">
        <w:rPr>
          <w:rFonts w:cs="Times New Roman"/>
          <w:sz w:val="22"/>
        </w:rPr>
        <w:t xml:space="preserve">, </w:t>
      </w:r>
      <w:proofErr w:type="spellStart"/>
      <w:r w:rsidRPr="00762866">
        <w:rPr>
          <w:rFonts w:cs="Times New Roman"/>
          <w:sz w:val="22"/>
        </w:rPr>
        <w:t>вискового</w:t>
      </w:r>
      <w:proofErr w:type="spellEnd"/>
      <w:r w:rsidRPr="00762866">
        <w:rPr>
          <w:rFonts w:cs="Times New Roman"/>
          <w:sz w:val="22"/>
        </w:rPr>
        <w:t xml:space="preserve"> дистиллятов) за 0,5 литра готовой продукции:</w:t>
      </w:r>
      <w:proofErr w:type="gramEnd"/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 xml:space="preserve">не </w:t>
      </w:r>
      <w:proofErr w:type="gramStart"/>
      <w:r w:rsidRPr="00762866">
        <w:rPr>
          <w:rFonts w:cs="Times New Roman"/>
          <w:sz w:val="22"/>
        </w:rPr>
        <w:t>ниже</w:t>
      </w:r>
      <w:proofErr w:type="gramEnd"/>
      <w:r w:rsidRPr="00762866">
        <w:rPr>
          <w:rFonts w:cs="Times New Roman"/>
          <w:sz w:val="22"/>
        </w:rPr>
        <w:t xml:space="preserve"> которой осуществляется розничная продажа такой алкогольной продукции, действующую до 1 августа 2014 г., в размере согласно </w:t>
      </w:r>
      <w:hyperlink w:anchor="Par52" w:history="1">
        <w:r w:rsidRPr="00762866">
          <w:rPr>
            <w:rFonts w:cs="Times New Roman"/>
            <w:color w:val="0000FF"/>
            <w:sz w:val="22"/>
          </w:rPr>
          <w:t>Приложению N 1</w:t>
        </w:r>
      </w:hyperlink>
      <w:r w:rsidRPr="00762866">
        <w:rPr>
          <w:rFonts w:cs="Times New Roman"/>
          <w:sz w:val="22"/>
        </w:rPr>
        <w:t xml:space="preserve"> к настоящему приказу;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 xml:space="preserve">не </w:t>
      </w:r>
      <w:proofErr w:type="gramStart"/>
      <w:r w:rsidRPr="00762866">
        <w:rPr>
          <w:rFonts w:cs="Times New Roman"/>
          <w:sz w:val="22"/>
        </w:rPr>
        <w:t>ниже</w:t>
      </w:r>
      <w:proofErr w:type="gramEnd"/>
      <w:r w:rsidRPr="00762866">
        <w:rPr>
          <w:rFonts w:cs="Times New Roman"/>
          <w:sz w:val="22"/>
        </w:rPr>
        <w:t xml:space="preserve"> которой осуществляется розничная продажа такой алкогольной продукции, действующую с 1 августа 2014 г., в размере согласно </w:t>
      </w:r>
      <w:hyperlink w:anchor="Par361" w:history="1">
        <w:r w:rsidRPr="00762866">
          <w:rPr>
            <w:rFonts w:cs="Times New Roman"/>
            <w:color w:val="0000FF"/>
            <w:sz w:val="22"/>
          </w:rPr>
          <w:t>Приложению N 2</w:t>
        </w:r>
      </w:hyperlink>
      <w:r w:rsidRPr="00762866">
        <w:rPr>
          <w:rFonts w:cs="Times New Roman"/>
          <w:sz w:val="22"/>
        </w:rPr>
        <w:t xml:space="preserve"> к настоящему приказу;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bookmarkStart w:id="3" w:name="Par31"/>
      <w:bookmarkEnd w:id="3"/>
      <w:r w:rsidRPr="00762866">
        <w:rPr>
          <w:rFonts w:cs="Times New Roman"/>
          <w:sz w:val="22"/>
        </w:rPr>
        <w:t>е) цену, не ниже которой осуществляется розничная продажа алкогольной продукции, в размере: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 w:rsidRPr="00762866">
        <w:rPr>
          <w:rFonts w:cs="Times New Roman"/>
          <w:sz w:val="22"/>
        </w:rPr>
        <w:t>кальвадосного</w:t>
      </w:r>
      <w:proofErr w:type="spellEnd"/>
      <w:r w:rsidRPr="00762866">
        <w:rPr>
          <w:rFonts w:cs="Times New Roman"/>
          <w:sz w:val="22"/>
        </w:rPr>
        <w:t xml:space="preserve">, </w:t>
      </w:r>
      <w:proofErr w:type="spellStart"/>
      <w:r w:rsidRPr="00762866">
        <w:rPr>
          <w:rFonts w:cs="Times New Roman"/>
          <w:sz w:val="22"/>
        </w:rPr>
        <w:t>вискового</w:t>
      </w:r>
      <w:proofErr w:type="spellEnd"/>
      <w:r w:rsidRPr="00762866">
        <w:rPr>
          <w:rFonts w:cs="Times New Roman"/>
          <w:sz w:val="22"/>
        </w:rPr>
        <w:t xml:space="preserve"> дистиллятов, за исключением коньяка, - 293 рубля за 0,5 литра готовой продукции;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>на коньяк - 322 рублей за 0,5 литра готовой продукции.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 xml:space="preserve">2. </w:t>
      </w:r>
      <w:proofErr w:type="gramStart"/>
      <w:r w:rsidRPr="00762866">
        <w:rPr>
          <w:rFonts w:cs="Times New Roman"/>
          <w:sz w:val="22"/>
        </w:rPr>
        <w:t xml:space="preserve">Цены,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процентов, </w:t>
      </w:r>
      <w:proofErr w:type="spellStart"/>
      <w:r w:rsidRPr="00762866">
        <w:rPr>
          <w:rFonts w:cs="Times New Roman"/>
          <w:sz w:val="22"/>
        </w:rPr>
        <w:t>розлитой</w:t>
      </w:r>
      <w:proofErr w:type="spellEnd"/>
      <w:r w:rsidRPr="00762866">
        <w:rPr>
          <w:rFonts w:cs="Times New Roman"/>
          <w:sz w:val="22"/>
        </w:rPr>
        <w:t xml:space="preserve"> в потребительскую тару иной емкости, рассчитываются пропорционально ценам, установленным согласно </w:t>
      </w:r>
      <w:hyperlink w:anchor="Par16" w:history="1">
        <w:r w:rsidRPr="00762866">
          <w:rPr>
            <w:rFonts w:cs="Times New Roman"/>
            <w:color w:val="0000FF"/>
            <w:sz w:val="22"/>
          </w:rPr>
          <w:t>подпунктам "а"</w:t>
        </w:r>
      </w:hyperlink>
      <w:r w:rsidRPr="00762866">
        <w:rPr>
          <w:rFonts w:cs="Times New Roman"/>
          <w:sz w:val="22"/>
        </w:rPr>
        <w:t xml:space="preserve"> - </w:t>
      </w:r>
      <w:hyperlink w:anchor="Par31" w:history="1">
        <w:r w:rsidRPr="00762866">
          <w:rPr>
            <w:rFonts w:cs="Times New Roman"/>
            <w:color w:val="0000FF"/>
            <w:sz w:val="22"/>
          </w:rPr>
          <w:t>"е" пункта 1</w:t>
        </w:r>
      </w:hyperlink>
      <w:r w:rsidRPr="00762866">
        <w:rPr>
          <w:rFonts w:cs="Times New Roman"/>
          <w:sz w:val="22"/>
        </w:rPr>
        <w:t xml:space="preserve"> настоящего приказа, за исключением водки, </w:t>
      </w:r>
      <w:proofErr w:type="spellStart"/>
      <w:r w:rsidRPr="00762866">
        <w:rPr>
          <w:rFonts w:cs="Times New Roman"/>
          <w:sz w:val="22"/>
        </w:rPr>
        <w:t>розлитой</w:t>
      </w:r>
      <w:proofErr w:type="spellEnd"/>
      <w:r w:rsidRPr="00762866">
        <w:rPr>
          <w:rFonts w:cs="Times New Roman"/>
          <w:sz w:val="22"/>
        </w:rPr>
        <w:t xml:space="preserve"> в потребительскую тару объемом свыше 0,375 до 0,5 литра, цена которой равна цене водки, </w:t>
      </w:r>
      <w:proofErr w:type="spellStart"/>
      <w:r w:rsidRPr="00762866">
        <w:rPr>
          <w:rFonts w:cs="Times New Roman"/>
          <w:sz w:val="22"/>
        </w:rPr>
        <w:t>розлитой</w:t>
      </w:r>
      <w:proofErr w:type="spellEnd"/>
      <w:r w:rsidRPr="00762866">
        <w:rPr>
          <w:rFonts w:cs="Times New Roman"/>
          <w:sz w:val="22"/>
        </w:rPr>
        <w:t xml:space="preserve"> в</w:t>
      </w:r>
      <w:proofErr w:type="gramEnd"/>
      <w:r w:rsidRPr="00762866">
        <w:rPr>
          <w:rFonts w:cs="Times New Roman"/>
          <w:sz w:val="22"/>
        </w:rPr>
        <w:t xml:space="preserve"> потребительскую тару емкостью 0,5 литра.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>3. Признать утратившими силу следующие приказы Федеральной службы по регулированию алкогольного рынка:</w:t>
      </w:r>
    </w:p>
    <w:p w:rsidR="00137AD0" w:rsidRPr="00762866" w:rsidRDefault="00126F0F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hyperlink r:id="rId6" w:history="1">
        <w:r w:rsidR="00137AD0" w:rsidRPr="00762866">
          <w:rPr>
            <w:rFonts w:cs="Times New Roman"/>
            <w:color w:val="0000FF"/>
            <w:sz w:val="22"/>
          </w:rPr>
          <w:t>приказ</w:t>
        </w:r>
      </w:hyperlink>
      <w:r w:rsidR="00137AD0" w:rsidRPr="00762866">
        <w:rPr>
          <w:rFonts w:cs="Times New Roman"/>
          <w:sz w:val="22"/>
        </w:rPr>
        <w:t xml:space="preserve"> от 13 декабря 2012 г. N 372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21 декабря 2012 г., регистрационный N 26274);</w:t>
      </w:r>
    </w:p>
    <w:p w:rsidR="00137AD0" w:rsidRPr="00762866" w:rsidRDefault="00126F0F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hyperlink r:id="rId7" w:history="1">
        <w:proofErr w:type="gramStart"/>
        <w:r w:rsidR="00137AD0" w:rsidRPr="00762866">
          <w:rPr>
            <w:rFonts w:cs="Times New Roman"/>
            <w:color w:val="0000FF"/>
            <w:sz w:val="22"/>
          </w:rPr>
          <w:t>приказ</w:t>
        </w:r>
      </w:hyperlink>
      <w:r w:rsidR="00137AD0" w:rsidRPr="00762866">
        <w:rPr>
          <w:rFonts w:cs="Times New Roman"/>
          <w:sz w:val="22"/>
        </w:rPr>
        <w:t xml:space="preserve"> от 10 октября 2013 г. N 249 "О внесении изменений в приказ Федеральной службы по регулированию алкогольного рынка от 13 декабря 2012 г. N 372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14 ноября 2013 г., регистрационный</w:t>
      </w:r>
      <w:proofErr w:type="gramEnd"/>
      <w:r w:rsidR="00137AD0" w:rsidRPr="00762866">
        <w:rPr>
          <w:rFonts w:cs="Times New Roman"/>
          <w:sz w:val="22"/>
        </w:rPr>
        <w:t xml:space="preserve"> </w:t>
      </w:r>
      <w:proofErr w:type="gramStart"/>
      <w:r w:rsidR="00137AD0" w:rsidRPr="00762866">
        <w:rPr>
          <w:rFonts w:cs="Times New Roman"/>
          <w:sz w:val="22"/>
        </w:rPr>
        <w:t>N 30376).</w:t>
      </w:r>
      <w:proofErr w:type="gramEnd"/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762866">
        <w:rPr>
          <w:rFonts w:cs="Times New Roman"/>
          <w:sz w:val="22"/>
        </w:rPr>
        <w:t xml:space="preserve">4. </w:t>
      </w:r>
      <w:proofErr w:type="gramStart"/>
      <w:r w:rsidRPr="00762866">
        <w:rPr>
          <w:rFonts w:cs="Times New Roman"/>
          <w:sz w:val="22"/>
        </w:rPr>
        <w:t>Контроль за</w:t>
      </w:r>
      <w:proofErr w:type="gramEnd"/>
      <w:r w:rsidRPr="00762866">
        <w:rPr>
          <w:rFonts w:cs="Times New Roman"/>
          <w:sz w:val="22"/>
        </w:rPr>
        <w:t xml:space="preserve"> исполнением настоящего приказа оставляю за собой.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</w:pPr>
    </w:p>
    <w:p w:rsidR="00137AD0" w:rsidRPr="00762866" w:rsidRDefault="00137AD0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762866">
        <w:rPr>
          <w:rFonts w:cs="Times New Roman"/>
          <w:sz w:val="22"/>
        </w:rPr>
        <w:t>Руководитель</w:t>
      </w:r>
    </w:p>
    <w:p w:rsidR="00137AD0" w:rsidRPr="00762866" w:rsidRDefault="00137AD0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762866">
        <w:rPr>
          <w:rFonts w:cs="Times New Roman"/>
          <w:sz w:val="22"/>
        </w:rPr>
        <w:t>И.ЧУЯН</w:t>
      </w:r>
    </w:p>
    <w:p w:rsidR="00137AD0" w:rsidRPr="00762866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2"/>
        </w:rPr>
        <w:sectPr w:rsidR="00137AD0" w:rsidRPr="00762866" w:rsidSect="003B3A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7AD0" w:rsidRPr="00137AD0" w:rsidRDefault="00137AD0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 w:val="20"/>
          <w:szCs w:val="28"/>
        </w:rPr>
      </w:pPr>
      <w:bookmarkStart w:id="4" w:name="Par47"/>
      <w:bookmarkEnd w:id="4"/>
      <w:r w:rsidRPr="00137AD0">
        <w:rPr>
          <w:rFonts w:cs="Times New Roman"/>
          <w:sz w:val="20"/>
          <w:szCs w:val="28"/>
        </w:rPr>
        <w:lastRenderedPageBreak/>
        <w:t>Приложение N 1</w:t>
      </w:r>
    </w:p>
    <w:p w:rsidR="00137AD0" w:rsidRPr="00137AD0" w:rsidRDefault="00137AD0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8"/>
        </w:rPr>
      </w:pPr>
      <w:r w:rsidRPr="00137AD0">
        <w:rPr>
          <w:rFonts w:cs="Times New Roman"/>
          <w:sz w:val="20"/>
          <w:szCs w:val="28"/>
        </w:rPr>
        <w:t>к приказу Федеральной службы</w:t>
      </w:r>
    </w:p>
    <w:p w:rsidR="00137AD0" w:rsidRPr="00137AD0" w:rsidRDefault="00137AD0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8"/>
        </w:rPr>
      </w:pPr>
      <w:r w:rsidRPr="00137AD0">
        <w:rPr>
          <w:rFonts w:cs="Times New Roman"/>
          <w:sz w:val="20"/>
          <w:szCs w:val="28"/>
        </w:rPr>
        <w:t>по регулированию алкогольного рынка</w:t>
      </w:r>
    </w:p>
    <w:p w:rsidR="00137AD0" w:rsidRPr="00137AD0" w:rsidRDefault="00137AD0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8"/>
        </w:rPr>
      </w:pPr>
      <w:r w:rsidRPr="00137AD0">
        <w:rPr>
          <w:rFonts w:cs="Times New Roman"/>
          <w:sz w:val="20"/>
          <w:szCs w:val="28"/>
        </w:rPr>
        <w:t>от 28 января 2014 г. N 9</w:t>
      </w:r>
    </w:p>
    <w:p w:rsidR="00137AD0" w:rsidRPr="00137AD0" w:rsidRDefault="00137AD0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  <w:szCs w:val="28"/>
        </w:rPr>
      </w:pPr>
      <w:bookmarkStart w:id="5" w:name="Par52"/>
      <w:bookmarkEnd w:id="5"/>
      <w:r w:rsidRPr="00137AD0">
        <w:rPr>
          <w:rFonts w:cs="Times New Roman"/>
          <w:sz w:val="22"/>
          <w:szCs w:val="28"/>
        </w:rPr>
        <w:t>ЦЕНЫ</w:t>
      </w:r>
    </w:p>
    <w:p w:rsidR="00137AD0" w:rsidRPr="00137AD0" w:rsidRDefault="00137AD0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  <w:szCs w:val="28"/>
        </w:rPr>
      </w:pPr>
      <w:proofErr w:type="gramStart"/>
      <w:r w:rsidRPr="00137AD0">
        <w:rPr>
          <w:rFonts w:cs="Times New Roman"/>
          <w:sz w:val="22"/>
          <w:szCs w:val="28"/>
        </w:rPr>
        <w:t xml:space="preserve">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 ДИСТИЛЛЯТОВ) ЗА 0,5 ЛИТРА ГОТОВОЙ ПРОДУКЦИИ, НЕ НИЖЕ КОТОРЫХ ОСУЩЕСТВЛЯЮТСЯ ЗАКУПКА (ЗА ИСКЛЮЧЕНИЕМ ИМПОРТА), ПОСТАВКИ ЗА ИСКЛЮЧЕНИЕМ ЭКСПОРТА) И РОЗНИЧНАЯ ПРОДАЖА ТАКОЙ АЛКОГОЛЬНОЙ ПРОДУКЦИИ, </w:t>
      </w:r>
      <w:r w:rsidRPr="00137AD0">
        <w:rPr>
          <w:rFonts w:cs="Times New Roman"/>
          <w:b/>
          <w:sz w:val="22"/>
          <w:szCs w:val="28"/>
        </w:rPr>
        <w:t>ДЕЙСТВУЮЩИЕ</w:t>
      </w:r>
      <w:r w:rsidRPr="00137AD0">
        <w:rPr>
          <w:rFonts w:cs="Times New Roman"/>
          <w:sz w:val="22"/>
          <w:szCs w:val="28"/>
        </w:rPr>
        <w:t xml:space="preserve"> </w:t>
      </w:r>
      <w:r w:rsidRPr="00137AD0">
        <w:rPr>
          <w:rFonts w:cs="Times New Roman"/>
          <w:b/>
          <w:sz w:val="22"/>
          <w:szCs w:val="28"/>
        </w:rPr>
        <w:t>ДО 1 АВГУСТА 2014 Г.</w:t>
      </w:r>
      <w:proofErr w:type="gramEnd"/>
    </w:p>
    <w:p w:rsidR="00137AD0" w:rsidRDefault="00137AD0" w:rsidP="00137AD0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9"/>
        <w:gridCol w:w="2061"/>
        <w:gridCol w:w="1772"/>
        <w:gridCol w:w="2694"/>
        <w:gridCol w:w="1278"/>
        <w:gridCol w:w="2408"/>
        <w:gridCol w:w="1136"/>
        <w:gridCol w:w="2452"/>
      </w:tblGrid>
      <w:tr w:rsidR="00137AD0" w:rsidRPr="00137AD0" w:rsidTr="00137AD0">
        <w:trPr>
          <w:tblCellSpacing w:w="5" w:type="nil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137AD0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137AD0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Содержание спирта в готовой продукции, %</w:t>
            </w:r>
          </w:p>
        </w:tc>
        <w:tc>
          <w:tcPr>
            <w:tcW w:w="39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Цена, не ниже которой осуществляются: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закупка (за исключением импорта) алкогольной продукц</w:t>
            </w:r>
            <w:proofErr w:type="gramStart"/>
            <w:r w:rsidRPr="00137AD0">
              <w:rPr>
                <w:rFonts w:cs="Times New Roman"/>
                <w:sz w:val="20"/>
                <w:szCs w:val="20"/>
              </w:rPr>
              <w:t>ии у о</w:t>
            </w:r>
            <w:proofErr w:type="gramEnd"/>
            <w:r w:rsidRPr="00137AD0">
              <w:rPr>
                <w:rFonts w:cs="Times New Roman"/>
                <w:sz w:val="20"/>
                <w:szCs w:val="20"/>
              </w:rPr>
              <w:t>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закупка (за исключением импорта) алкогольной продукц</w:t>
            </w:r>
            <w:proofErr w:type="gramStart"/>
            <w:r w:rsidRPr="00137AD0">
              <w:rPr>
                <w:rFonts w:cs="Times New Roman"/>
                <w:sz w:val="20"/>
                <w:szCs w:val="20"/>
              </w:rPr>
              <w:t>ии у о</w:t>
            </w:r>
            <w:proofErr w:type="gramEnd"/>
            <w:r w:rsidRPr="00137AD0">
              <w:rPr>
                <w:rFonts w:cs="Times New Roman"/>
                <w:sz w:val="20"/>
                <w:szCs w:val="20"/>
              </w:rPr>
              <w:t>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розничная продажа алкогольной продукции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водки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водки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водки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ликероводочной и другой алкогольной продукции крепостью свыше 28% (за исключением водки)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28 до 29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144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29 до 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30 до 31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31 до 32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32 до 33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33 до 34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34 до 35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35</w:t>
            </w:r>
          </w:p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до 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36 до 37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37 до 38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38 до 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39 до 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40 до 41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204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41 до 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42 до 43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214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43 до 44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44 до 45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224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45 до 46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46 до 47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234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47 до 48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48 до 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244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49 до 50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50 до 51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254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51 до 52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52 до 53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264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264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53 до 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269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269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54 до 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274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274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55 до 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279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279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56 до 57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284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57 до 58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289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58 до 59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294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59 до 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299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60 до 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303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308</w:t>
            </w:r>
          </w:p>
        </w:tc>
      </w:tr>
    </w:tbl>
    <w:p w:rsidR="00762866" w:rsidRDefault="0076286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6" w:name="Par356"/>
      <w:bookmarkEnd w:id="6"/>
    </w:p>
    <w:p w:rsidR="00762866" w:rsidRDefault="00762866">
      <w:pPr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137AD0" w:rsidRPr="00137AD0" w:rsidRDefault="00137AD0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 w:val="20"/>
          <w:szCs w:val="20"/>
        </w:rPr>
      </w:pPr>
      <w:r w:rsidRPr="00137AD0">
        <w:rPr>
          <w:rFonts w:cs="Times New Roman"/>
          <w:sz w:val="20"/>
          <w:szCs w:val="20"/>
        </w:rPr>
        <w:lastRenderedPageBreak/>
        <w:t>Приложение N 2</w:t>
      </w:r>
    </w:p>
    <w:p w:rsidR="00137AD0" w:rsidRPr="00137AD0" w:rsidRDefault="00137AD0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137AD0">
        <w:rPr>
          <w:rFonts w:cs="Times New Roman"/>
          <w:sz w:val="20"/>
          <w:szCs w:val="20"/>
        </w:rPr>
        <w:t>к приказу Федеральной службы</w:t>
      </w:r>
    </w:p>
    <w:p w:rsidR="00137AD0" w:rsidRPr="00137AD0" w:rsidRDefault="00137AD0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137AD0">
        <w:rPr>
          <w:rFonts w:cs="Times New Roman"/>
          <w:sz w:val="20"/>
          <w:szCs w:val="20"/>
        </w:rPr>
        <w:t>по регулированию алкогольного рынка</w:t>
      </w:r>
    </w:p>
    <w:p w:rsidR="00137AD0" w:rsidRPr="00137AD0" w:rsidRDefault="00137AD0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137AD0">
        <w:rPr>
          <w:rFonts w:cs="Times New Roman"/>
          <w:sz w:val="20"/>
          <w:szCs w:val="20"/>
        </w:rPr>
        <w:t>от 28 января 2014 г. N 9</w:t>
      </w:r>
    </w:p>
    <w:p w:rsidR="00137AD0" w:rsidRPr="00137AD0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0"/>
          <w:szCs w:val="20"/>
        </w:rPr>
      </w:pPr>
    </w:p>
    <w:p w:rsidR="00137AD0" w:rsidRPr="00137AD0" w:rsidRDefault="00137AD0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bookmarkStart w:id="7" w:name="Par361"/>
      <w:bookmarkEnd w:id="7"/>
      <w:r w:rsidRPr="00137AD0">
        <w:rPr>
          <w:rFonts w:cs="Times New Roman"/>
          <w:sz w:val="20"/>
          <w:szCs w:val="20"/>
        </w:rPr>
        <w:t>ЦЕНЫ</w:t>
      </w:r>
    </w:p>
    <w:p w:rsidR="00137AD0" w:rsidRPr="00137AD0" w:rsidRDefault="00137AD0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proofErr w:type="gramStart"/>
      <w:r w:rsidRPr="00137AD0">
        <w:rPr>
          <w:rFonts w:cs="Times New Roman"/>
          <w:sz w:val="20"/>
          <w:szCs w:val="20"/>
        </w:rPr>
        <w:t>НА ВОДКУ, ЛИКЕРОВОДОЧНУЮ И ДРУГУЮ АЛКОГОЛЬНУЮ ПРОДУКЦИЮ</w:t>
      </w:r>
      <w:r>
        <w:rPr>
          <w:rFonts w:cs="Times New Roman"/>
          <w:sz w:val="20"/>
          <w:szCs w:val="20"/>
        </w:rPr>
        <w:t xml:space="preserve"> </w:t>
      </w:r>
      <w:r w:rsidRPr="00137AD0">
        <w:rPr>
          <w:rFonts w:cs="Times New Roman"/>
          <w:sz w:val="20"/>
          <w:szCs w:val="20"/>
        </w:rPr>
        <w:t>КРЕПОСТЬЮ СВЫШЕ 28 ПРОЦЕНТОВ (ЗА ИСКЛЮЧЕНИЕМ КОНЬЯКА,</w:t>
      </w:r>
      <w:proofErr w:type="gramEnd"/>
    </w:p>
    <w:p w:rsidR="00137AD0" w:rsidRPr="00137AD0" w:rsidRDefault="00137AD0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137AD0">
        <w:rPr>
          <w:rFonts w:cs="Times New Roman"/>
          <w:sz w:val="20"/>
          <w:szCs w:val="20"/>
        </w:rPr>
        <w:t>БРЕНДИ И ДРУГОЙ АЛКОГОЛЬНОЙ ПРОДУКЦИИ, ПРОИЗВЕДЕННОЙ</w:t>
      </w:r>
      <w:r>
        <w:rPr>
          <w:rFonts w:cs="Times New Roman"/>
          <w:sz w:val="20"/>
          <w:szCs w:val="20"/>
        </w:rPr>
        <w:t xml:space="preserve"> </w:t>
      </w:r>
      <w:proofErr w:type="gramStart"/>
      <w:r w:rsidRPr="00137AD0">
        <w:rPr>
          <w:rFonts w:cs="Times New Roman"/>
          <w:sz w:val="20"/>
          <w:szCs w:val="20"/>
        </w:rPr>
        <w:t>ИЗ</w:t>
      </w:r>
      <w:proofErr w:type="gramEnd"/>
      <w:r w:rsidRPr="00137AD0">
        <w:rPr>
          <w:rFonts w:cs="Times New Roman"/>
          <w:sz w:val="20"/>
          <w:szCs w:val="20"/>
        </w:rPr>
        <w:t xml:space="preserve"> ВИННОГО, ВИНОГРАДНОГО, ПЛОДОВОГО, КОНЬЯЧНОГО,</w:t>
      </w:r>
    </w:p>
    <w:p w:rsidR="00137AD0" w:rsidRPr="00137AD0" w:rsidRDefault="00137AD0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proofErr w:type="gramStart"/>
      <w:r w:rsidRPr="00137AD0">
        <w:rPr>
          <w:rFonts w:cs="Times New Roman"/>
          <w:sz w:val="20"/>
          <w:szCs w:val="20"/>
        </w:rPr>
        <w:t>КАЛЬВАДОСНОГО, ВИСКОВОГО ДИСТИЛЛЯТОВ) ЗА 0,5 ЛИТРА</w:t>
      </w:r>
      <w:r>
        <w:rPr>
          <w:rFonts w:cs="Times New Roman"/>
          <w:sz w:val="20"/>
          <w:szCs w:val="20"/>
        </w:rPr>
        <w:t xml:space="preserve"> </w:t>
      </w:r>
      <w:r w:rsidRPr="00137AD0">
        <w:rPr>
          <w:rFonts w:cs="Times New Roman"/>
          <w:sz w:val="20"/>
          <w:szCs w:val="20"/>
        </w:rPr>
        <w:t>ГОТОВОЙ ПРОДУКЦИИ, НЕ НИЖЕ КОТОРЫХ ОСУЩЕСТВЛЯЮТСЯ</w:t>
      </w:r>
      <w:proofErr w:type="gramEnd"/>
    </w:p>
    <w:p w:rsidR="00137AD0" w:rsidRPr="00137AD0" w:rsidRDefault="00137AD0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137AD0">
        <w:rPr>
          <w:rFonts w:cs="Times New Roman"/>
          <w:sz w:val="20"/>
          <w:szCs w:val="20"/>
        </w:rPr>
        <w:t>ЗАКУПКА (ЗА ИСКЛЮЧЕНИЕМ ИМПОРТА), ПОСТАВКИ</w:t>
      </w:r>
      <w:r>
        <w:rPr>
          <w:rFonts w:cs="Times New Roman"/>
          <w:sz w:val="20"/>
          <w:szCs w:val="20"/>
        </w:rPr>
        <w:t xml:space="preserve"> </w:t>
      </w:r>
      <w:r w:rsidRPr="00137AD0">
        <w:rPr>
          <w:rFonts w:cs="Times New Roman"/>
          <w:sz w:val="20"/>
          <w:szCs w:val="20"/>
        </w:rPr>
        <w:t>(ЗА ИСКЛЮЧЕНИЕМ ЭКСПОРТА) И РОЗНИЧНАЯ ПРОДАЖА</w:t>
      </w:r>
      <w:r>
        <w:rPr>
          <w:rFonts w:cs="Times New Roman"/>
          <w:sz w:val="20"/>
          <w:szCs w:val="20"/>
        </w:rPr>
        <w:t xml:space="preserve"> </w:t>
      </w:r>
      <w:r w:rsidRPr="00137AD0">
        <w:rPr>
          <w:rFonts w:cs="Times New Roman"/>
          <w:sz w:val="20"/>
          <w:szCs w:val="20"/>
        </w:rPr>
        <w:t xml:space="preserve">ТАКОЙ АЛКОГОЛЬНОЙ ПРОДУКЦИИ, </w:t>
      </w:r>
      <w:r w:rsidRPr="00137AD0">
        <w:rPr>
          <w:rFonts w:cs="Times New Roman"/>
          <w:b/>
          <w:sz w:val="20"/>
          <w:szCs w:val="20"/>
        </w:rPr>
        <w:t>ДЕЙСТВУЮЩИЕ С 1 АВГУСТА 2014 Г.</w:t>
      </w:r>
    </w:p>
    <w:p w:rsidR="00137AD0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5"/>
        <w:gridCol w:w="2123"/>
        <w:gridCol w:w="1837"/>
        <w:gridCol w:w="2694"/>
        <w:gridCol w:w="1345"/>
        <w:gridCol w:w="2338"/>
        <w:gridCol w:w="1136"/>
        <w:gridCol w:w="2452"/>
      </w:tblGrid>
      <w:tr w:rsidR="00137AD0" w:rsidRPr="00137AD0" w:rsidTr="00137AD0">
        <w:trPr>
          <w:tblCellSpacing w:w="5" w:type="nil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137AD0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137AD0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Содержание спирта в готовой продукции, %</w:t>
            </w:r>
          </w:p>
        </w:tc>
        <w:tc>
          <w:tcPr>
            <w:tcW w:w="40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Цена, не ниже которой осуществляются:</w:t>
            </w:r>
          </w:p>
        </w:tc>
      </w:tr>
      <w:tr w:rsidR="00137AD0" w:rsidRPr="00137AD0" w:rsidTr="00137AD0">
        <w:trPr>
          <w:tblCellSpacing w:w="5" w:type="nil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закупка (за исключением импорта) алкогольной продукц</w:t>
            </w:r>
            <w:proofErr w:type="gramStart"/>
            <w:r w:rsidRPr="00137AD0">
              <w:rPr>
                <w:rFonts w:cs="Times New Roman"/>
                <w:sz w:val="20"/>
                <w:szCs w:val="20"/>
              </w:rPr>
              <w:t>ии у о</w:t>
            </w:r>
            <w:proofErr w:type="gramEnd"/>
            <w:r w:rsidRPr="00137AD0">
              <w:rPr>
                <w:rFonts w:cs="Times New Roman"/>
                <w:sz w:val="20"/>
                <w:szCs w:val="20"/>
              </w:rPr>
              <w:t>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закупка (за исключением импорта) алкогольной продукц</w:t>
            </w:r>
            <w:proofErr w:type="gramStart"/>
            <w:r w:rsidRPr="00137AD0">
              <w:rPr>
                <w:rFonts w:cs="Times New Roman"/>
                <w:sz w:val="20"/>
                <w:szCs w:val="20"/>
              </w:rPr>
              <w:t>ии у о</w:t>
            </w:r>
            <w:proofErr w:type="gramEnd"/>
            <w:r w:rsidRPr="00137AD0">
              <w:rPr>
                <w:rFonts w:cs="Times New Roman"/>
                <w:sz w:val="20"/>
                <w:szCs w:val="20"/>
              </w:rPr>
              <w:t>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розничная продажа алкогольной продукции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водки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водки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ликероводочной и</w:t>
            </w:r>
            <w:proofErr w:type="gramStart"/>
            <w:r w:rsidRPr="00137AD0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137AD0">
              <w:rPr>
                <w:rFonts w:cs="Times New Roman"/>
                <w:sz w:val="20"/>
                <w:szCs w:val="20"/>
              </w:rPr>
              <w:t>ругой алкогольной продукции крепостью свыше 28% (за исключением водки)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водки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ликероводочной и</w:t>
            </w:r>
            <w:proofErr w:type="gramStart"/>
            <w:r w:rsidRPr="00137AD0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137AD0">
              <w:rPr>
                <w:rFonts w:cs="Times New Roman"/>
                <w:sz w:val="20"/>
                <w:szCs w:val="20"/>
              </w:rPr>
              <w:t>ругой алкогольной продукции крепостью свыше 28% (за исключением водки)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762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28 до 29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160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762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29 до 30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220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30 до 31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220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31 до 32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220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32 до 33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220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33 до 34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220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34 до 35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220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35 до 36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220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36 до 37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220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37 до 38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220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38 до 39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220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39 до 40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220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40 до 41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226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41 до 42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231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42 до 43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237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43 до 44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188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242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44 до 45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248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45 до 46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253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46 до 47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259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47 до 48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264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264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48 до 49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209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270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49 до 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275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275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50 до 51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281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281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51 до 52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286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52 до 53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292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53 до 54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297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297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54 до 55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303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303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55 до 56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239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308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308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56 до 57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314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57 до 58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248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319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58 до 59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325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59 до 60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257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269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330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60 до 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261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336</w:t>
            </w:r>
          </w:p>
        </w:tc>
      </w:tr>
      <w:tr w:rsidR="00137AD0" w:rsidRPr="00137AD0" w:rsidTr="00762866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свыше 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265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277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137AD0" w:rsidRDefault="00137AD0" w:rsidP="00137A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7AD0">
              <w:rPr>
                <w:rFonts w:cs="Times New Roman"/>
                <w:sz w:val="20"/>
                <w:szCs w:val="20"/>
              </w:rPr>
              <w:t>341</w:t>
            </w:r>
          </w:p>
        </w:tc>
      </w:tr>
    </w:tbl>
    <w:p w:rsidR="00137AD0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137AD0" w:rsidRDefault="00137AD0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137AD0" w:rsidRDefault="00137A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B37B73" w:rsidRDefault="00B37B73"/>
    <w:sectPr w:rsidR="00B37B73" w:rsidSect="00762866">
      <w:pgSz w:w="16838" w:h="11905" w:orient="landscape"/>
      <w:pgMar w:top="567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0"/>
    <w:rsid w:val="0008647A"/>
    <w:rsid w:val="00126F0F"/>
    <w:rsid w:val="00137AD0"/>
    <w:rsid w:val="00386D1B"/>
    <w:rsid w:val="005659F5"/>
    <w:rsid w:val="00651A20"/>
    <w:rsid w:val="006A6B9C"/>
    <w:rsid w:val="00762866"/>
    <w:rsid w:val="009501A7"/>
    <w:rsid w:val="00B3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F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47A"/>
    <w:pPr>
      <w:spacing w:after="0" w:line="240" w:lineRule="auto"/>
      <w:ind w:firstLine="567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F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47A"/>
    <w:pPr>
      <w:spacing w:after="0" w:line="240" w:lineRule="auto"/>
      <w:ind w:firstLine="567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47C90CC753168C04D7EE7D2C846BF7B487F816D409ECB39AFC9826EA7B0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47C90CC753168C04D7EE7D2C846BF7B487F816D400ECB39AFC9826EA7B03E" TargetMode="External"/><Relationship Id="rId5" Type="http://schemas.openxmlformats.org/officeDocument/2006/relationships/hyperlink" Target="consultantplus://offline/ref=6D47C90CC753168C04D7EE7D2C846BF7B487F811D001ECB39AFC9826EAB3B098BD8719437402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2017</Words>
  <Characters>11501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Константин Валерьевич</dc:creator>
  <cp:lastModifiedBy>Alex</cp:lastModifiedBy>
  <cp:revision>2</cp:revision>
  <dcterms:created xsi:type="dcterms:W3CDTF">2014-03-24T08:03:00Z</dcterms:created>
  <dcterms:modified xsi:type="dcterms:W3CDTF">2014-03-24T08:03:00Z</dcterms:modified>
</cp:coreProperties>
</file>