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72" w:rsidRPr="00AA1B5C" w:rsidRDefault="003A5E72" w:rsidP="00AA1B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1B5C">
        <w:rPr>
          <w:rFonts w:ascii="Times New Roman" w:eastAsia="Times New Roman" w:hAnsi="Times New Roman" w:cs="Times New Roman"/>
          <w:b/>
          <w:bCs/>
          <w:color w:val="232323"/>
          <w:sz w:val="28"/>
          <w:szCs w:val="28"/>
        </w:rPr>
        <w:t>О потребительском кредите (займе)</w:t>
      </w:r>
      <w:r w:rsidR="00AA1B5C" w:rsidRPr="00AA1B5C">
        <w:rPr>
          <w:rFonts w:ascii="Times New Roman" w:eastAsia="Times New Roman" w:hAnsi="Times New Roman" w:cs="Times New Roman"/>
          <w:color w:val="232323"/>
          <w:sz w:val="28"/>
          <w:szCs w:val="28"/>
        </w:rPr>
        <w:t xml:space="preserve"> </w:t>
      </w:r>
      <w:r w:rsidRPr="00AA1B5C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</w:r>
      <w:r w:rsidRPr="00AA1B5C">
        <w:rPr>
          <w:rFonts w:ascii="Times New Roman" w:eastAsia="Times New Roman" w:hAnsi="Times New Roman" w:cs="Times New Roman"/>
          <w:color w:val="232323"/>
          <w:sz w:val="28"/>
          <w:szCs w:val="28"/>
        </w:rPr>
        <w:br/>
      </w:r>
    </w:p>
    <w:p w:rsidR="003A5E72" w:rsidRPr="000A5AB2" w:rsidRDefault="003A5E72" w:rsidP="003A5E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proofErr w:type="gramStart"/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Федеральный закон от 21.12.2013 № 353-ФЗ «О потребительском кредите (займе)» (далее -</w:t>
      </w:r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hyperlink r:id="rId4" w:anchor="/document/70544866/entry/0" w:history="1">
        <w:r w:rsidRPr="000A5AB2">
          <w:rPr>
            <w:rFonts w:ascii="Times New Roman" w:eastAsia="Times New Roman" w:hAnsi="Times New Roman" w:cs="Times New Roman"/>
            <w:color w:val="22272F"/>
            <w:sz w:val="24"/>
            <w:szCs w:val="24"/>
          </w:rPr>
          <w:t>Закон</w:t>
        </w:r>
      </w:hyperlink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)</w:t>
      </w:r>
      <w:r w:rsidR="00AA1B5C"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</w:t>
      </w:r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дополнен </w:t>
      </w:r>
      <w:hyperlink r:id="rId5" w:anchor="/document/401421540/entry/7027" w:history="1">
        <w:r w:rsidRPr="000A5AB2">
          <w:rPr>
            <w:rFonts w:ascii="Times New Roman" w:eastAsia="Times New Roman" w:hAnsi="Times New Roman" w:cs="Times New Roman"/>
            <w:color w:val="22272F"/>
            <w:sz w:val="24"/>
            <w:szCs w:val="24"/>
          </w:rPr>
          <w:t>положениями</w:t>
        </w:r>
      </w:hyperlink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, предусматривающими, что в тех случаях, когда при предоставлении кредита заемщику за отдельную плату предлагается дополнительная услуга, оказываемая кредитором или третьим лицом, условия оказания такой услуги должны предусматривать право заемщика отказаться от нее в течение </w:t>
      </w:r>
      <w:r w:rsidRPr="000A5AB2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14 календарных дней</w:t>
      </w:r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со дня выражения заемщиком согласия на ее оказание.</w:t>
      </w:r>
      <w:proofErr w:type="gramEnd"/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В случае отказа заемщика от услуги ему должны быть возвращены уплаченные за нее денежные средства за вычетом стоимости фактически оказанной части услуги.</w:t>
      </w:r>
    </w:p>
    <w:p w:rsidR="003A5E72" w:rsidRPr="000A5AB2" w:rsidRDefault="003A5E72" w:rsidP="003A5E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Заявление заемщика об отказе от услуги и возврате денежных средств направляется оказывающему ее лицу и </w:t>
      </w:r>
      <w:hyperlink r:id="rId6" w:anchor="/document/401421540/entry/7029" w:history="1">
        <w:r w:rsidRPr="000A5AB2">
          <w:rPr>
            <w:rFonts w:ascii="Times New Roman" w:eastAsia="Times New Roman" w:hAnsi="Times New Roman" w:cs="Times New Roman"/>
            <w:color w:val="22272F"/>
            <w:sz w:val="24"/>
            <w:szCs w:val="24"/>
          </w:rPr>
          <w:t>подлежит</w:t>
        </w:r>
      </w:hyperlink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 рассмотрению в течение 7 рабочих дней. Если услуга оказывается третьим лицом и последнее не исполняет обязанность по возврату уплаченных заемщиком денежных средств, заемщик </w:t>
      </w:r>
      <w:hyperlink r:id="rId7" w:anchor="/document/401421540/entry/70210" w:history="1">
        <w:r w:rsidRPr="000A5AB2">
          <w:rPr>
            <w:rFonts w:ascii="Times New Roman" w:eastAsia="Times New Roman" w:hAnsi="Times New Roman" w:cs="Times New Roman"/>
            <w:color w:val="22272F"/>
            <w:sz w:val="24"/>
            <w:szCs w:val="24"/>
          </w:rPr>
          <w:t>вправе</w:t>
        </w:r>
      </w:hyperlink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 требовать их возврата от кредитора.</w:t>
      </w:r>
    </w:p>
    <w:p w:rsidR="003A5E72" w:rsidRPr="000A5AB2" w:rsidRDefault="003A5E72" w:rsidP="003A5E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Данные нормы </w:t>
      </w:r>
      <w:hyperlink r:id="rId8" w:anchor="/document/401421540/entry/7215" w:history="1">
        <w:r w:rsidRPr="000A5AB2">
          <w:rPr>
            <w:rFonts w:ascii="Times New Roman" w:eastAsia="Times New Roman" w:hAnsi="Times New Roman" w:cs="Times New Roman"/>
            <w:color w:val="22272F"/>
            <w:sz w:val="24"/>
            <w:szCs w:val="24"/>
          </w:rPr>
          <w:t>не распространяются</w:t>
        </w:r>
      </w:hyperlink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 на случаи приобретения заемщиком за дополнительную плату услуг по страхованию, для отказа от которых установлены </w:t>
      </w:r>
      <w:hyperlink r:id="rId9" w:anchor="/document/70544866/entry/7021" w:history="1">
        <w:r w:rsidRPr="000A5AB2">
          <w:rPr>
            <w:rFonts w:ascii="Times New Roman" w:eastAsia="Times New Roman" w:hAnsi="Times New Roman" w:cs="Times New Roman"/>
            <w:color w:val="22272F"/>
            <w:sz w:val="24"/>
            <w:szCs w:val="24"/>
          </w:rPr>
          <w:t>отдельные правила</w:t>
        </w:r>
      </w:hyperlink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3A5E72" w:rsidRPr="000A5AB2" w:rsidRDefault="003A5E72" w:rsidP="003A5E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Вторым из рассматриваемых законов кредиторам </w:t>
      </w:r>
      <w:hyperlink r:id="rId10" w:anchor="/document/401421428/entry/1" w:history="1">
        <w:r w:rsidRPr="000A5AB2">
          <w:rPr>
            <w:rFonts w:ascii="Times New Roman" w:eastAsia="Times New Roman" w:hAnsi="Times New Roman" w:cs="Times New Roman"/>
            <w:color w:val="22272F"/>
            <w:sz w:val="24"/>
            <w:szCs w:val="24"/>
          </w:rPr>
          <w:t>запрещено</w:t>
        </w:r>
      </w:hyperlink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 заранее проставлять в документах, оформляемых при предоставлении кредита, отметки о согласии заемщика на оказание ему дополнительных услуг.</w:t>
      </w:r>
    </w:p>
    <w:p w:rsidR="003A5E72" w:rsidRPr="000A5AB2" w:rsidRDefault="00AA1B5C" w:rsidP="003A5E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Перечисленные правила вступили </w:t>
      </w:r>
      <w:r w:rsidR="003A5E72"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в силу</w:t>
      </w:r>
      <w:r w:rsidR="003A5E72" w:rsidRPr="000A5AB2">
        <w:rPr>
          <w:rFonts w:ascii="Times New Roman" w:eastAsia="Times New Roman" w:hAnsi="Times New Roman" w:cs="Times New Roman"/>
          <w:color w:val="22272F"/>
          <w:sz w:val="24"/>
          <w:szCs w:val="24"/>
        </w:rPr>
        <w:t> </w:t>
      </w:r>
      <w:r w:rsidR="003A5E72" w:rsidRPr="000A5AB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shd w:val="clear" w:color="auto" w:fill="FFFFFF"/>
        </w:rPr>
        <w:t>30 декабря 2021 г</w:t>
      </w:r>
      <w:r w:rsidR="003A5E72"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.</w:t>
      </w:r>
    </w:p>
    <w:p w:rsidR="003A5E72" w:rsidRPr="000A5AB2" w:rsidRDefault="003A5E72" w:rsidP="003A5E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Предусмотрен также ряд других изменений. В частности, </w:t>
      </w:r>
      <w:r w:rsidRPr="000A5AB2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с 3 июля 2022 г.</w:t>
      </w:r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полную стоимость потребительского кредита (займа) в процентах годовых нужно будет </w:t>
      </w:r>
      <w:hyperlink r:id="rId11" w:anchor="/document/401421540/entry/121" w:history="1">
        <w:r w:rsidRPr="000A5AB2">
          <w:rPr>
            <w:rFonts w:ascii="Times New Roman" w:eastAsia="Times New Roman" w:hAnsi="Times New Roman" w:cs="Times New Roman"/>
            <w:color w:val="22272F"/>
            <w:sz w:val="24"/>
            <w:szCs w:val="24"/>
          </w:rPr>
          <w:t>указывать</w:t>
        </w:r>
      </w:hyperlink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 в договоре с точностью до третьего знака после запятой.</w:t>
      </w:r>
    </w:p>
    <w:p w:rsidR="003A5E72" w:rsidRPr="000A5AB2" w:rsidRDefault="003A5E72" w:rsidP="003A5E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Кроме того, скорректированы условия предоставления ипотечных каникул. </w:t>
      </w:r>
      <w:r w:rsidRPr="000A5AB2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Так, к трудной жизненной ситуации, при наличии которой заемщик вправе требовать предоставления каникул, </w:t>
      </w:r>
      <w:hyperlink r:id="rId12" w:anchor="/document/401421434/entry/121" w:history="1">
        <w:r w:rsidRPr="000A5AB2">
          <w:rPr>
            <w:rFonts w:ascii="Times New Roman" w:eastAsia="Times New Roman" w:hAnsi="Times New Roman" w:cs="Times New Roman"/>
            <w:b/>
            <w:color w:val="22272F"/>
            <w:sz w:val="24"/>
            <w:szCs w:val="24"/>
          </w:rPr>
          <w:t>отнесено</w:t>
        </w:r>
      </w:hyperlink>
      <w:r w:rsidRPr="000A5AB2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 прекращение трудового договора или служебного контракта у гражданина, которому назначена страховая пенсия по старости. </w:t>
      </w:r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В число документов, свидетельствующих о нахождении заемщика в трудной жизненной ситуации, </w:t>
      </w:r>
      <w:hyperlink r:id="rId13" w:anchor="/document/401421434/entry/61185" w:history="1">
        <w:r w:rsidRPr="000A5AB2">
          <w:rPr>
            <w:rFonts w:ascii="Times New Roman" w:eastAsia="Times New Roman" w:hAnsi="Times New Roman" w:cs="Times New Roman"/>
            <w:color w:val="22272F"/>
            <w:sz w:val="24"/>
            <w:szCs w:val="24"/>
          </w:rPr>
          <w:t>включены</w:t>
        </w:r>
      </w:hyperlink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 документы, подтверждающие доходы </w:t>
      </w:r>
      <w:proofErr w:type="spellStart"/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самозанятых</w:t>
      </w:r>
      <w:proofErr w:type="spellEnd"/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граждан и лиц, обладающих статусом индивидуального предпринимателя.</w:t>
      </w:r>
    </w:p>
    <w:p w:rsidR="003A5E72" w:rsidRPr="000A5AB2" w:rsidRDefault="003A5E72" w:rsidP="003A5E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Данные изменения </w:t>
      </w:r>
      <w:hyperlink r:id="rId14" w:anchor="/document/401421434/entry/2" w:history="1">
        <w:r w:rsidRPr="000A5AB2">
          <w:rPr>
            <w:rFonts w:ascii="Times New Roman" w:eastAsia="Times New Roman" w:hAnsi="Times New Roman" w:cs="Times New Roman"/>
            <w:color w:val="22272F"/>
            <w:sz w:val="24"/>
            <w:szCs w:val="24"/>
          </w:rPr>
          <w:t>вступили в силу</w:t>
        </w:r>
      </w:hyperlink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 2 июля 2021 г. - со дня их официального опубликования.</w:t>
      </w:r>
    </w:p>
    <w:p w:rsidR="003A5E72" w:rsidRPr="000A5AB2" w:rsidRDefault="003A5E72" w:rsidP="003A5E72">
      <w:pPr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32323"/>
          <w:sz w:val="24"/>
          <w:szCs w:val="24"/>
        </w:rPr>
      </w:pPr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Отметим, что </w:t>
      </w:r>
      <w:r w:rsid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с </w:t>
      </w:r>
      <w:r w:rsidR="000A5AB2"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1 июля 2021 г. </w:t>
      </w:r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кредиторам и коллекторам при осуществлении деятельности по возврату просроченной задолженности </w:t>
      </w:r>
      <w:hyperlink r:id="rId15" w:anchor="/document/401415618/entry/11" w:history="1">
        <w:r w:rsidRPr="000A5AB2">
          <w:rPr>
            <w:rFonts w:ascii="Times New Roman" w:eastAsia="Times New Roman" w:hAnsi="Times New Roman" w:cs="Times New Roman"/>
            <w:color w:val="22272F"/>
            <w:sz w:val="24"/>
            <w:szCs w:val="24"/>
          </w:rPr>
          <w:t>запрещено</w:t>
        </w:r>
      </w:hyperlink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 взаимодействовать с третьими лицами (в том числе членами семьи должника) без их письменного согласия. Такое согласие может быть в любой момент </w:t>
      </w:r>
      <w:hyperlink r:id="rId16" w:anchor="/document/401415618/entry/14" w:history="1">
        <w:r w:rsidRPr="000A5AB2">
          <w:rPr>
            <w:rFonts w:ascii="Times New Roman" w:eastAsia="Times New Roman" w:hAnsi="Times New Roman" w:cs="Times New Roman"/>
            <w:color w:val="22272F"/>
            <w:sz w:val="24"/>
            <w:szCs w:val="24"/>
          </w:rPr>
          <w:t>отозвано</w:t>
        </w:r>
      </w:hyperlink>
      <w:r w:rsidRPr="000A5AB2"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</w:rPr>
        <w:t> третьим лицом.</w:t>
      </w:r>
    </w:p>
    <w:p w:rsidR="00772D48" w:rsidRPr="000A5AB2" w:rsidRDefault="00772D48">
      <w:pPr>
        <w:rPr>
          <w:sz w:val="24"/>
          <w:szCs w:val="24"/>
        </w:rPr>
      </w:pPr>
    </w:p>
    <w:sectPr w:rsidR="00772D48" w:rsidRPr="000A5AB2" w:rsidSect="00E84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5E72"/>
    <w:rsid w:val="000A5AB2"/>
    <w:rsid w:val="002A6806"/>
    <w:rsid w:val="003A5E72"/>
    <w:rsid w:val="003D1EEC"/>
    <w:rsid w:val="00772D48"/>
    <w:rsid w:val="00AA1B5C"/>
    <w:rsid w:val="00E84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5E72"/>
  </w:style>
  <w:style w:type="paragraph" w:customStyle="1" w:styleId="s1">
    <w:name w:val="s1"/>
    <w:basedOn w:val="a"/>
    <w:rsid w:val="003A5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A5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9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525</Words>
  <Characters>2995</Characters>
  <Application>Microsoft Office Word</Application>
  <DocSecurity>0</DocSecurity>
  <Lines>24</Lines>
  <Paragraphs>7</Paragraphs>
  <ScaleCrop>false</ScaleCrop>
  <Company>ФФБУЗ Печора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</dc:creator>
  <cp:keywords/>
  <dc:description/>
  <cp:lastModifiedBy>смирнова</cp:lastModifiedBy>
  <cp:revision>5</cp:revision>
  <dcterms:created xsi:type="dcterms:W3CDTF">2021-12-27T07:34:00Z</dcterms:created>
  <dcterms:modified xsi:type="dcterms:W3CDTF">2022-04-27T08:43:00Z</dcterms:modified>
</cp:coreProperties>
</file>