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AC" w:rsidRDefault="0074767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20D44" w:rsidRPr="0074767A">
        <w:rPr>
          <w:rFonts w:ascii="Times New Roman" w:hAnsi="Times New Roman" w:cs="Times New Roman"/>
          <w:sz w:val="26"/>
          <w:szCs w:val="26"/>
        </w:rPr>
        <w:t>Приложение</w:t>
      </w:r>
      <w:r w:rsidR="00EB01EB">
        <w:rPr>
          <w:rFonts w:ascii="Times New Roman" w:hAnsi="Times New Roman" w:cs="Times New Roman"/>
          <w:sz w:val="26"/>
          <w:szCs w:val="26"/>
        </w:rPr>
        <w:t xml:space="preserve"> 4</w:t>
      </w:r>
      <w:r w:rsidR="00F20D44" w:rsidRPr="007476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14CC" w:rsidRDefault="006614CC">
      <w:pPr>
        <w:spacing w:after="1" w:line="260" w:lineRule="atLeast"/>
        <w:jc w:val="center"/>
        <w:outlineLvl w:val="0"/>
        <w:rPr>
          <w:rFonts w:ascii="Times New Roman" w:hAnsi="Times New Roman" w:cs="Times New Roman"/>
          <w:b/>
          <w:sz w:val="26"/>
        </w:rPr>
      </w:pPr>
    </w:p>
    <w:p w:rsidR="006614CC" w:rsidRPr="006614CC" w:rsidRDefault="006614CC">
      <w:pPr>
        <w:spacing w:after="1" w:line="260" w:lineRule="atLeast"/>
        <w:jc w:val="center"/>
        <w:outlineLvl w:val="0"/>
        <w:rPr>
          <w:b/>
        </w:rPr>
      </w:pPr>
      <w:r w:rsidRPr="006614CC">
        <w:rPr>
          <w:rFonts w:ascii="Times New Roman" w:hAnsi="Times New Roman" w:cs="Times New Roman"/>
          <w:b/>
          <w:sz w:val="26"/>
        </w:rPr>
        <w:t>Перечень</w:t>
      </w:r>
    </w:p>
    <w:p w:rsidR="006614CC" w:rsidRDefault="006614CC">
      <w:pPr>
        <w:spacing w:after="1" w:line="260" w:lineRule="atLeast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инвестиционных проектов Республики Коми, касающихся </w:t>
      </w:r>
    </w:p>
    <w:p w:rsidR="006614CC" w:rsidRPr="006614CC" w:rsidRDefault="006614CC">
      <w:pPr>
        <w:spacing w:after="1" w:line="260" w:lineRule="atLeast"/>
        <w:jc w:val="center"/>
      </w:pPr>
      <w:r>
        <w:rPr>
          <w:rFonts w:ascii="Times New Roman" w:hAnsi="Times New Roman" w:cs="Times New Roman"/>
          <w:sz w:val="26"/>
        </w:rPr>
        <w:t>муниципального района «Печора»</w:t>
      </w:r>
    </w:p>
    <w:p w:rsidR="006614CC" w:rsidRDefault="006614CC">
      <w:pPr>
        <w:spacing w:after="1" w:line="260" w:lineRule="atLeast"/>
      </w:pPr>
    </w:p>
    <w:p w:rsidR="006614CC" w:rsidRDefault="006614C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1679"/>
        <w:gridCol w:w="2800"/>
        <w:gridCol w:w="1474"/>
        <w:gridCol w:w="850"/>
      </w:tblGrid>
      <w:tr w:rsidR="006614CC" w:rsidRPr="006614CC" w:rsidTr="006614CC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679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280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Цель, описание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Стоимость (млн. рублей)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</w:tr>
      <w:tr w:rsidR="006614CC" w:rsidRPr="006614CC" w:rsidTr="006614CC">
        <w:trPr>
          <w:trHeight w:val="129"/>
        </w:trPr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9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614CC" w:rsidRPr="006614CC" w:rsidTr="006614CC">
        <w:tc>
          <w:tcPr>
            <w:tcW w:w="51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магистральных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газопроводов Бованенково – Ухта»</w:t>
            </w:r>
          </w:p>
        </w:tc>
        <w:tc>
          <w:tcPr>
            <w:tcW w:w="1679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«Газпром»</w:t>
            </w:r>
          </w:p>
        </w:tc>
        <w:tc>
          <w:tcPr>
            <w:tcW w:w="280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магистральных газопроводов Бованенково - Ухта предназначена для транспортировки природного газа с полуострова Ямал. Сырьевой базой являются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Бованенковское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Харасавэйское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</w:t>
            </w:r>
          </w:p>
        </w:tc>
        <w:tc>
          <w:tcPr>
            <w:tcW w:w="1474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Информация о стоимости проекта инициатором проекта не предоставляется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2007 - 2020</w:t>
            </w:r>
          </w:p>
        </w:tc>
      </w:tr>
      <w:tr w:rsidR="006614CC" w:rsidRPr="006614CC" w:rsidTr="006614CC">
        <w:tc>
          <w:tcPr>
            <w:tcW w:w="51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Магистральный газопро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 Бованенково-Ухта, III нитка»</w:t>
            </w:r>
          </w:p>
        </w:tc>
        <w:tc>
          <w:tcPr>
            <w:tcW w:w="1679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2024 - 2028</w:t>
            </w:r>
          </w:p>
        </w:tc>
      </w:tr>
      <w:tr w:rsidR="006614CC" w:rsidRPr="006614CC" w:rsidTr="006614CC">
        <w:tc>
          <w:tcPr>
            <w:tcW w:w="51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Создание и реко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нструкция автомобильной дороги 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Сыктывкар - Ухта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Печора - Усинск - Нарьян-Мар»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участках пос. Малая Пера - пос.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Ираель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, пос.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Ираель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- пос. Каджером</w:t>
            </w:r>
          </w:p>
        </w:tc>
        <w:tc>
          <w:tcPr>
            <w:tcW w:w="1679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дорожного хозяйства Республики Коми</w:t>
            </w:r>
          </w:p>
        </w:tc>
        <w:tc>
          <w:tcPr>
            <w:tcW w:w="280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сети автомобильных дорог Республики Коми для повышения транспортной доступности районов и населенных пунктов республики, формирование предпосылок социально-экономического развития и повышения качества жизни населения за счет создания эффективной транспортной инфраструктуры (автомобильного транспорта)</w:t>
            </w:r>
          </w:p>
        </w:tc>
        <w:tc>
          <w:tcPr>
            <w:tcW w:w="1474" w:type="dxa"/>
            <w:tcBorders>
              <w:bottom w:val="nil"/>
            </w:tcBorders>
          </w:tcPr>
          <w:p w:rsidR="006614CC" w:rsidRPr="006614CC" w:rsidRDefault="006614CC" w:rsidP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Объем капитальных вложений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850" w:type="dxa"/>
            <w:tcBorders>
              <w:bottom w:val="nil"/>
            </w:tcBorders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2016 - 2019</w:t>
            </w:r>
          </w:p>
        </w:tc>
      </w:tr>
      <w:tr w:rsidR="006614CC" w:rsidRPr="006614CC" w:rsidTr="006614CC">
        <w:tc>
          <w:tcPr>
            <w:tcW w:w="51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6614CC" w:rsidRPr="006614CC" w:rsidRDefault="006614CC" w:rsidP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Стоимость концессионного соглашения - 10 100</w:t>
            </w:r>
          </w:p>
        </w:tc>
        <w:tc>
          <w:tcPr>
            <w:tcW w:w="850" w:type="dxa"/>
            <w:tcBorders>
              <w:top w:val="nil"/>
            </w:tcBorders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2015 - 2026</w:t>
            </w:r>
          </w:p>
        </w:tc>
      </w:tr>
      <w:tr w:rsidR="006614CC" w:rsidRPr="006614CC" w:rsidTr="006614CC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Строительство цеха по ремонту и обслуживанию путевой техники ПМС - 110 ст. Кожва</w:t>
            </w:r>
          </w:p>
        </w:tc>
        <w:tc>
          <w:tcPr>
            <w:tcW w:w="1679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Центральная дирекци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 ремонту пути - филиал ОАО «РЖД»</w:t>
            </w:r>
          </w:p>
        </w:tc>
        <w:tc>
          <w:tcPr>
            <w:tcW w:w="280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Строительство цеха для текущего ремонта и обслуживания путевой техники с котельной и административно-бытовым помещением</w:t>
            </w:r>
          </w:p>
        </w:tc>
        <w:tc>
          <w:tcPr>
            <w:tcW w:w="1474" w:type="dxa"/>
          </w:tcPr>
          <w:p w:rsidR="006614CC" w:rsidRPr="006614CC" w:rsidRDefault="006614CC" w:rsidP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732,8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2005 - 2020</w:t>
            </w:r>
          </w:p>
        </w:tc>
      </w:tr>
    </w:tbl>
    <w:p w:rsidR="006614CC" w:rsidRPr="006614CC" w:rsidRDefault="006614CC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1928"/>
        <w:gridCol w:w="2551"/>
        <w:gridCol w:w="1474"/>
        <w:gridCol w:w="850"/>
      </w:tblGrid>
      <w:tr w:rsidR="006614CC" w:rsidRPr="006614CC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 ВЛ 220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«Печорская ГРЭС - Ухта – Микунь»</w:t>
            </w:r>
          </w:p>
        </w:tc>
        <w:tc>
          <w:tcPr>
            <w:tcW w:w="1928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ПАО "Федеральная сетевая компания Единой энергетической системы"</w:t>
            </w:r>
          </w:p>
        </w:tc>
        <w:tc>
          <w:tcPr>
            <w:tcW w:w="2551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энергоснабжения центральных и южных районов Республики Коми, обеспечение увеличения возможной мощности для технологического присоединения в этих районах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9 582,12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2009 - 2021</w:t>
            </w:r>
          </w:p>
        </w:tc>
      </w:tr>
      <w:tr w:rsidR="006614CC" w:rsidRPr="006614CC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Кыртаельского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</w:t>
            </w:r>
          </w:p>
        </w:tc>
        <w:tc>
          <w:tcPr>
            <w:tcW w:w="1928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«ЛУКОЙЛ-КОМИ»</w:t>
            </w:r>
          </w:p>
        </w:tc>
        <w:tc>
          <w:tcPr>
            <w:tcW w:w="2551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нового производства с целью рациональной разработки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Кыртаельского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 и достижения утвержденного в проекте коэффициента извлечения нефти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39 361,3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2004 - 2040</w:t>
            </w:r>
          </w:p>
        </w:tc>
      </w:tr>
    </w:tbl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614CC" w:rsidRDefault="006614CC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6614CC" w:rsidSect="00661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093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D7D3E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018B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63245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87B6D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6024D"/>
    <w:rsid w:val="00660D51"/>
    <w:rsid w:val="006614CC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0FB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91331"/>
    <w:rsid w:val="00E9565B"/>
    <w:rsid w:val="00EA0AD7"/>
    <w:rsid w:val="00EA3D35"/>
    <w:rsid w:val="00EA51E1"/>
    <w:rsid w:val="00EB01EB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85264-C4D9-43B0-9932-5C303718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Елькина О.Г.</cp:lastModifiedBy>
  <cp:revision>6</cp:revision>
  <cp:lastPrinted>2019-07-16T05:50:00Z</cp:lastPrinted>
  <dcterms:created xsi:type="dcterms:W3CDTF">2019-08-07T11:58:00Z</dcterms:created>
  <dcterms:modified xsi:type="dcterms:W3CDTF">2019-09-04T13:53:00Z</dcterms:modified>
</cp:coreProperties>
</file>